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5"/>
        <w:gridCol w:w="5"/>
      </w:tblGrid>
      <w:tr w:rsidR="00ED4DDA" w14:paraId="4C35534A"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3"/>
              <w:gridCol w:w="7482"/>
            </w:tblGrid>
            <w:tr w:rsidR="00ED4DDA" w:rsidRPr="00E93875" w14:paraId="48608597" w14:textId="77777777" w:rsidTr="009A211C">
              <w:trPr>
                <w:trHeight w:val="300"/>
              </w:trPr>
              <w:tc>
                <w:tcPr>
                  <w:tcW w:w="1635" w:type="dxa"/>
                  <w:vMerge w:val="restart"/>
                  <w:tcBorders>
                    <w:top w:val="nil"/>
                    <w:left w:val="nil"/>
                    <w:bottom w:val="nil"/>
                    <w:right w:val="nil"/>
                  </w:tcBorders>
                  <w:shd w:val="clear" w:color="auto" w:fill="auto"/>
                  <w:vAlign w:val="center"/>
                  <w:hideMark/>
                </w:tcPr>
                <w:p w14:paraId="06BF19D0" w14:textId="77777777" w:rsidR="00ED4DDA" w:rsidRPr="00E93875" w:rsidRDefault="00ED4DDA" w:rsidP="009A211C">
                  <w:pPr>
                    <w:spacing w:after="0"/>
                    <w:jc w:val="center"/>
                    <w:textAlignment w:val="baseline"/>
                    <w:rPr>
                      <w:rFonts w:ascii="Segoe UI" w:eastAsia="Times New Roman" w:hAnsi="Segoe UI" w:cs="Segoe UI"/>
                      <w:sz w:val="18"/>
                      <w:szCs w:val="18"/>
                    </w:rPr>
                  </w:pPr>
                  <w:r>
                    <w:rPr>
                      <w:rFonts w:cstheme="minorHAnsi"/>
                      <w:noProof/>
                      <w:sz w:val="44"/>
                      <w:szCs w:val="44"/>
                    </w:rPr>
                    <w:drawing>
                      <wp:inline distT="0" distB="0" distL="0" distR="0" wp14:anchorId="23AF0BF4" wp14:editId="0D6A622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6C4E0100" w14:textId="77777777" w:rsidR="00ED4DDA" w:rsidRPr="001959CB" w:rsidRDefault="00ED4DDA" w:rsidP="009A211C">
                  <w:pPr>
                    <w:tabs>
                      <w:tab w:val="left" w:pos="3000"/>
                    </w:tabs>
                    <w:spacing w:after="0"/>
                    <w:textAlignment w:val="baseline"/>
                    <w:rPr>
                      <w:rFonts w:ascii="Arabic Typesetting" w:eastAsia="Times New Roman" w:hAnsi="Arabic Typesetting" w:cs="Arabic Typesetting"/>
                      <w:b/>
                      <w:bCs/>
                      <w:caps/>
                      <w:sz w:val="28"/>
                      <w:szCs w:val="28"/>
                    </w:rPr>
                  </w:pPr>
                </w:p>
                <w:p w14:paraId="07893EEF"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p>
                <w:p w14:paraId="374019E3" w14:textId="77777777" w:rsidR="00ED4DDA" w:rsidRPr="001959CB" w:rsidRDefault="00ED4DDA"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312DE2BF" w14:textId="77777777" w:rsidR="00ED4DDA" w:rsidRPr="001959CB" w:rsidRDefault="00ED4DDA"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ED4DDA" w:rsidRPr="00E93875" w14:paraId="6BA266D4" w14:textId="77777777" w:rsidTr="009A211C">
              <w:trPr>
                <w:trHeight w:val="300"/>
              </w:trPr>
              <w:tc>
                <w:tcPr>
                  <w:tcW w:w="0" w:type="auto"/>
                  <w:vMerge/>
                  <w:tcBorders>
                    <w:top w:val="nil"/>
                    <w:left w:val="nil"/>
                    <w:bottom w:val="nil"/>
                    <w:right w:val="nil"/>
                  </w:tcBorders>
                  <w:shd w:val="clear" w:color="auto" w:fill="auto"/>
                  <w:vAlign w:val="center"/>
                  <w:hideMark/>
                </w:tcPr>
                <w:p w14:paraId="39F1C148"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0A90AF51" w14:textId="77777777" w:rsidR="00ED4DDA" w:rsidRPr="001959CB" w:rsidRDefault="00ED4DDA"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ED4DDA" w:rsidRPr="00E93875" w14:paraId="6944CCAB" w14:textId="77777777" w:rsidTr="009A211C">
              <w:trPr>
                <w:trHeight w:val="300"/>
              </w:trPr>
              <w:tc>
                <w:tcPr>
                  <w:tcW w:w="0" w:type="auto"/>
                  <w:vMerge/>
                  <w:tcBorders>
                    <w:top w:val="nil"/>
                    <w:left w:val="nil"/>
                    <w:bottom w:val="nil"/>
                    <w:right w:val="nil"/>
                  </w:tcBorders>
                  <w:shd w:val="clear" w:color="auto" w:fill="auto"/>
                  <w:vAlign w:val="center"/>
                  <w:hideMark/>
                </w:tcPr>
                <w:p w14:paraId="504FB9E4"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1D9B48CE"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Pr>
                      <w:rFonts w:ascii="Arabic Typesetting" w:eastAsia="Times New Roman" w:hAnsi="Arabic Typesetting" w:cs="Arabic Typesetting"/>
                      <w:b/>
                      <w:bCs/>
                    </w:rPr>
                    <w:t>January 14,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ED4DDA" w:rsidRPr="00E93875" w14:paraId="0E0C20D8" w14:textId="77777777" w:rsidTr="009A211C">
              <w:trPr>
                <w:trHeight w:val="300"/>
              </w:trPr>
              <w:tc>
                <w:tcPr>
                  <w:tcW w:w="0" w:type="auto"/>
                  <w:vMerge/>
                  <w:tcBorders>
                    <w:top w:val="nil"/>
                    <w:left w:val="nil"/>
                    <w:bottom w:val="nil"/>
                    <w:right w:val="nil"/>
                  </w:tcBorders>
                  <w:shd w:val="clear" w:color="auto" w:fill="auto"/>
                  <w:vAlign w:val="center"/>
                  <w:hideMark/>
                </w:tcPr>
                <w:p w14:paraId="0F6CA10E" w14:textId="77777777" w:rsidR="00ED4DDA" w:rsidRPr="00E93875" w:rsidRDefault="00ED4DDA"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56B3CE6" w14:textId="77777777" w:rsidR="00ED4DDA" w:rsidRPr="001959CB" w:rsidRDefault="00ED4DDA"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ED4DDA" w:rsidRPr="00E93875" w14:paraId="070D3926" w14:textId="77777777" w:rsidTr="009A211C">
              <w:trPr>
                <w:trHeight w:val="375"/>
              </w:trPr>
              <w:tc>
                <w:tcPr>
                  <w:tcW w:w="10065" w:type="dxa"/>
                  <w:gridSpan w:val="2"/>
                  <w:tcBorders>
                    <w:top w:val="nil"/>
                    <w:left w:val="nil"/>
                    <w:bottom w:val="nil"/>
                    <w:right w:val="nil"/>
                  </w:tcBorders>
                  <w:shd w:val="clear" w:color="auto" w:fill="auto"/>
                  <w:hideMark/>
                </w:tcPr>
                <w:p w14:paraId="0254B76B" w14:textId="77777777" w:rsidR="00ED4DDA" w:rsidRPr="00E93875" w:rsidRDefault="00ED4DDA"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ED4DDA" w:rsidRPr="00E93875" w14:paraId="0012BB20"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1561FE8" w14:textId="77777777" w:rsidR="00ED4DDA" w:rsidRPr="00FF770C" w:rsidRDefault="00ED4DDA" w:rsidP="009A211C">
                  <w:pPr>
                    <w:spacing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69A17986" w14:textId="77777777" w:rsidR="00ED4DDA" w:rsidRDefault="00ED4DDA" w:rsidP="009A211C">
            <w:pPr>
              <w:jc w:val="center"/>
            </w:pPr>
          </w:p>
        </w:tc>
        <w:tc>
          <w:tcPr>
            <w:tcW w:w="7" w:type="pct"/>
          </w:tcPr>
          <w:p w14:paraId="72C00965" w14:textId="77777777" w:rsidR="00ED4DDA" w:rsidRDefault="00ED4DDA" w:rsidP="009A211C">
            <w:pPr>
              <w:jc w:val="right"/>
              <w:rPr>
                <w:b/>
                <w:bCs/>
                <w:caps/>
                <w:sz w:val="32"/>
                <w:szCs w:val="36"/>
              </w:rPr>
            </w:pPr>
          </w:p>
        </w:tc>
      </w:tr>
      <w:tr w:rsidR="00ED4DDA" w14:paraId="5F28034F" w14:textId="77777777" w:rsidTr="009A211C">
        <w:tc>
          <w:tcPr>
            <w:tcW w:w="4993" w:type="pct"/>
            <w:vMerge/>
          </w:tcPr>
          <w:p w14:paraId="34C9116E" w14:textId="77777777" w:rsidR="00ED4DDA" w:rsidRDefault="00ED4DDA" w:rsidP="009A211C"/>
        </w:tc>
        <w:tc>
          <w:tcPr>
            <w:tcW w:w="7" w:type="pct"/>
          </w:tcPr>
          <w:p w14:paraId="20AE70BF" w14:textId="77777777" w:rsidR="00ED4DDA" w:rsidRDefault="00ED4DDA" w:rsidP="009A211C">
            <w:pPr>
              <w:spacing w:before="60"/>
              <w:jc w:val="right"/>
              <w:rPr>
                <w:b/>
                <w:bCs/>
                <w:sz w:val="24"/>
                <w:szCs w:val="24"/>
              </w:rPr>
            </w:pPr>
          </w:p>
        </w:tc>
      </w:tr>
      <w:tr w:rsidR="00ED4DDA" w14:paraId="4022D322" w14:textId="77777777" w:rsidTr="009A211C">
        <w:tc>
          <w:tcPr>
            <w:tcW w:w="4993" w:type="pct"/>
            <w:vMerge/>
          </w:tcPr>
          <w:p w14:paraId="1D13E92F" w14:textId="77777777" w:rsidR="00ED4DDA" w:rsidRDefault="00ED4DDA" w:rsidP="009A211C"/>
        </w:tc>
        <w:tc>
          <w:tcPr>
            <w:tcW w:w="7" w:type="pct"/>
          </w:tcPr>
          <w:p w14:paraId="1FE570BD" w14:textId="77777777" w:rsidR="00ED4DDA" w:rsidRDefault="00ED4DDA" w:rsidP="009A211C">
            <w:pPr>
              <w:spacing w:before="20" w:after="20"/>
              <w:jc w:val="right"/>
              <w:rPr>
                <w:b/>
                <w:bCs/>
                <w:sz w:val="24"/>
                <w:szCs w:val="24"/>
              </w:rPr>
            </w:pPr>
          </w:p>
        </w:tc>
      </w:tr>
      <w:tr w:rsidR="00ED4DDA" w14:paraId="745C60C0" w14:textId="77777777" w:rsidTr="009A211C">
        <w:tc>
          <w:tcPr>
            <w:tcW w:w="4993" w:type="pct"/>
            <w:vMerge/>
          </w:tcPr>
          <w:p w14:paraId="130A9C57" w14:textId="77777777" w:rsidR="00ED4DDA" w:rsidRDefault="00ED4DDA" w:rsidP="009A211C"/>
        </w:tc>
        <w:tc>
          <w:tcPr>
            <w:tcW w:w="7" w:type="pct"/>
          </w:tcPr>
          <w:p w14:paraId="191C790B" w14:textId="77777777" w:rsidR="00ED4DDA" w:rsidRDefault="00ED4DDA" w:rsidP="009A211C">
            <w:pPr>
              <w:spacing w:before="20" w:after="60"/>
              <w:jc w:val="right"/>
              <w:rPr>
                <w:b/>
                <w:bCs/>
                <w:sz w:val="24"/>
                <w:szCs w:val="24"/>
              </w:rPr>
            </w:pPr>
          </w:p>
        </w:tc>
      </w:tr>
    </w:tbl>
    <w:p w14:paraId="16F8AA14" w14:textId="77777777" w:rsidR="00ED4DDA" w:rsidRPr="00AD369C" w:rsidRDefault="00ED4DDA" w:rsidP="00ED4DDA">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5CA16C59" w14:textId="77777777" w:rsidR="00ED4DDA" w:rsidRDefault="00ED4DDA" w:rsidP="00ED4DDA">
      <w:pPr>
        <w:spacing w:before="12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r w:rsidRPr="00AD369C">
        <w:rPr>
          <w:rFonts w:ascii="Arabic Typesetting" w:hAnsi="Arabic Typesetting" w:cs="Arabic Typesetting" w:hint="cs"/>
          <w:sz w:val="26"/>
          <w:szCs w:val="26"/>
        </w:rPr>
        <w:br/>
      </w:r>
      <w:r w:rsidRPr="00AD369C">
        <w:rPr>
          <w:rFonts w:ascii="Arabic Typesetting" w:eastAsia="Tahoma" w:hAnsi="Arabic Typesetting" w:cs="Arabic Typesetting" w:hint="cs"/>
          <w:b/>
          <w:bCs/>
          <w:sz w:val="26"/>
          <w:szCs w:val="26"/>
        </w:rPr>
        <w:t>PRESENT</w:t>
      </w:r>
      <w:r w:rsidRPr="00AD369C">
        <w:rPr>
          <w:rFonts w:ascii="Arabic Typesetting" w:hAnsi="Arabic Typesetting" w:cs="Arabic Typesetting" w:hint="cs"/>
          <w:sz w:val="26"/>
          <w:szCs w:val="26"/>
        </w:rPr>
        <w:br/>
        <w:t>President Drew Keahey</w:t>
      </w:r>
      <w:r w:rsidRPr="00AD369C">
        <w:rPr>
          <w:rFonts w:ascii="Arabic Typesetting" w:hAnsi="Arabic Typesetting" w:cs="Arabic Typesetting" w:hint="cs"/>
          <w:sz w:val="26"/>
          <w:szCs w:val="26"/>
        </w:rPr>
        <w:br/>
        <w:t>Vice President Rodney Hutchins</w:t>
      </w:r>
      <w:r w:rsidRPr="00AD369C">
        <w:rPr>
          <w:rFonts w:ascii="Arabic Typesetting" w:hAnsi="Arabic Typesetting" w:cs="Arabic Typesetting" w:hint="cs"/>
          <w:sz w:val="26"/>
          <w:szCs w:val="26"/>
        </w:rPr>
        <w:br/>
        <w:t>Commissioner Dick Zeagler</w:t>
      </w:r>
    </w:p>
    <w:p w14:paraId="37C67D2E" w14:textId="77777777" w:rsidR="00ED4DDA" w:rsidRPr="00BE28BC" w:rsidRDefault="00ED4DDA" w:rsidP="00ED4DDA">
      <w:pPr>
        <w:spacing w:after="0" w:line="240" w:lineRule="auto"/>
        <w:rPr>
          <w:rFonts w:ascii="Arabic Typesetting" w:eastAsia="Tahoma" w:hAnsi="Arabic Typesetting" w:cs="Arabic Typesetting"/>
          <w:sz w:val="26"/>
          <w:szCs w:val="26"/>
        </w:rPr>
      </w:pPr>
      <w:r w:rsidRPr="00AD369C">
        <w:rPr>
          <w:rFonts w:ascii="Arabic Typesetting" w:hAnsi="Arabic Typesetting" w:cs="Arabic Typesetting" w:hint="cs"/>
          <w:sz w:val="26"/>
          <w:szCs w:val="26"/>
        </w:rPr>
        <w:t>Commissioner Johnny Turner, Sr.</w:t>
      </w:r>
      <w:r>
        <w:rPr>
          <w:rFonts w:ascii="Arabic Typesetting" w:hAnsi="Arabic Typesetting" w:cs="Arabic Typesetting"/>
          <w:sz w:val="26"/>
          <w:szCs w:val="26"/>
        </w:rPr>
        <w:t xml:space="preserve">                                                                                                                                                                                    </w:t>
      </w:r>
    </w:p>
    <w:p w14:paraId="54BD284C" w14:textId="77777777" w:rsidR="00ED4DDA" w:rsidRPr="00AD369C" w:rsidRDefault="00ED4DDA" w:rsidP="00ED4DDA">
      <w:pPr>
        <w:spacing w:after="0" w:line="240" w:lineRule="auto"/>
        <w:rPr>
          <w:rFonts w:ascii="Arabic Typesetting" w:eastAsia="Tahoma" w:hAnsi="Arabic Typesetting" w:cs="Arabic Typesetting"/>
          <w:sz w:val="26"/>
          <w:szCs w:val="26"/>
        </w:rPr>
      </w:pPr>
      <w:r w:rsidRPr="00AD369C">
        <w:rPr>
          <w:rFonts w:ascii="Arabic Typesetting" w:eastAsia="Tahoma" w:hAnsi="Arabic Typesetting" w:cs="Arabic Typesetting" w:hint="cs"/>
          <w:sz w:val="26"/>
          <w:szCs w:val="26"/>
        </w:rPr>
        <w:t>Commissioner Mike Calloway</w:t>
      </w:r>
    </w:p>
    <w:p w14:paraId="77BFDC99"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Ashley Peters</w:t>
      </w:r>
    </w:p>
    <w:p w14:paraId="167ED67E"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Antwain Downs</w:t>
      </w:r>
    </w:p>
    <w:p w14:paraId="1AF74B76"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Robert Neal Harwell</w:t>
      </w:r>
    </w:p>
    <w:p w14:paraId="1C169D60"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Michelle Collum</w:t>
      </w:r>
    </w:p>
    <w:p w14:paraId="2AA0257F" w14:textId="77777777" w:rsidR="00ED4DDA" w:rsidRPr="00AD369C" w:rsidRDefault="00ED4DDA" w:rsidP="00ED4DDA">
      <w:pPr>
        <w:spacing w:after="0" w:line="240" w:lineRule="auto"/>
        <w:rPr>
          <w:rFonts w:ascii="Arabic Typesetting" w:eastAsiaTheme="minorHAnsi" w:hAnsi="Arabic Typesetting" w:cs="Arabic Typesetting"/>
          <w:sz w:val="26"/>
          <w:szCs w:val="26"/>
        </w:rPr>
      </w:pPr>
    </w:p>
    <w:p w14:paraId="5CCB46C3" w14:textId="77777777" w:rsidR="00ED4DDA" w:rsidRPr="00AD369C" w:rsidRDefault="00ED4DDA" w:rsidP="00ED4DDA">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7D668792"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616BD8FC" w14:textId="77777777" w:rsidR="00ED4DDA" w:rsidRPr="00AD369C" w:rsidRDefault="00ED4DDA" w:rsidP="00ED4DDA">
      <w:pPr>
        <w:spacing w:after="0" w:line="240" w:lineRule="auto"/>
        <w:rPr>
          <w:rFonts w:ascii="Arabic Typesetting" w:eastAsiaTheme="minorHAnsi" w:hAnsi="Arabic Typesetting" w:cs="Arabic Typesetting"/>
          <w:sz w:val="26"/>
          <w:szCs w:val="26"/>
        </w:rPr>
      </w:pPr>
      <w:r w:rsidRPr="00AD369C">
        <w:rPr>
          <w:rFonts w:ascii="Arabic Typesetting" w:hAnsi="Arabic Typesetting" w:cs="Arabic Typesetting" w:hint="cs"/>
          <w:sz w:val="26"/>
          <w:szCs w:val="26"/>
        </w:rPr>
        <w:t>Commissioner Dustin Morris</w:t>
      </w:r>
    </w:p>
    <w:p w14:paraId="01701996" w14:textId="77777777" w:rsidR="00ED4DDA" w:rsidRPr="00AD369C" w:rsidRDefault="00ED4DDA" w:rsidP="00ED4DDA">
      <w:pPr>
        <w:spacing w:after="0" w:line="240" w:lineRule="auto"/>
        <w:rPr>
          <w:rFonts w:ascii="Arabic Typesetting" w:hAnsi="Arabic Typesetting" w:cs="Arabic Typesetting"/>
          <w:sz w:val="26"/>
          <w:szCs w:val="26"/>
        </w:rPr>
      </w:pPr>
    </w:p>
    <w:p w14:paraId="44924165"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 Jordan Girtman, Human Resources Tensas Basin Levee District, Ash Mohammad, DOTD.</w:t>
      </w:r>
    </w:p>
    <w:p w14:paraId="39E3987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6B5D955A" w14:textId="77777777" w:rsidR="00ED4DDA"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00378267" w14:textId="77777777" w:rsidR="00ED4DDA"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6C9261B0" w14:textId="77777777" w:rsidR="00ED4DDA" w:rsidRPr="00AD369C" w:rsidRDefault="00ED4DDA" w:rsidP="00ED4DDA">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lastRenderedPageBreak/>
        <w:t>Action</w:t>
      </w:r>
    </w:p>
    <w:p w14:paraId="46BA8696" w14:textId="77777777"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1. Minutes of the </w:t>
      </w:r>
      <w:r>
        <w:rPr>
          <w:rFonts w:ascii="Arabic Typesetting" w:hAnsi="Arabic Typesetting" w:cs="Arabic Typesetting"/>
          <w:b/>
          <w:bCs/>
          <w:sz w:val="26"/>
          <w:szCs w:val="26"/>
        </w:rPr>
        <w:t>November</w:t>
      </w:r>
      <w:r w:rsidRPr="00AD369C">
        <w:rPr>
          <w:rFonts w:ascii="Arabic Typesetting" w:hAnsi="Arabic Typesetting" w:cs="Arabic Typesetting" w:hint="cs"/>
          <w:b/>
          <w:bCs/>
          <w:sz w:val="26"/>
          <w:szCs w:val="26"/>
        </w:rPr>
        <w:t xml:space="preserve"> 2024 Meeti</w:t>
      </w:r>
      <w:r>
        <w:rPr>
          <w:rFonts w:ascii="Arabic Typesetting" w:hAnsi="Arabic Typesetting" w:cs="Arabic Typesetting"/>
          <w:b/>
          <w:bCs/>
          <w:sz w:val="26"/>
          <w:szCs w:val="26"/>
        </w:rPr>
        <w:t>ng</w:t>
      </w:r>
    </w:p>
    <w:p w14:paraId="7CCA150F"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6F96E837" w14:textId="77777777" w:rsidR="00ED4DDA" w:rsidRPr="00AD369C" w:rsidRDefault="00ED4DDA" w:rsidP="00ED4DDA">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0B578B48"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Pr>
          <w:rFonts w:ascii="Arabic Typesetting" w:hAnsi="Arabic Typesetting" w:cs="Arabic Typesetting"/>
          <w:sz w:val="26"/>
          <w:szCs w:val="26"/>
        </w:rPr>
        <w:t>November</w:t>
      </w:r>
      <w:r w:rsidRPr="00AD369C">
        <w:rPr>
          <w:rFonts w:ascii="Arabic Typesetting" w:hAnsi="Arabic Typesetting" w:cs="Arabic Typesetting" w:hint="cs"/>
          <w:sz w:val="26"/>
          <w:szCs w:val="26"/>
        </w:rPr>
        <w:t xml:space="preserve"> 2024 is at this moment dispensed with and declared approved as published in the official journal of this board, The News-Star.</w:t>
      </w:r>
    </w:p>
    <w:p w14:paraId="38870207" w14:textId="77777777" w:rsidR="00ED4DDA" w:rsidRPr="00AD369C" w:rsidRDefault="00ED4DDA" w:rsidP="00ED4DDA">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E659B37"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0B004A33" w14:textId="77777777" w:rsidR="00ED4DDA" w:rsidRPr="00AD369C" w:rsidRDefault="00ED4DDA" w:rsidP="00ED4DDA">
      <w:pPr>
        <w:spacing w:after="0" w:line="240" w:lineRule="auto"/>
        <w:rPr>
          <w:rFonts w:ascii="Arabic Typesetting" w:hAnsi="Arabic Typesetting" w:cs="Arabic Typesetting"/>
          <w:sz w:val="26"/>
          <w:szCs w:val="26"/>
        </w:rPr>
      </w:pPr>
    </w:p>
    <w:bookmarkEnd w:id="2"/>
    <w:p w14:paraId="252B495E" w14:textId="77777777"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Pr>
          <w:rFonts w:ascii="Arabic Typesetting" w:hAnsi="Arabic Typesetting" w:cs="Arabic Typesetting"/>
          <w:b/>
          <w:bCs/>
          <w:sz w:val="26"/>
          <w:szCs w:val="26"/>
        </w:rPr>
        <w:t>November &amp; December</w:t>
      </w:r>
      <w:r w:rsidRPr="00AD369C">
        <w:rPr>
          <w:rFonts w:ascii="Arabic Typesetting" w:hAnsi="Arabic Typesetting" w:cs="Arabic Typesetting" w:hint="cs"/>
          <w:b/>
          <w:bCs/>
          <w:sz w:val="26"/>
          <w:szCs w:val="26"/>
        </w:rPr>
        <w:t xml:space="preserve"> 2024</w:t>
      </w:r>
    </w:p>
    <w:p w14:paraId="08AA4F87" w14:textId="77777777" w:rsidR="00ED4DDA" w:rsidRPr="00AD369C" w:rsidRDefault="00ED4DDA" w:rsidP="00ED4DDA">
      <w:pPr>
        <w:spacing w:line="240" w:lineRule="auto"/>
        <w:rPr>
          <w:rFonts w:ascii="Arabic Typesetting" w:hAnsi="Arabic Typesetting" w:cs="Arabic Typesetting"/>
          <w:sz w:val="26"/>
          <w:szCs w:val="26"/>
        </w:rPr>
      </w:pPr>
      <w:bookmarkStart w:id="4" w:name="_Hlk187150975"/>
      <w:r w:rsidRPr="00AD369C">
        <w:rPr>
          <w:rFonts w:ascii="Arabic Typesetting" w:hAnsi="Arabic Typesetting" w:cs="Arabic Typesetting" w:hint="cs"/>
          <w:sz w:val="26"/>
          <w:szCs w:val="26"/>
        </w:rPr>
        <w:t xml:space="preserve">Motion made by Commissioner Peters, seconded by Commissioner </w:t>
      </w:r>
      <w:r>
        <w:rPr>
          <w:rFonts w:ascii="Arabic Typesetting" w:hAnsi="Arabic Typesetting" w:cs="Arabic Typesetting"/>
          <w:sz w:val="26"/>
          <w:szCs w:val="26"/>
        </w:rPr>
        <w:t>Turner</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08B9A04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4455F30"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hereby approve paying of all bills &amp; statements reviewed and approved by the financial committee for </w:t>
      </w:r>
      <w:r>
        <w:rPr>
          <w:rFonts w:ascii="Arabic Typesetting" w:hAnsi="Arabic Typesetting" w:cs="Arabic Typesetting"/>
          <w:sz w:val="26"/>
          <w:szCs w:val="26"/>
        </w:rPr>
        <w:t>November &amp; December</w:t>
      </w:r>
      <w:r w:rsidRPr="00AD369C">
        <w:rPr>
          <w:rFonts w:ascii="Arabic Typesetting" w:hAnsi="Arabic Typesetting" w:cs="Arabic Typesetting" w:hint="cs"/>
          <w:sz w:val="26"/>
          <w:szCs w:val="26"/>
        </w:rPr>
        <w:t xml:space="preserve"> 2024.</w:t>
      </w:r>
    </w:p>
    <w:p w14:paraId="0461872A"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2C8AF7C1"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p w14:paraId="6A4F6201" w14:textId="77777777" w:rsidR="00ED4DDA" w:rsidRPr="00AD369C" w:rsidRDefault="00ED4DDA" w:rsidP="00ED4DDA">
      <w:pPr>
        <w:spacing w:after="0" w:line="240" w:lineRule="auto"/>
        <w:rPr>
          <w:rFonts w:ascii="Arabic Typesetting" w:hAnsi="Arabic Typesetting" w:cs="Arabic Typesetting"/>
          <w:sz w:val="26"/>
          <w:szCs w:val="26"/>
        </w:rPr>
      </w:pPr>
    </w:p>
    <w:p w14:paraId="026FB7BA" w14:textId="77777777" w:rsidR="00ED4DDA" w:rsidRPr="00057155" w:rsidRDefault="00ED4DDA" w:rsidP="00ED4DDA">
      <w:pPr>
        <w:spacing w:line="240" w:lineRule="auto"/>
        <w:rPr>
          <w:rFonts w:ascii="Arabic Typesetting" w:eastAsia="Calibri" w:hAnsi="Arabic Typesetting" w:cs="Arabic Typesetting"/>
          <w:b/>
          <w:bCs/>
          <w:sz w:val="26"/>
          <w:szCs w:val="26"/>
        </w:rPr>
      </w:pPr>
      <w:bookmarkStart w:id="5" w:name="_Hlk168496860"/>
      <w:bookmarkStart w:id="6" w:name="_Hlk132288274"/>
      <w:bookmarkEnd w:id="4"/>
      <w:r w:rsidRPr="00AD369C">
        <w:rPr>
          <w:rFonts w:ascii="Arabic Typesetting" w:eastAsia="Calibri" w:hAnsi="Arabic Typesetting" w:cs="Arabic Typesetting" w:hint="cs"/>
          <w:b/>
          <w:bCs/>
          <w:sz w:val="26"/>
          <w:szCs w:val="26"/>
        </w:rPr>
        <w:t xml:space="preserve">3. </w:t>
      </w:r>
      <w:r>
        <w:rPr>
          <w:rFonts w:ascii="Arabic Typesetting" w:eastAsia="Calibri" w:hAnsi="Arabic Typesetting" w:cs="Arabic Typesetting"/>
          <w:b/>
          <w:bCs/>
          <w:sz w:val="26"/>
          <w:szCs w:val="26"/>
        </w:rPr>
        <w:t>Renewal of TBLD Attorney Contract</w:t>
      </w:r>
    </w:p>
    <w:p w14:paraId="12E81B9C"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Downs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6D77FCA0"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F236583"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hereby approve</w:t>
      </w:r>
      <w:r>
        <w:rPr>
          <w:rFonts w:ascii="Arabic Typesetting" w:hAnsi="Arabic Typesetting" w:cs="Arabic Typesetting"/>
          <w:sz w:val="26"/>
          <w:szCs w:val="26"/>
        </w:rPr>
        <w:t>s</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the renewal of Attorney Michael Street’s contract for 2025</w:t>
      </w:r>
      <w:r w:rsidRPr="00AD369C">
        <w:rPr>
          <w:rFonts w:ascii="Arabic Typesetting" w:hAnsi="Arabic Typesetting" w:cs="Arabic Typesetting" w:hint="cs"/>
          <w:sz w:val="26"/>
          <w:szCs w:val="26"/>
        </w:rPr>
        <w:t>.</w:t>
      </w:r>
    </w:p>
    <w:p w14:paraId="7BFA0EE7"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31ABC96"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73C1AC51" w14:textId="77777777" w:rsidR="00ED4DDA" w:rsidRPr="007F5F49" w:rsidRDefault="00ED4DDA" w:rsidP="00ED4DDA">
      <w:pPr>
        <w:pStyle w:val="paragraph"/>
        <w:spacing w:before="0" w:beforeAutospacing="0" w:after="0" w:afterAutospacing="0"/>
        <w:textAlignment w:val="baseline"/>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eastAsiaTheme="minorEastAsia" w:hAnsi="Arabic Typesetting" w:cs="Arabic Typesetting" w:hint="cs"/>
          <w:sz w:val="26"/>
          <w:szCs w:val="26"/>
        </w:rPr>
        <w:t> </w:t>
      </w:r>
    </w:p>
    <w:p w14:paraId="67FC99DB" w14:textId="77777777" w:rsidR="00ED4DDA" w:rsidRDefault="00ED4DDA" w:rsidP="00ED4DDA">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bookmarkStart w:id="7" w:name="_Hlk187151041"/>
      <w:r>
        <w:rPr>
          <w:rFonts w:ascii="Arabic Typesetting" w:eastAsia="Calibri" w:hAnsi="Arabic Typesetting" w:cs="Arabic Typesetting"/>
          <w:b/>
          <w:bCs/>
          <w:sz w:val="26"/>
          <w:szCs w:val="26"/>
        </w:rPr>
        <w:t>Award Contract for Permanent Floodwall Gap Closures</w:t>
      </w:r>
      <w:bookmarkEnd w:id="7"/>
    </w:p>
    <w:p w14:paraId="60A75F44" w14:textId="77777777" w:rsidR="00ED4DDA" w:rsidRPr="00B02715" w:rsidRDefault="00ED4DDA" w:rsidP="00ED4DDA">
      <w:pPr>
        <w:spacing w:line="240" w:lineRule="auto"/>
        <w:rPr>
          <w:rFonts w:ascii="Arabic Typesetting" w:eastAsia="Calibri" w:hAnsi="Arabic Typesetting" w:cs="Arabic Typesetting"/>
          <w:b/>
          <w:bCs/>
          <w:sz w:val="26"/>
          <w:szCs w:val="26"/>
        </w:rPr>
      </w:pPr>
      <w:r w:rsidRPr="00AD369C">
        <w:rPr>
          <w:rFonts w:ascii="Arabic Typesetting" w:hAnsi="Arabic Typesetting" w:cs="Arabic Typesetting" w:hint="cs"/>
          <w:sz w:val="26"/>
          <w:szCs w:val="26"/>
        </w:rPr>
        <w:t xml:space="preserve"> Motion made by Commissioner </w:t>
      </w:r>
      <w:r>
        <w:rPr>
          <w:rFonts w:ascii="Arabic Typesetting" w:hAnsi="Arabic Typesetting" w:cs="Arabic Typesetting"/>
          <w:sz w:val="26"/>
          <w:szCs w:val="26"/>
        </w:rPr>
        <w:t>Turner</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President Drew Keahey called for public comments, and there were none, to </w:t>
      </w:r>
      <w:proofErr w:type="gramStart"/>
      <w:r w:rsidRPr="00AD369C">
        <w:rPr>
          <w:rFonts w:ascii="Arabic Typesetting" w:hAnsi="Arabic Typesetting" w:cs="Arabic Typesetting" w:hint="cs"/>
          <w:sz w:val="26"/>
          <w:szCs w:val="26"/>
        </w:rPr>
        <w:t>wit</w:t>
      </w:r>
      <w:r>
        <w:rPr>
          <w:rFonts w:ascii="Arabic Typesetting" w:hAnsi="Arabic Typesetting" w:cs="Arabic Typesetting"/>
          <w:sz w:val="26"/>
          <w:szCs w:val="26"/>
        </w:rPr>
        <w:t>;</w:t>
      </w:r>
      <w:proofErr w:type="gramEnd"/>
    </w:p>
    <w:p w14:paraId="0FFEA573"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RESOLUTION</w:t>
      </w:r>
    </w:p>
    <w:p w14:paraId="371DD5EA" w14:textId="77777777" w:rsidR="00ED4DDA" w:rsidRPr="00AD369C" w:rsidRDefault="00ED4DDA" w:rsidP="00ED4DDA">
      <w:pPr>
        <w:spacing w:line="240" w:lineRule="auto"/>
        <w:rPr>
          <w:rFonts w:ascii="Arabic Typesetting" w:eastAsia="Calibri" w:hAnsi="Arabic Typesetting" w:cs="Arabic Typesetting"/>
          <w:sz w:val="26"/>
          <w:szCs w:val="26"/>
        </w:rPr>
      </w:pPr>
      <w:r w:rsidRPr="00AD369C">
        <w:rPr>
          <w:rFonts w:ascii="Arabic Typesetting" w:hAnsi="Arabic Typesetting" w:cs="Arabic Typesetting" w:hint="cs"/>
          <w:sz w:val="26"/>
          <w:szCs w:val="26"/>
        </w:rPr>
        <w:t xml:space="preserve">NOW, THEREFORE, BE IT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does hereby </w:t>
      </w:r>
      <w:r>
        <w:rPr>
          <w:rFonts w:ascii="Arabic Typesetting" w:hAnsi="Arabic Typesetting" w:cs="Arabic Typesetting"/>
          <w:sz w:val="26"/>
          <w:szCs w:val="26"/>
        </w:rPr>
        <w:t>award the contract for the Permanent Floodwall Gap Closures to Amethyst Construction bid $388,500.00</w:t>
      </w:r>
      <w:r w:rsidRPr="00AD369C">
        <w:rPr>
          <w:rFonts w:ascii="Arabic Typesetting" w:eastAsia="Calibri" w:hAnsi="Arabic Typesetting" w:cs="Arabic Typesetting" w:hint="cs"/>
          <w:sz w:val="26"/>
          <w:szCs w:val="26"/>
        </w:rPr>
        <w:t>.</w:t>
      </w:r>
    </w:p>
    <w:p w14:paraId="0EA44123" w14:textId="77777777" w:rsidR="00ED4DDA" w:rsidRPr="00AD369C" w:rsidRDefault="00ED4DDA" w:rsidP="00ED4DDA">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E6387F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B6528E3" w14:textId="77777777" w:rsidR="00ED4DDA" w:rsidRPr="00AD369C" w:rsidRDefault="00ED4DDA" w:rsidP="00ED4DDA">
      <w:pPr>
        <w:spacing w:after="0" w:line="240" w:lineRule="auto"/>
        <w:rPr>
          <w:rFonts w:ascii="Arabic Typesetting" w:hAnsi="Arabic Typesetting" w:cs="Arabic Typesetting"/>
          <w:sz w:val="26"/>
          <w:szCs w:val="26"/>
        </w:rPr>
      </w:pPr>
    </w:p>
    <w:bookmarkEnd w:id="5"/>
    <w:p w14:paraId="52DE71D8"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 xml:space="preserve">5. </w:t>
      </w:r>
      <w:r>
        <w:rPr>
          <w:rFonts w:ascii="Arabic Typesetting" w:hAnsi="Arabic Typesetting" w:cs="Arabic Typesetting"/>
          <w:b/>
          <w:bCs/>
          <w:sz w:val="26"/>
          <w:szCs w:val="26"/>
        </w:rPr>
        <w:t>Temporary Floodwall Gap Prototype Change Order - Dixie Overland Construction</w:t>
      </w:r>
    </w:p>
    <w:p w14:paraId="3AC23C18"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w:t>
      </w:r>
      <w:r>
        <w:rPr>
          <w:rFonts w:ascii="Arabic Typesetting" w:hAnsi="Arabic Typesetting" w:cs="Arabic Typesetting"/>
          <w:sz w:val="26"/>
          <w:szCs w:val="26"/>
        </w:rPr>
        <w:t>Commissioner Peters</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Downs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48882947" w14:textId="77777777" w:rsidR="00ED4DDA" w:rsidRPr="00AD369C" w:rsidRDefault="00ED4DDA" w:rsidP="00ED4DDA">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AA46A5A"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Tensas Basin Levee District Board of Commissioners agree to</w:t>
      </w:r>
      <w:r>
        <w:rPr>
          <w:rFonts w:ascii="Arabic Typesetting" w:hAnsi="Arabic Typesetting" w:cs="Arabic Typesetting"/>
          <w:sz w:val="26"/>
          <w:szCs w:val="26"/>
        </w:rPr>
        <w:t xml:space="preserve"> the change order with Dixie Overland Construction totaling $11,891.39.</w:t>
      </w:r>
    </w:p>
    <w:p w14:paraId="0090C535" w14:textId="77777777" w:rsidR="00ED4DDA" w:rsidRPr="00AD369C" w:rsidRDefault="00ED4DDA" w:rsidP="00ED4DDA">
      <w:pPr>
        <w:spacing w:after="0" w:line="240" w:lineRule="auto"/>
        <w:rPr>
          <w:rFonts w:ascii="Arabic Typesetting" w:hAnsi="Arabic Typesetting" w:cs="Arabic Typesetting"/>
          <w:sz w:val="26"/>
          <w:szCs w:val="26"/>
        </w:rPr>
      </w:pPr>
      <w:bookmarkStart w:id="8" w:name="_Hlk139458704"/>
      <w:bookmarkEnd w:id="6"/>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4CEA32CF" w14:textId="77777777" w:rsidR="00ED4DD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4FABFDA6" w14:textId="77777777" w:rsidR="00ED4DDA" w:rsidRPr="00AD369C" w:rsidRDefault="00ED4DDA" w:rsidP="00ED4DDA">
      <w:pPr>
        <w:spacing w:after="0" w:line="240" w:lineRule="auto"/>
        <w:rPr>
          <w:rFonts w:ascii="Arabic Typesetting" w:hAnsi="Arabic Typesetting" w:cs="Arabic Typesetting"/>
          <w:sz w:val="26"/>
          <w:szCs w:val="26"/>
        </w:rPr>
      </w:pPr>
    </w:p>
    <w:p w14:paraId="142EB56E" w14:textId="77777777" w:rsidR="00ED4DDA" w:rsidRPr="00AD369C" w:rsidRDefault="00ED4DDA" w:rsidP="00ED4DDA">
      <w:pPr>
        <w:spacing w:line="240" w:lineRule="auto"/>
        <w:rPr>
          <w:rFonts w:ascii="Arabic Typesetting" w:hAnsi="Arabic Typesetting" w:cs="Arabic Typesetting"/>
          <w:b/>
          <w:bCs/>
          <w:sz w:val="26"/>
          <w:szCs w:val="26"/>
        </w:rPr>
      </w:pPr>
      <w:r w:rsidRPr="00AD369C">
        <w:rPr>
          <w:rFonts w:ascii="Arabic Typesetting" w:eastAsia="Calibri" w:hAnsi="Arabic Typesetting" w:cs="Arabic Typesetting" w:hint="cs"/>
          <w:b/>
          <w:bCs/>
          <w:sz w:val="26"/>
          <w:szCs w:val="26"/>
        </w:rPr>
        <w:t>6.</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Davis Lake Project Change Order-Ashton Construction</w:t>
      </w:r>
    </w:p>
    <w:p w14:paraId="5EF2F48E" w14:textId="77777777"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 motion was made by Commissioner Harwell, seconded by Vice President Hutchins, and passed unanimously by the Board of Commissioners of the Tensas Basin Levee District after President Drew Keahey called for public comments, and there were none, to wit: </w:t>
      </w:r>
    </w:p>
    <w:p w14:paraId="299CE340" w14:textId="77777777" w:rsidR="00ED4DDA" w:rsidRPr="00AD369C" w:rsidRDefault="00ED4DDA" w:rsidP="00ED4DDA">
      <w:pPr>
        <w:spacing w:line="240" w:lineRule="auto"/>
        <w:ind w:left="4320"/>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RESOLUTION</w:t>
      </w:r>
    </w:p>
    <w:p w14:paraId="02C6C4CD"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for the </w:t>
      </w:r>
      <w:r>
        <w:rPr>
          <w:rFonts w:ascii="Arabic Typesetting" w:hAnsi="Arabic Typesetting" w:cs="Arabic Typesetting"/>
          <w:sz w:val="26"/>
          <w:szCs w:val="26"/>
        </w:rPr>
        <w:t>Davis Lake Project Change order totaling $24,107.51</w:t>
      </w:r>
    </w:p>
    <w:p w14:paraId="1E78A8F1"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t>Drew Keahey</w:t>
      </w:r>
    </w:p>
    <w:p w14:paraId="15F5EF6F" w14:textId="77777777" w:rsidR="00ED4DDA" w:rsidRPr="00AD369C" w:rsidRDefault="00ED4DDA" w:rsidP="00ED4DDA">
      <w:pPr>
        <w:spacing w:after="0" w:line="240" w:lineRule="auto"/>
        <w:rPr>
          <w:rStyle w:val="eop"/>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r w:rsidRPr="00AD369C">
        <w:rPr>
          <w:rStyle w:val="eop"/>
          <w:rFonts w:ascii="Arabic Typesetting" w:hAnsi="Arabic Typesetting" w:cs="Arabic Typesetting" w:hint="cs"/>
          <w:sz w:val="26"/>
          <w:szCs w:val="26"/>
        </w:rPr>
        <w:t> </w:t>
      </w:r>
    </w:p>
    <w:p w14:paraId="16EF438D" w14:textId="77777777" w:rsidR="00ED4DDA" w:rsidRDefault="00ED4DDA" w:rsidP="00ED4DDA">
      <w:pPr>
        <w:spacing w:after="0" w:line="240" w:lineRule="auto"/>
        <w:rPr>
          <w:rStyle w:val="eop"/>
          <w:rFonts w:ascii="Arabic Typesetting" w:hAnsi="Arabic Typesetting" w:cs="Arabic Typesetting"/>
          <w:sz w:val="26"/>
          <w:szCs w:val="26"/>
        </w:rPr>
      </w:pPr>
    </w:p>
    <w:p w14:paraId="73FF43F9" w14:textId="77777777" w:rsidR="00ED4DDA" w:rsidRPr="00AD369C" w:rsidRDefault="00ED4DDA" w:rsidP="00ED4DDA">
      <w:pPr>
        <w:spacing w:line="240" w:lineRule="auto"/>
        <w:rPr>
          <w:rFonts w:ascii="Arabic Typesetting" w:hAnsi="Arabic Typesetting" w:cs="Arabic Typesetting"/>
          <w:b/>
          <w:bCs/>
          <w:sz w:val="26"/>
          <w:szCs w:val="26"/>
        </w:rPr>
      </w:pPr>
      <w:r>
        <w:rPr>
          <w:rFonts w:ascii="Arabic Typesetting" w:eastAsia="Calibri" w:hAnsi="Arabic Typesetting" w:cs="Arabic Typesetting"/>
          <w:b/>
          <w:bCs/>
          <w:sz w:val="26"/>
          <w:szCs w:val="26"/>
        </w:rPr>
        <w:t>7</w:t>
      </w:r>
      <w:r w:rsidRPr="00AD369C">
        <w:rPr>
          <w:rFonts w:ascii="Arabic Typesetting" w:eastAsia="Calibri" w:hAnsi="Arabic Typesetting" w:cs="Arabic Typesetting" w:hint="cs"/>
          <w:b/>
          <w:bCs/>
          <w:sz w:val="26"/>
          <w:szCs w:val="26"/>
        </w:rPr>
        <w:t>.</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Levee Infrastructure Upgrades - Security</w:t>
      </w:r>
    </w:p>
    <w:p w14:paraId="22DF99CD" w14:textId="0F8863D3" w:rsidR="00ED4DDA" w:rsidRPr="00AD369C" w:rsidRDefault="00ED4DDA" w:rsidP="00ED4DDA">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 motion was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w:t>
      </w:r>
      <w:r w:rsidR="00457B28">
        <w:rPr>
          <w:rFonts w:ascii="Arabic Typesetting" w:hAnsi="Arabic Typesetting" w:cs="Arabic Typesetting"/>
          <w:sz w:val="26"/>
          <w:szCs w:val="26"/>
        </w:rPr>
        <w:t>Commissioner Calloway</w:t>
      </w:r>
      <w:r w:rsidRPr="00AD369C">
        <w:rPr>
          <w:rFonts w:ascii="Arabic Typesetting" w:hAnsi="Arabic Typesetting" w:cs="Arabic Typesetting" w:hint="cs"/>
          <w:sz w:val="26"/>
          <w:szCs w:val="26"/>
        </w:rPr>
        <w:t xml:space="preserve">, and passed unanimously by the Board of Commissioners of the Tensas Basin Levee District after President Drew Keahey called for public comments, and there were none, to wit: </w:t>
      </w:r>
    </w:p>
    <w:p w14:paraId="771C0823" w14:textId="77777777" w:rsidR="00ED4DDA" w:rsidRPr="00AD369C" w:rsidRDefault="00ED4DDA" w:rsidP="00ED4DDA">
      <w:pPr>
        <w:spacing w:line="240" w:lineRule="auto"/>
        <w:ind w:left="4320"/>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RESOLUTION</w:t>
      </w:r>
    </w:p>
    <w:p w14:paraId="09712F8A" w14:textId="77777777" w:rsidR="00ED4DDA"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for the </w:t>
      </w:r>
      <w:r>
        <w:rPr>
          <w:rFonts w:ascii="Arabic Typesetting" w:hAnsi="Arabic Typesetting" w:cs="Arabic Typesetting"/>
          <w:sz w:val="26"/>
          <w:szCs w:val="26"/>
        </w:rPr>
        <w:t>Davis Lake Project Change order totaling $24,107.51</w:t>
      </w:r>
    </w:p>
    <w:p w14:paraId="56396852" w14:textId="77777777" w:rsidR="00ED4DDA" w:rsidRPr="00AD369C"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t>Drew Keahey</w:t>
      </w:r>
    </w:p>
    <w:p w14:paraId="7363EB8D" w14:textId="77777777" w:rsidR="00ED4DDA" w:rsidRDefault="00ED4DDA" w:rsidP="00ED4DDA">
      <w:pPr>
        <w:spacing w:after="0" w:line="240" w:lineRule="auto"/>
        <w:rPr>
          <w:rStyle w:val="eop"/>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r w:rsidRPr="00AD369C">
        <w:rPr>
          <w:rStyle w:val="eop"/>
          <w:rFonts w:ascii="Arabic Typesetting" w:hAnsi="Arabic Typesetting" w:cs="Arabic Typesetting" w:hint="cs"/>
          <w:sz w:val="26"/>
          <w:szCs w:val="26"/>
        </w:rPr>
        <w:t> </w:t>
      </w:r>
      <w:bookmarkEnd w:id="8"/>
    </w:p>
    <w:p w14:paraId="5B50714A" w14:textId="77777777" w:rsidR="00ED4DDA" w:rsidRDefault="00ED4DDA" w:rsidP="00ED4DDA">
      <w:pPr>
        <w:spacing w:after="0" w:line="240" w:lineRule="auto"/>
        <w:rPr>
          <w:rStyle w:val="eop"/>
          <w:rFonts w:ascii="Arabic Typesetting" w:hAnsi="Arabic Typesetting" w:cs="Arabic Typesetting"/>
          <w:sz w:val="26"/>
          <w:szCs w:val="26"/>
        </w:rPr>
      </w:pPr>
    </w:p>
    <w:p w14:paraId="38170178" w14:textId="77777777" w:rsidR="00ED4DDA" w:rsidRPr="00CE39EA" w:rsidRDefault="00ED4DDA" w:rsidP="00ED4DDA">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lastRenderedPageBreak/>
        <w:t>Request</w:t>
      </w:r>
      <w:r>
        <w:rPr>
          <w:rFonts w:ascii="Arabic Typesetting" w:hAnsi="Arabic Typesetting" w:cs="Arabic Typesetting"/>
          <w:b/>
          <w:bCs/>
          <w:sz w:val="26"/>
          <w:szCs w:val="26"/>
        </w:rPr>
        <w:t>s</w:t>
      </w:r>
    </w:p>
    <w:p w14:paraId="65A02D69" w14:textId="77777777" w:rsidR="00ED4DDA"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4CFB06A9" w14:textId="77777777" w:rsidR="00ED4DDA" w:rsidRPr="00B02715" w:rsidRDefault="00ED4DDA" w:rsidP="00ED4DDA">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553B625A"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eastAsia="Calibri" w:hAnsi="Arabic Typesetting" w:cs="Arabic Typesetting"/>
          <w:b/>
          <w:bCs/>
          <w:sz w:val="26"/>
          <w:szCs w:val="26"/>
        </w:rPr>
        <w:t>8</w:t>
      </w:r>
      <w:r w:rsidRPr="00AD369C">
        <w:rPr>
          <w:rFonts w:ascii="Arabic Typesetting" w:eastAsia="Calibri" w:hAnsi="Arabic Typesetting" w:cs="Arabic Typesetting" w:hint="cs"/>
          <w:b/>
          <w:bCs/>
          <w:sz w:val="26"/>
          <w:szCs w:val="26"/>
        </w:rPr>
        <w:t>.</w:t>
      </w:r>
      <w:r w:rsidRPr="00AD369C">
        <w:rPr>
          <w:rFonts w:ascii="Arabic Typesetting" w:hAnsi="Arabic Typesetting" w:cs="Arabic Typesetting" w:hint="cs"/>
          <w:b/>
          <w:bCs/>
          <w:sz w:val="26"/>
          <w:szCs w:val="26"/>
        </w:rPr>
        <w:t xml:space="preserve"> </w:t>
      </w:r>
      <w:r w:rsidRPr="00B02715">
        <w:rPr>
          <w:rFonts w:ascii="Arabic Typesetting" w:hAnsi="Arabic Typesetting" w:cs="Arabic Typesetting"/>
          <w:sz w:val="26"/>
          <w:szCs w:val="26"/>
        </w:rPr>
        <w:t>TBLD Dive Team</w:t>
      </w:r>
    </w:p>
    <w:p w14:paraId="6238F22E" w14:textId="77777777" w:rsidR="00ED4DDA" w:rsidRDefault="00ED4DDA" w:rsidP="00ED4DDA">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Updates on Levee Projects</w:t>
      </w:r>
    </w:p>
    <w:p w14:paraId="3DAFC69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1B62A70A"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Pr>
          <w:rFonts w:ascii="Arabic Typesetting" w:hAnsi="Arabic Typesetting" w:cs="Arabic Typesetting"/>
          <w:b/>
          <w:bCs/>
          <w:sz w:val="26"/>
          <w:szCs w:val="26"/>
        </w:rPr>
        <w:t>9</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Financial Statements were reviewed and discussed.</w:t>
      </w:r>
    </w:p>
    <w:p w14:paraId="32AEDABD"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790A4FA9" w14:textId="77777777" w:rsidR="00ED4DDA" w:rsidRPr="00AD369C" w:rsidRDefault="00ED4DDA" w:rsidP="00ED4DDA">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9EFFC8"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The meeting was adjourned at 10:</w:t>
      </w:r>
      <w:r>
        <w:rPr>
          <w:rFonts w:ascii="Arabic Typesetting" w:hAnsi="Arabic Typesetting" w:cs="Arabic Typesetting"/>
          <w:sz w:val="26"/>
          <w:szCs w:val="26"/>
        </w:rPr>
        <w:t>2</w:t>
      </w:r>
      <w:r w:rsidRPr="00AD369C">
        <w:rPr>
          <w:rFonts w:ascii="Arabic Typesetting" w:hAnsi="Arabic Typesetting" w:cs="Arabic Typesetting" w:hint="cs"/>
          <w:sz w:val="26"/>
          <w:szCs w:val="26"/>
        </w:rPr>
        <w:t>6 a.m.</w:t>
      </w:r>
    </w:p>
    <w:p w14:paraId="3DC75906" w14:textId="77777777" w:rsidR="00ED4DDA" w:rsidRPr="00AD369C" w:rsidRDefault="00ED4DDA" w:rsidP="00ED4DDA">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Next Meeting </w:t>
      </w:r>
      <w:r>
        <w:rPr>
          <w:rFonts w:ascii="Arabic Typesetting" w:hAnsi="Arabic Typesetting" w:cs="Arabic Typesetting"/>
          <w:sz w:val="26"/>
          <w:szCs w:val="26"/>
        </w:rPr>
        <w:t>February 11</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 xml:space="preserve">2025, 9:30 </w:t>
      </w:r>
    </w:p>
    <w:p w14:paraId="56AB2EE0" w14:textId="77777777" w:rsidR="0019703C" w:rsidRDefault="0019703C"/>
    <w:sectPr w:rsidR="001970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abic Typesetting">
    <w:charset w:val="B2"/>
    <w:family w:val="script"/>
    <w:pitch w:val="variable"/>
    <w:sig w:usb0="80002007" w:usb1="8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8BC"/>
    <w:rsid w:val="0019703C"/>
    <w:rsid w:val="00204C66"/>
    <w:rsid w:val="00457B28"/>
    <w:rsid w:val="007F5F49"/>
    <w:rsid w:val="008F41AD"/>
    <w:rsid w:val="00B02715"/>
    <w:rsid w:val="00BE28BC"/>
    <w:rsid w:val="00C77B0E"/>
    <w:rsid w:val="00CE39EA"/>
    <w:rsid w:val="00D57866"/>
    <w:rsid w:val="00ED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2455F"/>
  <w15:chartTrackingRefBased/>
  <w15:docId w15:val="{90A8B3AE-9FFB-4AFD-8156-9A959D0CA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8BC"/>
    <w:pPr>
      <w:spacing w:line="312" w:lineRule="auto"/>
    </w:pPr>
    <w:rPr>
      <w:rFonts w:eastAsiaTheme="minorEastAsia"/>
      <w:kern w:val="0"/>
      <w:sz w:val="21"/>
      <w:szCs w:val="21"/>
      <w:lang w:eastAsia="ja-JP"/>
      <w14:ligatures w14:val="none"/>
    </w:rPr>
  </w:style>
  <w:style w:type="paragraph" w:styleId="Heading1">
    <w:name w:val="heading 1"/>
    <w:basedOn w:val="Normal"/>
    <w:next w:val="Normal"/>
    <w:link w:val="Heading1Char"/>
    <w:uiPriority w:val="9"/>
    <w:qFormat/>
    <w:rsid w:val="00BE28B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E28B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E28BC"/>
    <w:pPr>
      <w:keepNext/>
      <w:keepLines/>
      <w:spacing w:before="160" w:after="80" w:line="259"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E28BC"/>
    <w:pPr>
      <w:keepNext/>
      <w:keepLines/>
      <w:spacing w:before="80" w:after="40" w:line="259" w:lineRule="auto"/>
      <w:outlineLvl w:val="3"/>
    </w:pPr>
    <w:rPr>
      <w:rFonts w:eastAsiaTheme="majorEastAsia"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BE28BC"/>
    <w:pPr>
      <w:keepNext/>
      <w:keepLines/>
      <w:spacing w:before="80" w:after="40" w:line="259" w:lineRule="auto"/>
      <w:outlineLvl w:val="4"/>
    </w:pPr>
    <w:rPr>
      <w:rFonts w:eastAsiaTheme="majorEastAsia"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BE28BC"/>
    <w:pPr>
      <w:keepNext/>
      <w:keepLines/>
      <w:spacing w:before="40" w:after="0" w:line="259" w:lineRule="auto"/>
      <w:outlineLvl w:val="5"/>
    </w:pPr>
    <w:rPr>
      <w:rFonts w:eastAsiaTheme="majorEastAsia"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BE28BC"/>
    <w:pPr>
      <w:keepNext/>
      <w:keepLines/>
      <w:spacing w:before="40" w:after="0" w:line="259" w:lineRule="auto"/>
      <w:outlineLvl w:val="6"/>
    </w:pPr>
    <w:rPr>
      <w:rFonts w:eastAsiaTheme="majorEastAsia"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BE28BC"/>
    <w:pPr>
      <w:keepNext/>
      <w:keepLines/>
      <w:spacing w:after="0" w:line="259" w:lineRule="auto"/>
      <w:outlineLvl w:val="7"/>
    </w:pPr>
    <w:rPr>
      <w:rFonts w:eastAsiaTheme="majorEastAsia"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BE28BC"/>
    <w:pPr>
      <w:keepNext/>
      <w:keepLines/>
      <w:spacing w:after="0" w:line="259" w:lineRule="auto"/>
      <w:outlineLvl w:val="8"/>
    </w:pPr>
    <w:rPr>
      <w:rFonts w:eastAsiaTheme="majorEastAsia"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28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28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28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28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28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2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2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2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28BC"/>
    <w:rPr>
      <w:rFonts w:eastAsiaTheme="majorEastAsia" w:cstheme="majorBidi"/>
      <w:color w:val="272727" w:themeColor="text1" w:themeTint="D8"/>
    </w:rPr>
  </w:style>
  <w:style w:type="paragraph" w:styleId="Title">
    <w:name w:val="Title"/>
    <w:basedOn w:val="Normal"/>
    <w:next w:val="Normal"/>
    <w:link w:val="TitleChar"/>
    <w:uiPriority w:val="10"/>
    <w:qFormat/>
    <w:rsid w:val="00BE28B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E2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28BC"/>
    <w:pPr>
      <w:numPr>
        <w:ilvl w:val="1"/>
      </w:numPr>
      <w:spacing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E2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28BC"/>
    <w:pPr>
      <w:spacing w:before="160" w:line="259" w:lineRule="auto"/>
      <w:jc w:val="center"/>
    </w:pPr>
    <w:rPr>
      <w:rFonts w:eastAsiaTheme="minorHAns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BE28BC"/>
    <w:rPr>
      <w:i/>
      <w:iCs/>
      <w:color w:val="404040" w:themeColor="text1" w:themeTint="BF"/>
    </w:rPr>
  </w:style>
  <w:style w:type="paragraph" w:styleId="ListParagraph">
    <w:name w:val="List Paragraph"/>
    <w:basedOn w:val="Normal"/>
    <w:uiPriority w:val="34"/>
    <w:qFormat/>
    <w:rsid w:val="00BE28BC"/>
    <w:pPr>
      <w:spacing w:line="259" w:lineRule="auto"/>
      <w:ind w:left="720"/>
      <w:contextualSpacing/>
    </w:pPr>
    <w:rPr>
      <w:rFonts w:eastAsiaTheme="minorHAnsi"/>
      <w:kern w:val="2"/>
      <w:sz w:val="22"/>
      <w:szCs w:val="22"/>
      <w:lang w:eastAsia="en-US"/>
      <w14:ligatures w14:val="standardContextual"/>
    </w:rPr>
  </w:style>
  <w:style w:type="character" w:styleId="IntenseEmphasis">
    <w:name w:val="Intense Emphasis"/>
    <w:basedOn w:val="DefaultParagraphFont"/>
    <w:uiPriority w:val="21"/>
    <w:qFormat/>
    <w:rsid w:val="00BE28BC"/>
    <w:rPr>
      <w:i/>
      <w:iCs/>
      <w:color w:val="0F4761" w:themeColor="accent1" w:themeShade="BF"/>
    </w:rPr>
  </w:style>
  <w:style w:type="paragraph" w:styleId="IntenseQuote">
    <w:name w:val="Intense Quote"/>
    <w:basedOn w:val="Normal"/>
    <w:next w:val="Normal"/>
    <w:link w:val="IntenseQuoteChar"/>
    <w:uiPriority w:val="30"/>
    <w:qFormat/>
    <w:rsid w:val="00BE28B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BE28BC"/>
    <w:rPr>
      <w:i/>
      <w:iCs/>
      <w:color w:val="0F4761" w:themeColor="accent1" w:themeShade="BF"/>
    </w:rPr>
  </w:style>
  <w:style w:type="character" w:styleId="IntenseReference">
    <w:name w:val="Intense Reference"/>
    <w:basedOn w:val="DefaultParagraphFont"/>
    <w:uiPriority w:val="32"/>
    <w:qFormat/>
    <w:rsid w:val="00BE28BC"/>
    <w:rPr>
      <w:b/>
      <w:bCs/>
      <w:smallCaps/>
      <w:color w:val="0F4761" w:themeColor="accent1" w:themeShade="BF"/>
      <w:spacing w:val="5"/>
    </w:rPr>
  </w:style>
  <w:style w:type="table" w:styleId="TableGrid">
    <w:name w:val="Table Grid"/>
    <w:basedOn w:val="TableNormal"/>
    <w:uiPriority w:val="39"/>
    <w:rsid w:val="00BE28BC"/>
    <w:pPr>
      <w:spacing w:after="0" w:line="240" w:lineRule="auto"/>
    </w:pPr>
    <w:rPr>
      <w:rFonts w:eastAsiaTheme="minorEastAsia"/>
      <w:kern w:val="0"/>
      <w:sz w:val="21"/>
      <w:szCs w:val="21"/>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E28BC"/>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BE28BC"/>
  </w:style>
  <w:style w:type="character" w:customStyle="1" w:styleId="normaltextrun">
    <w:name w:val="normaltextrun"/>
    <w:basedOn w:val="DefaultParagraphFont"/>
    <w:rsid w:val="00BE28BC"/>
  </w:style>
  <w:style w:type="character" w:customStyle="1" w:styleId="tabchar">
    <w:name w:val="tabchar"/>
    <w:basedOn w:val="DefaultParagraphFont"/>
    <w:rsid w:val="00BE28BC"/>
  </w:style>
  <w:style w:type="character" w:customStyle="1" w:styleId="scxw164865191">
    <w:name w:val="scxw164865191"/>
    <w:basedOn w:val="DefaultParagraphFont"/>
    <w:rsid w:val="00BE2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815</Words>
  <Characters>5046</Characters>
  <Application>Microsoft Office Word</Application>
  <DocSecurity>0</DocSecurity>
  <Lines>144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TBLD</dc:creator>
  <cp:keywords/>
  <dc:description/>
  <cp:lastModifiedBy>Aundi Brown</cp:lastModifiedBy>
  <cp:revision>2</cp:revision>
  <dcterms:created xsi:type="dcterms:W3CDTF">2025-02-04T19:18:00Z</dcterms:created>
  <dcterms:modified xsi:type="dcterms:W3CDTF">2025-02-18T18:25:00Z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f7766cfd-1f69-42a7-a2c3-910068da351f</vt:lpwstr>
  </property>
</Properties>
</file>