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VIDALIA PORT COMMISSION</w:t>
      </w:r>
    </w:p>
    <w:p w14:paraId="41C6F46C" w14:textId="512AF5A1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b/>
          <w:sz w:val="24"/>
          <w:szCs w:val="24"/>
        </w:rPr>
        <w:t>NOVEM</w:t>
      </w:r>
      <w:r w:rsidR="007767CA">
        <w:rPr>
          <w:rFonts w:ascii="Times New Roman" w:hAnsi="Times New Roman" w:cs="Times New Roman"/>
          <w:b/>
          <w:sz w:val="24"/>
          <w:szCs w:val="24"/>
        </w:rPr>
        <w:t>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b/>
          <w:sz w:val="24"/>
          <w:szCs w:val="24"/>
        </w:rPr>
        <w:t>1</w:t>
      </w:r>
      <w:r w:rsidR="000E708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6545">
        <w:rPr>
          <w:rFonts w:ascii="Times New Roman" w:hAnsi="Times New Roman" w:cs="Times New Roman"/>
          <w:b/>
          <w:sz w:val="24"/>
          <w:szCs w:val="24"/>
        </w:rPr>
        <w:t>2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3B8B032E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097C8A">
        <w:rPr>
          <w:rFonts w:ascii="Times New Roman" w:hAnsi="Times New Roman" w:cs="Times New Roman"/>
          <w:sz w:val="24"/>
          <w:szCs w:val="24"/>
        </w:rPr>
        <w:t>1</w:t>
      </w:r>
      <w:r w:rsidR="000E70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Novem</w:t>
      </w:r>
      <w:r w:rsidR="00097C8A">
        <w:rPr>
          <w:rFonts w:ascii="Times New Roman" w:hAnsi="Times New Roman" w:cs="Times New Roman"/>
          <w:sz w:val="24"/>
          <w:szCs w:val="24"/>
        </w:rPr>
        <w:t>ber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D6545">
        <w:rPr>
          <w:rFonts w:ascii="Times New Roman" w:hAnsi="Times New Roman" w:cs="Times New Roman"/>
          <w:sz w:val="24"/>
          <w:szCs w:val="24"/>
        </w:rPr>
        <w:t>2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1401 Carter Street.</w:t>
      </w:r>
    </w:p>
    <w:p w14:paraId="1491EE75" w14:textId="5BC15F3B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0E7081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0E7081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0E7081">
        <w:rPr>
          <w:rFonts w:ascii="Times New Roman" w:hAnsi="Times New Roman" w:cs="Times New Roman"/>
          <w:sz w:val="24"/>
          <w:szCs w:val="24"/>
        </w:rPr>
        <w:t>. Commissioner</w:t>
      </w:r>
      <w:r w:rsidR="00B7415D">
        <w:rPr>
          <w:rFonts w:ascii="Times New Roman" w:hAnsi="Times New Roman" w:cs="Times New Roman"/>
          <w:sz w:val="24"/>
          <w:szCs w:val="24"/>
        </w:rPr>
        <w:t xml:space="preserve"> Brannon Arthur</w:t>
      </w:r>
      <w:r w:rsidR="000E7081">
        <w:rPr>
          <w:rFonts w:ascii="Times New Roman" w:hAnsi="Times New Roman" w:cs="Times New Roman"/>
          <w:sz w:val="24"/>
          <w:szCs w:val="24"/>
        </w:rPr>
        <w:t xml:space="preserve"> was present via phone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0E7081" w:rsidRPr="0057413D">
        <w:rPr>
          <w:rFonts w:ascii="Times New Roman" w:hAnsi="Times New Roman" w:cs="Times New Roman"/>
          <w:sz w:val="24"/>
          <w:szCs w:val="24"/>
        </w:rPr>
        <w:t>Freddy Marks, Secretary-Treasurer</w:t>
      </w:r>
      <w:r w:rsidR="000E7081">
        <w:rPr>
          <w:rFonts w:ascii="Times New Roman" w:hAnsi="Times New Roman" w:cs="Times New Roman"/>
          <w:sz w:val="24"/>
          <w:szCs w:val="24"/>
        </w:rPr>
        <w:t xml:space="preserve">, &amp;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097C8A">
        <w:rPr>
          <w:rFonts w:ascii="Times New Roman" w:hAnsi="Times New Roman" w:cs="Times New Roman"/>
          <w:sz w:val="24"/>
          <w:szCs w:val="24"/>
        </w:rPr>
        <w:t>s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 xml:space="preserve">Richard Young &amp; </w:t>
      </w:r>
      <w:r w:rsidR="00FD6545">
        <w:rPr>
          <w:rFonts w:ascii="Times New Roman" w:hAnsi="Times New Roman" w:cs="Times New Roman"/>
          <w:sz w:val="24"/>
          <w:szCs w:val="24"/>
        </w:rPr>
        <w:t>Catherine Cartwright</w:t>
      </w:r>
      <w:r w:rsidR="007767CA">
        <w:rPr>
          <w:rFonts w:ascii="Times New Roman" w:hAnsi="Times New Roman" w:cs="Times New Roman"/>
          <w:sz w:val="24"/>
          <w:szCs w:val="24"/>
        </w:rPr>
        <w:t xml:space="preserve">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B96E7F">
        <w:rPr>
          <w:rFonts w:ascii="Times New Roman" w:hAnsi="Times New Roman" w:cs="Times New Roman"/>
          <w:sz w:val="24"/>
          <w:szCs w:val="24"/>
        </w:rPr>
        <w:t xml:space="preserve">absent.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2C3C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3CCD">
        <w:rPr>
          <w:rFonts w:ascii="Times New Roman" w:hAnsi="Times New Roman" w:cs="Times New Roman"/>
          <w:sz w:val="24"/>
          <w:szCs w:val="24"/>
        </w:rPr>
        <w:t>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proofErr w:type="gramEnd"/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 Vidalia Mayor, Buz Craft. </w:t>
      </w:r>
    </w:p>
    <w:p w14:paraId="60FDB8A6" w14:textId="66DFD052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0E7081">
        <w:rPr>
          <w:rFonts w:ascii="Times New Roman" w:hAnsi="Times New Roman" w:cs="Times New Roman"/>
          <w:sz w:val="24"/>
          <w:szCs w:val="24"/>
        </w:rPr>
        <w:t>Octo</w:t>
      </w:r>
      <w:r w:rsidR="00097C8A">
        <w:rPr>
          <w:rFonts w:ascii="Times New Roman" w:hAnsi="Times New Roman" w:cs="Times New Roman"/>
          <w:sz w:val="24"/>
          <w:szCs w:val="24"/>
        </w:rPr>
        <w:t>ber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40EC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Weeks</w:t>
      </w:r>
      <w:r w:rsidR="000A2443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3C1A7EE6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757863">
        <w:rPr>
          <w:rFonts w:ascii="Times New Roman" w:hAnsi="Times New Roman" w:cs="Times New Roman"/>
          <w:sz w:val="24"/>
          <w:szCs w:val="24"/>
        </w:rPr>
        <w:t>Gilfoil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USACOE is preparing preliminary guidelines for a Risk Based Analysis for the project which this project will be one of the </w:t>
      </w:r>
      <w:proofErr w:type="gramStart"/>
      <w:r w:rsidR="00B7415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 xml:space="preserve">not first to adhere to such guideline. </w:t>
      </w:r>
      <w:r w:rsidR="00E1604A">
        <w:rPr>
          <w:rFonts w:ascii="Times New Roman" w:hAnsi="Times New Roman" w:cs="Times New Roman"/>
          <w:sz w:val="24"/>
          <w:szCs w:val="24"/>
        </w:rPr>
        <w:t>Further conversations regarding</w:t>
      </w:r>
      <w:r w:rsidR="002C3CCD">
        <w:rPr>
          <w:rFonts w:ascii="Times New Roman" w:hAnsi="Times New Roman" w:cs="Times New Roman"/>
          <w:sz w:val="24"/>
          <w:szCs w:val="24"/>
        </w:rPr>
        <w:t xml:space="preserve"> the bank stabilization project </w:t>
      </w:r>
      <w:proofErr w:type="gramStart"/>
      <w:r w:rsidR="002C3CCD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2C3CCD">
        <w:rPr>
          <w:rFonts w:ascii="Times New Roman" w:hAnsi="Times New Roman" w:cs="Times New Roman"/>
          <w:sz w:val="24"/>
          <w:szCs w:val="24"/>
        </w:rPr>
        <w:t xml:space="preserve"> had</w:t>
      </w:r>
      <w:r w:rsidR="00097C8A">
        <w:rPr>
          <w:rFonts w:ascii="Times New Roman" w:hAnsi="Times New Roman" w:cs="Times New Roman"/>
          <w:sz w:val="24"/>
          <w:szCs w:val="24"/>
        </w:rPr>
        <w:t xml:space="preserve"> as security fencing was approved by Facility Planning to be added as an additional item.</w:t>
      </w:r>
      <w:r w:rsidR="000E7081">
        <w:rPr>
          <w:rFonts w:ascii="Times New Roman" w:hAnsi="Times New Roman" w:cs="Times New Roman"/>
          <w:sz w:val="24"/>
          <w:szCs w:val="24"/>
        </w:rPr>
        <w:t xml:space="preserve"> Camo Construction was the winning bid</w:t>
      </w:r>
      <w:r w:rsidR="004933E7">
        <w:rPr>
          <w:rFonts w:ascii="Times New Roman" w:hAnsi="Times New Roman" w:cs="Times New Roman"/>
          <w:sz w:val="24"/>
          <w:szCs w:val="24"/>
        </w:rPr>
        <w:t xml:space="preserve">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Yates.</w:t>
      </w:r>
    </w:p>
    <w:p w14:paraId="55B795D7" w14:textId="58B090B9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 xml:space="preserve">an electrical repair update was given from the damages sustained by theft/vandalism event.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An update was given regarding the MARAD grant application which VPC’s share if awarded would be around </w:t>
      </w:r>
      <w:r w:rsidR="00097C8A">
        <w:rPr>
          <w:rFonts w:ascii="Times New Roman" w:hAnsi="Times New Roman" w:cs="Times New Roman"/>
          <w:sz w:val="24"/>
          <w:szCs w:val="24"/>
        </w:rPr>
        <w:t>$</w:t>
      </w:r>
      <w:r w:rsidR="007767CA">
        <w:rPr>
          <w:rFonts w:ascii="Times New Roman" w:hAnsi="Times New Roman" w:cs="Times New Roman"/>
          <w:sz w:val="24"/>
          <w:szCs w:val="24"/>
        </w:rPr>
        <w:t>4.5m</w:t>
      </w:r>
      <w:r w:rsidR="007B0052">
        <w:rPr>
          <w:rFonts w:ascii="Times New Roman" w:hAnsi="Times New Roman" w:cs="Times New Roman"/>
          <w:sz w:val="24"/>
          <w:szCs w:val="24"/>
        </w:rPr>
        <w:t xml:space="preserve">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 xml:space="preserve">Mr. </w:t>
      </w:r>
      <w:r w:rsidR="000E7081">
        <w:rPr>
          <w:rFonts w:ascii="Times New Roman" w:hAnsi="Times New Roman" w:cs="Times New Roman"/>
          <w:sz w:val="24"/>
          <w:szCs w:val="24"/>
        </w:rPr>
        <w:t>Yates</w:t>
      </w:r>
      <w:r w:rsidR="008C2585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Weeks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9B5DFB0" w14:textId="53070073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4C21819" w14:textId="77777777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Freddy Marks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97C8A"/>
    <w:rsid w:val="000A2443"/>
    <w:rsid w:val="000A6EDF"/>
    <w:rsid w:val="000B26FD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6436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2024-01-08T15:46:00Z</dcterms:created>
  <dcterms:modified xsi:type="dcterms:W3CDTF">2024-01-08T15:46:00Z</dcterms:modified>
</cp:coreProperties>
</file>