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8602" w14:textId="77777777" w:rsidR="00A9297C" w:rsidRDefault="00A9297C" w:rsidP="00A9297C">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Greater Ouachita Port Commission</w:t>
      </w:r>
    </w:p>
    <w:p w14:paraId="1379BD6A" w14:textId="32166C92" w:rsidR="00A9297C" w:rsidRDefault="00A9297C" w:rsidP="00A9297C">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November12</w:t>
      </w:r>
      <w:r>
        <w:rPr>
          <w:rFonts w:ascii="Times New Roman" w:eastAsia="Times New Roman" w:hAnsi="Times New Roman" w:cs="Times New Roman"/>
          <w:color w:val="000000"/>
          <w:kern w:val="0"/>
          <w:sz w:val="22"/>
          <w:szCs w:val="22"/>
          <w14:ligatures w14:val="none"/>
        </w:rPr>
        <w:t>, 2025, at Tower Place</w:t>
      </w:r>
    </w:p>
    <w:p w14:paraId="40645850" w14:textId="77777777" w:rsidR="00A9297C" w:rsidRDefault="00A9297C" w:rsidP="00A9297C">
      <w:pPr>
        <w:spacing w:after="0" w:line="240" w:lineRule="auto"/>
        <w:ind w:left="317"/>
        <w:rPr>
          <w:rFonts w:ascii="Times New Roman" w:eastAsia="Times New Roman" w:hAnsi="Times New Roman" w:cs="Times New Roman"/>
          <w:color w:val="000000"/>
          <w:kern w:val="0"/>
          <w:sz w:val="22"/>
          <w:szCs w:val="22"/>
          <w14:ligatures w14:val="none"/>
        </w:rPr>
      </w:pPr>
    </w:p>
    <w:p w14:paraId="649CBDDF" w14:textId="77777777" w:rsidR="00A9297C" w:rsidRDefault="00A9297C" w:rsidP="00A9297C">
      <w:pPr>
        <w:spacing w:after="0" w:line="240" w:lineRule="auto"/>
        <w:ind w:left="317"/>
        <w:rPr>
          <w:rFonts w:ascii="Times New Roman" w:eastAsia="Times New Roman" w:hAnsi="Times New Roman" w:cs="Times New Roman"/>
          <w:color w:val="000000"/>
          <w:kern w:val="0"/>
          <w:sz w:val="22"/>
          <w:szCs w:val="22"/>
          <w14:ligatures w14:val="none"/>
        </w:rPr>
      </w:pPr>
    </w:p>
    <w:p w14:paraId="6C2D0AFF" w14:textId="6C7EC747" w:rsidR="00A9297C" w:rsidRDefault="00A9297C" w:rsidP="00A9297C">
      <w:pPr>
        <w:spacing w:after="0" w:line="240" w:lineRule="auto"/>
        <w:ind w:left="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Commissioners Present: Ricky Guillot, Terri Odom</w:t>
      </w:r>
      <w:r w:rsidR="00FD1A4E">
        <w:rPr>
          <w:rFonts w:ascii="Times New Roman" w:eastAsia="Times New Roman" w:hAnsi="Times New Roman" w:cs="Times New Roman"/>
          <w:color w:val="000000"/>
          <w:kern w:val="0"/>
          <w:sz w:val="22"/>
          <w:szCs w:val="22"/>
          <w14:ligatures w14:val="none"/>
        </w:rPr>
        <w:t xml:space="preserve">, Roland </w:t>
      </w:r>
      <w:r w:rsidR="00D15040">
        <w:rPr>
          <w:rFonts w:ascii="Times New Roman" w:eastAsia="Times New Roman" w:hAnsi="Times New Roman" w:cs="Times New Roman"/>
          <w:color w:val="000000"/>
          <w:kern w:val="0"/>
          <w:sz w:val="22"/>
          <w:szCs w:val="22"/>
          <w14:ligatures w14:val="none"/>
        </w:rPr>
        <w:t>Charles,</w:t>
      </w:r>
      <w:r>
        <w:rPr>
          <w:rFonts w:ascii="Times New Roman" w:eastAsia="Times New Roman" w:hAnsi="Times New Roman" w:cs="Times New Roman"/>
          <w:color w:val="000000"/>
          <w:kern w:val="0"/>
          <w:sz w:val="22"/>
          <w:szCs w:val="22"/>
          <w14:ligatures w14:val="none"/>
        </w:rPr>
        <w:t xml:space="preserve"> and Sue Nicholson</w:t>
      </w:r>
    </w:p>
    <w:p w14:paraId="170BC390" w14:textId="77777777" w:rsidR="00A9297C" w:rsidRDefault="00A9297C" w:rsidP="00A9297C">
      <w:pPr>
        <w:spacing w:after="0" w:line="240" w:lineRule="auto"/>
        <w:ind w:left="317"/>
        <w:rPr>
          <w:rFonts w:ascii="Times New Roman" w:eastAsia="Times New Roman" w:hAnsi="Times New Roman" w:cs="Times New Roman"/>
          <w:color w:val="000000"/>
          <w:kern w:val="0"/>
          <w:sz w:val="22"/>
          <w:szCs w:val="22"/>
          <w14:ligatures w14:val="none"/>
        </w:rPr>
      </w:pPr>
    </w:p>
    <w:p w14:paraId="395A2695" w14:textId="43DA9993" w:rsidR="00A9297C" w:rsidRDefault="00A9297C" w:rsidP="00A9297C">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Commissioners Absent: James Jones, and Bobby Manning</w:t>
      </w:r>
    </w:p>
    <w:p w14:paraId="5286EF9B" w14:textId="77777777" w:rsidR="00A9297C" w:rsidRDefault="00A9297C" w:rsidP="00A9297C">
      <w:pPr>
        <w:spacing w:after="0" w:line="240" w:lineRule="auto"/>
        <w:ind w:firstLine="317"/>
        <w:rPr>
          <w:rFonts w:ascii="Times New Roman" w:eastAsia="Times New Roman" w:hAnsi="Times New Roman" w:cs="Times New Roman"/>
          <w:color w:val="000000"/>
          <w:kern w:val="0"/>
          <w:sz w:val="22"/>
          <w:szCs w:val="22"/>
          <w14:ligatures w14:val="none"/>
        </w:rPr>
      </w:pPr>
    </w:p>
    <w:p w14:paraId="1DA2E01B" w14:textId="77777777" w:rsidR="00A9297C" w:rsidRDefault="00A9297C" w:rsidP="00A9297C">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Guests: Paul Trichel, Josh Hays</w:t>
      </w:r>
    </w:p>
    <w:p w14:paraId="0C7C3AA3" w14:textId="77777777" w:rsidR="00A9297C" w:rsidRDefault="00A9297C" w:rsidP="00A9297C">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p>
    <w:p w14:paraId="14E235FE" w14:textId="77777777" w:rsidR="00A9297C" w:rsidRDefault="00A9297C" w:rsidP="00A9297C">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Call to Order</w:t>
      </w:r>
    </w:p>
    <w:p w14:paraId="453DFC48" w14:textId="1E431421" w:rsidR="00A9297C" w:rsidRDefault="00A9297C" w:rsidP="00A9297C">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Chairman Guillot called the meeting to order and gave the invocation. </w:t>
      </w:r>
    </w:p>
    <w:p w14:paraId="76043A08" w14:textId="77777777" w:rsidR="00A9297C" w:rsidRDefault="00A9297C" w:rsidP="00A9297C">
      <w:pPr>
        <w:keepNext/>
        <w:keepLines/>
        <w:spacing w:after="41"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Minutes</w:t>
      </w:r>
    </w:p>
    <w:p w14:paraId="0E67EFD6" w14:textId="42B55A85" w:rsidR="00A9297C" w:rsidRDefault="00A9297C" w:rsidP="00A9297C">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There was not a quorum for the October 1 meeting so the minutes and financial </w:t>
      </w:r>
      <w:r w:rsidR="00D15040">
        <w:rPr>
          <w:rFonts w:ascii="Times New Roman" w:eastAsia="Times New Roman" w:hAnsi="Times New Roman" w:cs="Times New Roman"/>
          <w:color w:val="000000"/>
          <w:kern w:val="0"/>
          <w:sz w:val="22"/>
          <w:szCs w:val="22"/>
          <w14:ligatures w14:val="none"/>
        </w:rPr>
        <w:t>report for</w:t>
      </w:r>
      <w:r>
        <w:rPr>
          <w:rFonts w:ascii="Times New Roman" w:eastAsia="Times New Roman" w:hAnsi="Times New Roman" w:cs="Times New Roman"/>
          <w:color w:val="000000"/>
          <w:kern w:val="0"/>
          <w:sz w:val="22"/>
          <w:szCs w:val="22"/>
          <w14:ligatures w14:val="none"/>
        </w:rPr>
        <w:t xml:space="preserve"> the September 3 meeting were reviewed and approved. The motion to approve was made by Commissioner Odom. Commissioner Charles seconded the motion. The motion passed</w:t>
      </w:r>
    </w:p>
    <w:p w14:paraId="19A9EC71" w14:textId="77777777" w:rsidR="00A9297C" w:rsidRDefault="00A9297C" w:rsidP="00A9297C">
      <w:pPr>
        <w:keepNext/>
        <w:keepLines/>
        <w:spacing w:after="34"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Financial Report</w:t>
      </w:r>
    </w:p>
    <w:p w14:paraId="26E05EC1" w14:textId="3F1B5452"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 financial report as of </w:t>
      </w:r>
      <w:r>
        <w:rPr>
          <w:rFonts w:ascii="Times New Roman" w:eastAsia="Times New Roman" w:hAnsi="Times New Roman" w:cs="Times New Roman"/>
          <w:color w:val="000000"/>
          <w:kern w:val="0"/>
          <w:sz w:val="22"/>
          <w:szCs w:val="22"/>
          <w14:ligatures w14:val="none"/>
        </w:rPr>
        <w:t>November 12</w:t>
      </w:r>
      <w:r>
        <w:rPr>
          <w:rFonts w:ascii="Times New Roman" w:eastAsia="Times New Roman" w:hAnsi="Times New Roman" w:cs="Times New Roman"/>
          <w:color w:val="000000"/>
          <w:kern w:val="0"/>
          <w:sz w:val="22"/>
          <w:szCs w:val="22"/>
          <w14:ligatures w14:val="none"/>
        </w:rPr>
        <w:t xml:space="preserve"> was reviewed.</w:t>
      </w:r>
    </w:p>
    <w:p w14:paraId="089FD255" w14:textId="77777777" w:rsidR="00A9297C" w:rsidRDefault="00A9297C" w:rsidP="00A9297C">
      <w:pPr>
        <w:spacing w:after="54" w:line="252" w:lineRule="auto"/>
        <w:ind w:right="461"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The balance of the various accounts is as follows:</w:t>
      </w:r>
    </w:p>
    <w:p w14:paraId="7654AD8A" w14:textId="3DAEF8E1"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GOA Account</w:t>
      </w:r>
      <w:r>
        <w:rPr>
          <w:rFonts w:ascii="Times New Roman" w:eastAsia="Times New Roman" w:hAnsi="Times New Roman" w:cs="Times New Roman"/>
          <w:color w:val="000000"/>
          <w:kern w:val="0"/>
          <w:sz w:val="22"/>
          <w:szCs w:val="22"/>
          <w14:ligatures w14:val="none"/>
        </w:rPr>
        <w:tab/>
        <w:t>$242,</w:t>
      </w:r>
      <w:r>
        <w:rPr>
          <w:rFonts w:ascii="Times New Roman" w:eastAsia="Times New Roman" w:hAnsi="Times New Roman" w:cs="Times New Roman"/>
          <w:color w:val="000000"/>
          <w:kern w:val="0"/>
          <w:sz w:val="22"/>
          <w:szCs w:val="22"/>
          <w14:ligatures w14:val="none"/>
        </w:rPr>
        <w:t>387.21</w:t>
      </w:r>
    </w:p>
    <w:p w14:paraId="29927CD9" w14:textId="77777777"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PPA</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$139.45</w:t>
      </w:r>
    </w:p>
    <w:p w14:paraId="73CC5217" w14:textId="77777777"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EDA</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$92.00</w:t>
      </w:r>
    </w:p>
    <w:p w14:paraId="00764494" w14:textId="77777777"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FP&amp;C</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-$0-</w:t>
      </w:r>
    </w:p>
    <w:p w14:paraId="0585A18A" w14:textId="77777777"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085E8DBE" w14:textId="19CEFB9D"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Commissioner Nicholson made the motion to approve. </w:t>
      </w:r>
      <w:r w:rsidR="00D15040">
        <w:rPr>
          <w:rFonts w:ascii="Times New Roman" w:eastAsia="Times New Roman" w:hAnsi="Times New Roman" w:cs="Times New Roman"/>
          <w:color w:val="000000"/>
          <w:kern w:val="0"/>
          <w:sz w:val="22"/>
          <w:szCs w:val="22"/>
          <w14:ligatures w14:val="none"/>
        </w:rPr>
        <w:t>Commissioner Charles seconded the motion</w:t>
      </w:r>
      <w:r>
        <w:rPr>
          <w:rFonts w:ascii="Times New Roman" w:eastAsia="Times New Roman" w:hAnsi="Times New Roman" w:cs="Times New Roman"/>
          <w:color w:val="000000"/>
          <w:kern w:val="0"/>
          <w:sz w:val="22"/>
          <w:szCs w:val="22"/>
          <w14:ligatures w14:val="none"/>
        </w:rPr>
        <w:t>. Motion passed.</w:t>
      </w:r>
    </w:p>
    <w:p w14:paraId="06B73A6A" w14:textId="77777777"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0327EE52" w14:textId="3B285D3C" w:rsidR="00A9297C" w:rsidRDefault="00A9297C"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 Odom reported that she expected an invoice for the D &amp; O insurance. She said the amount we paid last year was $5267.</w:t>
      </w:r>
      <w:r w:rsidR="00FD1A4E">
        <w:rPr>
          <w:rFonts w:ascii="Times New Roman" w:eastAsia="Times New Roman" w:hAnsi="Times New Roman" w:cs="Times New Roman"/>
          <w:color w:val="000000"/>
          <w:kern w:val="0"/>
          <w:sz w:val="22"/>
          <w:szCs w:val="22"/>
          <w14:ligatures w14:val="none"/>
        </w:rPr>
        <w:t xml:space="preserve"> Commissioner Guillot suggested that we approve the payment </w:t>
      </w:r>
      <w:r w:rsidR="00D15040">
        <w:rPr>
          <w:rFonts w:ascii="Times New Roman" w:eastAsia="Times New Roman" w:hAnsi="Times New Roman" w:cs="Times New Roman"/>
          <w:color w:val="000000"/>
          <w:kern w:val="0"/>
          <w:sz w:val="22"/>
          <w:szCs w:val="22"/>
          <w14:ligatures w14:val="none"/>
        </w:rPr>
        <w:t>of</w:t>
      </w:r>
      <w:r w:rsidR="00FD1A4E">
        <w:rPr>
          <w:rFonts w:ascii="Times New Roman" w:eastAsia="Times New Roman" w:hAnsi="Times New Roman" w:cs="Times New Roman"/>
          <w:color w:val="000000"/>
          <w:kern w:val="0"/>
          <w:sz w:val="22"/>
          <w:szCs w:val="22"/>
          <w14:ligatures w14:val="none"/>
        </w:rPr>
        <w:t xml:space="preserve"> up to $6,000. Commissioner Odom made the motion to approve paying the invoice. Commissioner Nicholson seconded. Motion passed.</w:t>
      </w:r>
    </w:p>
    <w:p w14:paraId="75233D78" w14:textId="77777777" w:rsidR="00FD1A4E" w:rsidRDefault="00FD1A4E"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0EFAD0EE" w14:textId="5154A37B" w:rsidR="00FD1A4E" w:rsidRDefault="00FD1A4E" w:rsidP="00A9297C">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Commissioner Guillot reported that he requested a Letter of Engagement from Mr. James Cuthbert, </w:t>
      </w:r>
      <w:r w:rsidR="00D15040">
        <w:rPr>
          <w:rFonts w:ascii="Times New Roman" w:eastAsia="Times New Roman" w:hAnsi="Times New Roman" w:cs="Times New Roman"/>
          <w:color w:val="000000"/>
          <w:kern w:val="0"/>
          <w:sz w:val="22"/>
          <w:szCs w:val="22"/>
          <w14:ligatures w14:val="none"/>
        </w:rPr>
        <w:t>CPA,</w:t>
      </w:r>
      <w:r>
        <w:rPr>
          <w:rFonts w:ascii="Times New Roman" w:eastAsia="Times New Roman" w:hAnsi="Times New Roman" w:cs="Times New Roman"/>
          <w:color w:val="000000"/>
          <w:kern w:val="0"/>
          <w:sz w:val="22"/>
          <w:szCs w:val="22"/>
          <w14:ligatures w14:val="none"/>
        </w:rPr>
        <w:t xml:space="preserve"> for the GOPC’s 2025 audit. He estimated the cost for the audit as $5,200 to $6,200. Commissioner Nicholson moved to approve requesting Mr. Cuthbert to conduct our 2025 audit. Commissioner Odom seconded. Motion passed.</w:t>
      </w:r>
    </w:p>
    <w:p w14:paraId="54319DEF" w14:textId="77777777" w:rsidR="00A9297C" w:rsidRDefault="00A9297C" w:rsidP="00A9297C">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ab/>
      </w:r>
    </w:p>
    <w:p w14:paraId="0E84AE33" w14:textId="77777777" w:rsidR="00A9297C" w:rsidRDefault="00A9297C" w:rsidP="00A9297C">
      <w:pPr>
        <w:spacing w:after="54" w:line="252" w:lineRule="auto"/>
        <w:ind w:right="461"/>
        <w:rPr>
          <w:rFonts w:ascii="Times New Roman" w:eastAsia="Times New Roman" w:hAnsi="Times New Roman" w:cs="Times New Roman"/>
          <w:color w:val="000000"/>
          <w:kern w:val="0"/>
          <w:sz w:val="22"/>
          <w:szCs w:val="22"/>
          <w14:ligatures w14:val="none"/>
        </w:rPr>
      </w:pPr>
    </w:p>
    <w:p w14:paraId="131B8756" w14:textId="77777777" w:rsidR="00A9297C" w:rsidRDefault="00A9297C" w:rsidP="00A9297C">
      <w:pPr>
        <w:spacing w:after="54" w:line="252" w:lineRule="auto"/>
        <w:ind w:left="316" w:right="461"/>
        <w:rPr>
          <w:rFonts w:ascii="Times New Roman" w:eastAsia="Times New Roman" w:hAnsi="Times New Roman" w:cs="Times New Roman"/>
          <w:color w:val="000000"/>
          <w:kern w:val="0"/>
          <w:sz w:val="22"/>
          <w:szCs w:val="22"/>
          <w:u w:val="single"/>
          <w14:ligatures w14:val="none"/>
        </w:rPr>
      </w:pPr>
      <w:r>
        <w:rPr>
          <w:rFonts w:ascii="Times New Roman" w:eastAsia="Times New Roman" w:hAnsi="Times New Roman" w:cs="Times New Roman"/>
          <w:color w:val="000000"/>
          <w:kern w:val="0"/>
          <w:sz w:val="22"/>
          <w:szCs w:val="22"/>
          <w:u w:val="single"/>
          <w14:ligatures w14:val="none"/>
        </w:rPr>
        <w:t>Operations Report</w:t>
      </w:r>
    </w:p>
    <w:p w14:paraId="2223B98C" w14:textId="452495DF" w:rsidR="00A9297C" w:rsidRDefault="00A9297C" w:rsidP="00A9297C">
      <w:pPr>
        <w:spacing w:after="54" w:line="252" w:lineRule="auto"/>
        <w:ind w:left="316"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Paul Trichel reported that </w:t>
      </w:r>
      <w:r w:rsidR="00D15040">
        <w:rPr>
          <w:rFonts w:ascii="Times New Roman" w:eastAsia="Times New Roman" w:hAnsi="Times New Roman" w:cs="Times New Roman"/>
          <w:color w:val="000000"/>
          <w:kern w:val="0"/>
          <w:sz w:val="22"/>
          <w:szCs w:val="22"/>
          <w14:ligatures w14:val="none"/>
        </w:rPr>
        <w:t xml:space="preserve">he attended the Louisiana Port Association meeting and will request Louisiana Port Priority funding for the container handler. He also suggested selling the Crain as we do not use it now. It was purchased for James Machine works when they worked at the GOPC site. Paul reported that the work on the river at Columbia Lock and Dam continues to be </w:t>
      </w:r>
      <w:r w:rsidR="00D15040">
        <w:rPr>
          <w:rFonts w:ascii="Times New Roman" w:eastAsia="Times New Roman" w:hAnsi="Times New Roman" w:cs="Times New Roman"/>
          <w:color w:val="000000"/>
          <w:kern w:val="0"/>
          <w:sz w:val="22"/>
          <w:szCs w:val="22"/>
          <w14:ligatures w14:val="none"/>
        </w:rPr>
        <w:lastRenderedPageBreak/>
        <w:t>delayed. That means that the Ouachita River will not have a 9-foot channel. It will more likely be a 1- or 2-foot channel.</w:t>
      </w:r>
    </w:p>
    <w:p w14:paraId="4F91F864" w14:textId="77777777" w:rsidR="00A9297C" w:rsidRDefault="00A9297C" w:rsidP="00A9297C">
      <w:pPr>
        <w:spacing w:after="0" w:line="252" w:lineRule="auto"/>
        <w:rPr>
          <w:rFonts w:ascii="Times New Roman" w:eastAsia="Times New Roman" w:hAnsi="Times New Roman" w:cs="Times New Roman"/>
          <w:color w:val="000000"/>
          <w:kern w:val="0"/>
          <w:sz w:val="22"/>
          <w:szCs w:val="22"/>
          <w:u w:val="single" w:color="000000"/>
          <w14:ligatures w14:val="none"/>
        </w:rPr>
      </w:pPr>
    </w:p>
    <w:p w14:paraId="2DF2E793" w14:textId="77777777" w:rsidR="00A9297C" w:rsidRDefault="00A9297C" w:rsidP="00A9297C">
      <w:pPr>
        <w:spacing w:after="0" w:line="252" w:lineRule="auto"/>
        <w:ind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u w:val="single" w:color="000000"/>
          <w14:ligatures w14:val="none"/>
        </w:rPr>
        <w:t>Construction &amp; Operation Report</w:t>
      </w:r>
    </w:p>
    <w:p w14:paraId="5AAAC4AC" w14:textId="7EC48B64" w:rsidR="00A9297C" w:rsidRDefault="00A9297C" w:rsidP="00A9297C">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Josh reported that </w:t>
      </w:r>
      <w:r w:rsidR="00FD1A4E">
        <w:rPr>
          <w:rFonts w:ascii="Times New Roman" w:eastAsia="Times New Roman" w:hAnsi="Times New Roman" w:cs="Times New Roman"/>
          <w:color w:val="000000"/>
          <w:kern w:val="0"/>
          <w:sz w:val="22"/>
          <w:szCs w:val="22"/>
          <w14:ligatures w14:val="none"/>
        </w:rPr>
        <w:t>the</w:t>
      </w:r>
      <w:r>
        <w:rPr>
          <w:rFonts w:ascii="Times New Roman" w:eastAsia="Times New Roman" w:hAnsi="Times New Roman" w:cs="Times New Roman"/>
          <w:color w:val="000000"/>
          <w:kern w:val="0"/>
          <w:sz w:val="22"/>
          <w:szCs w:val="22"/>
          <w14:ligatures w14:val="none"/>
        </w:rPr>
        <w:t xml:space="preserve"> container order</w:t>
      </w:r>
      <w:r w:rsidR="00FD1A4E">
        <w:rPr>
          <w:rFonts w:ascii="Times New Roman" w:eastAsia="Times New Roman" w:hAnsi="Times New Roman" w:cs="Times New Roman"/>
          <w:color w:val="000000"/>
          <w:kern w:val="0"/>
          <w:sz w:val="22"/>
          <w:szCs w:val="22"/>
          <w14:ligatures w14:val="none"/>
        </w:rPr>
        <w:t xml:space="preserve"> is still on track</w:t>
      </w:r>
      <w:r>
        <w:rPr>
          <w:rFonts w:ascii="Times New Roman" w:eastAsia="Times New Roman" w:hAnsi="Times New Roman" w:cs="Times New Roman"/>
          <w:color w:val="000000"/>
          <w:kern w:val="0"/>
          <w:sz w:val="22"/>
          <w:szCs w:val="22"/>
          <w14:ligatures w14:val="none"/>
        </w:rPr>
        <w:t xml:space="preserve">. </w:t>
      </w:r>
    </w:p>
    <w:p w14:paraId="6447E541" w14:textId="77777777" w:rsidR="00A9297C" w:rsidRDefault="00A9297C" w:rsidP="00A9297C">
      <w:pPr>
        <w:spacing w:after="5" w:line="252" w:lineRule="auto"/>
        <w:ind w:firstLine="316"/>
        <w:rPr>
          <w:rFonts w:ascii="Times New Roman" w:eastAsia="Times New Roman" w:hAnsi="Times New Roman" w:cs="Times New Roman"/>
          <w:color w:val="000000"/>
          <w:kern w:val="0"/>
          <w:sz w:val="22"/>
          <w:szCs w:val="22"/>
          <w:u w:val="single" w:color="000000"/>
          <w14:ligatures w14:val="none"/>
        </w:rPr>
      </w:pPr>
    </w:p>
    <w:p w14:paraId="3532E899" w14:textId="77777777" w:rsidR="00A9297C" w:rsidRDefault="00A9297C" w:rsidP="00A9297C">
      <w:pPr>
        <w:spacing w:after="5" w:line="252" w:lineRule="auto"/>
        <w:ind w:firstLine="316"/>
        <w:rPr>
          <w:rFonts w:ascii="Times New Roman" w:eastAsia="Times New Roman" w:hAnsi="Times New Roman" w:cs="Times New Roman"/>
          <w:color w:val="000000"/>
          <w:kern w:val="0"/>
          <w:sz w:val="22"/>
          <w:szCs w:val="22"/>
          <w:u w:val="single"/>
          <w14:ligatures w14:val="none"/>
        </w:rPr>
      </w:pPr>
      <w:r>
        <w:rPr>
          <w:rFonts w:ascii="Times New Roman" w:eastAsia="Times New Roman" w:hAnsi="Times New Roman" w:cs="Times New Roman"/>
          <w:color w:val="000000"/>
          <w:kern w:val="0"/>
          <w:sz w:val="22"/>
          <w:szCs w:val="22"/>
          <w:u w:val="single" w:color="000000"/>
          <w14:ligatures w14:val="none"/>
        </w:rPr>
        <w:t xml:space="preserve">Other Business/ </w:t>
      </w:r>
      <w:r>
        <w:rPr>
          <w:rFonts w:ascii="Times New Roman" w:eastAsia="Times New Roman" w:hAnsi="Times New Roman" w:cs="Times New Roman"/>
          <w:color w:val="000000"/>
          <w:kern w:val="0"/>
          <w:sz w:val="22"/>
          <w:szCs w:val="22"/>
          <w:u w:val="single"/>
          <w14:ligatures w14:val="none"/>
        </w:rPr>
        <w:t>Adjournment</w:t>
      </w:r>
    </w:p>
    <w:p w14:paraId="7D120454" w14:textId="4D7D50A7" w:rsidR="00A9297C" w:rsidRDefault="00A9297C" w:rsidP="00A9297C">
      <w:pPr>
        <w:spacing w:after="239" w:line="252" w:lineRule="auto"/>
        <w:ind w:left="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There being no further business, the meeting was adjourned. Our next meeting is scheduled for </w:t>
      </w:r>
      <w:r w:rsidR="00FD1A4E">
        <w:rPr>
          <w:rFonts w:ascii="Times New Roman" w:eastAsia="Times New Roman" w:hAnsi="Times New Roman" w:cs="Times New Roman"/>
          <w:color w:val="000000"/>
          <w:kern w:val="0"/>
          <w:sz w:val="22"/>
          <w:szCs w:val="22"/>
          <w14:ligatures w14:val="none"/>
        </w:rPr>
        <w:t>December 10</w:t>
      </w:r>
      <w:r>
        <w:rPr>
          <w:rFonts w:ascii="Times New Roman" w:eastAsia="Times New Roman" w:hAnsi="Times New Roman" w:cs="Times New Roman"/>
          <w:color w:val="000000"/>
          <w:kern w:val="0"/>
          <w:sz w:val="22"/>
          <w:szCs w:val="22"/>
          <w14:ligatures w14:val="none"/>
        </w:rPr>
        <w:t xml:space="preserve"> at noon. We will meet at Tower Place. </w:t>
      </w:r>
      <w:r w:rsidR="00FD1A4E">
        <w:rPr>
          <w:rFonts w:ascii="Times New Roman" w:eastAsia="Times New Roman" w:hAnsi="Times New Roman" w:cs="Times New Roman"/>
          <w:color w:val="000000"/>
          <w:kern w:val="0"/>
          <w:sz w:val="22"/>
          <w:szCs w:val="22"/>
          <w14:ligatures w14:val="none"/>
        </w:rPr>
        <w:t>Commissioner Guillot reported that he is moving his office in January to 212 Walnut Street in Monroe. As of that date, the GOPC meetings will be held at that facility.</w:t>
      </w:r>
    </w:p>
    <w:p w14:paraId="373D070C" w14:textId="77777777" w:rsidR="00A9297C" w:rsidRDefault="00A9297C" w:rsidP="00A9297C">
      <w:pPr>
        <w:spacing w:after="0" w:line="252" w:lineRule="auto"/>
        <w:ind w:left="331" w:hanging="14"/>
        <w:rPr>
          <w:rFonts w:ascii="Times New Roman" w:eastAsia="Times New Roman" w:hAnsi="Times New Roman" w:cs="Times New Roman"/>
          <w:color w:val="000000"/>
          <w:kern w:val="0"/>
          <w:sz w:val="22"/>
          <w:szCs w:val="22"/>
          <w:u w:val="single"/>
          <w14:ligatures w14:val="none"/>
        </w:rPr>
      </w:pPr>
    </w:p>
    <w:p w14:paraId="3B442D01" w14:textId="63713A8C" w:rsidR="00A9297C" w:rsidRDefault="00A9297C" w:rsidP="00A9297C">
      <w:pPr>
        <w:spacing w:after="0" w:line="252" w:lineRule="auto"/>
        <w:ind w:left="331" w:hanging="14"/>
        <w:rPr>
          <w:rFonts w:ascii="Times New Roman" w:eastAsia="Times New Roman" w:hAnsi="Times New Roman" w:cs="Times New Roman"/>
          <w:color w:val="000000"/>
          <w:kern w:val="0"/>
          <w:sz w:val="22"/>
          <w:szCs w:val="22"/>
          <w:highlight w:val="yellow"/>
          <w14:ligatures w14:val="none"/>
        </w:rPr>
      </w:pPr>
      <w:r>
        <w:rPr>
          <w:rFonts w:ascii="Baguet Script" w:eastAsia="Times New Roman" w:hAnsi="Baguet Script" w:cs="Times New Roman"/>
          <w:color w:val="000000"/>
          <w:kern w:val="0"/>
          <w:sz w:val="32"/>
          <w:szCs w:val="32"/>
          <w:u w:val="single"/>
          <w14:ligatures w14:val="none"/>
        </w:rPr>
        <w:t xml:space="preserve">Sue </w:t>
      </w:r>
      <w:r w:rsidR="00D15040">
        <w:rPr>
          <w:rFonts w:ascii="Baguet Script" w:eastAsia="Times New Roman" w:hAnsi="Baguet Script" w:cs="Times New Roman"/>
          <w:color w:val="000000"/>
          <w:kern w:val="0"/>
          <w:sz w:val="32"/>
          <w:szCs w:val="32"/>
          <w:u w:val="single"/>
          <w14:ligatures w14:val="none"/>
        </w:rPr>
        <w:t>Nicholson</w:t>
      </w:r>
      <w:r w:rsidR="00D15040">
        <w:rPr>
          <w:rFonts w:ascii="Times New Roman" w:eastAsia="Times New Roman" w:hAnsi="Times New Roman" w:cs="Times New Roman"/>
          <w:color w:val="000000"/>
          <w:kern w:val="0"/>
          <w:sz w:val="32"/>
          <w:szCs w:val="32"/>
          <w:u w:val="single"/>
          <w14:ligatures w14:val="none"/>
        </w:rPr>
        <w:t>_</w:t>
      </w:r>
      <w:r>
        <w:rPr>
          <w:rFonts w:ascii="Times New Roman" w:eastAsia="Times New Roman" w:hAnsi="Times New Roman" w:cs="Times New Roman"/>
          <w:color w:val="000000"/>
          <w:kern w:val="0"/>
          <w:sz w:val="32"/>
          <w:szCs w:val="32"/>
          <w:u w:val="single"/>
          <w14:ligatures w14:val="none"/>
        </w:rPr>
        <w:t>_______</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sidR="00FD1A4E">
        <w:rPr>
          <w:rFonts w:ascii="Times New Roman" w:eastAsia="Times New Roman" w:hAnsi="Times New Roman" w:cs="Times New Roman"/>
          <w:color w:val="000000"/>
          <w:kern w:val="0"/>
          <w:sz w:val="22"/>
          <w:szCs w:val="22"/>
          <w:u w:val="single"/>
          <w14:ligatures w14:val="none"/>
        </w:rPr>
        <w:t>November 12, 2025</w:t>
      </w:r>
    </w:p>
    <w:p w14:paraId="417F4A71" w14:textId="77777777" w:rsidR="00A9297C" w:rsidRDefault="00A9297C" w:rsidP="00A9297C">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Sue Nicholson</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Date</w:t>
      </w:r>
    </w:p>
    <w:p w14:paraId="4B57AB0A" w14:textId="77777777" w:rsidR="00A9297C" w:rsidRDefault="00A9297C" w:rsidP="00A9297C"/>
    <w:p w14:paraId="7D497E3D" w14:textId="77777777" w:rsidR="00A9297C" w:rsidRDefault="00A9297C" w:rsidP="00A9297C"/>
    <w:p w14:paraId="077CE1AD" w14:textId="77777777" w:rsidR="00A9297C" w:rsidRDefault="00A9297C" w:rsidP="00A9297C"/>
    <w:p w14:paraId="729B640C" w14:textId="77777777" w:rsidR="00A9297C" w:rsidRDefault="00A9297C"/>
    <w:sectPr w:rsidR="00A929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7C"/>
    <w:rsid w:val="00271F6F"/>
    <w:rsid w:val="00A9297C"/>
    <w:rsid w:val="00D15040"/>
    <w:rsid w:val="00DA4971"/>
    <w:rsid w:val="00FD1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E099"/>
  <w15:chartTrackingRefBased/>
  <w15:docId w15:val="{210ABA58-5CF5-4270-8A09-0EF6003C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97C"/>
    <w:pPr>
      <w:spacing w:line="276" w:lineRule="auto"/>
    </w:pPr>
  </w:style>
  <w:style w:type="paragraph" w:styleId="Heading1">
    <w:name w:val="heading 1"/>
    <w:basedOn w:val="Normal"/>
    <w:next w:val="Normal"/>
    <w:link w:val="Heading1Char"/>
    <w:uiPriority w:val="9"/>
    <w:qFormat/>
    <w:rsid w:val="00A9297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97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97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97C"/>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97C"/>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97C"/>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97C"/>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97C"/>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97C"/>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9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97C"/>
    <w:rPr>
      <w:rFonts w:eastAsiaTheme="majorEastAsia" w:cstheme="majorBidi"/>
      <w:color w:val="272727" w:themeColor="text1" w:themeTint="D8"/>
    </w:rPr>
  </w:style>
  <w:style w:type="paragraph" w:styleId="Title">
    <w:name w:val="Title"/>
    <w:basedOn w:val="Normal"/>
    <w:next w:val="Normal"/>
    <w:link w:val="TitleChar"/>
    <w:uiPriority w:val="10"/>
    <w:qFormat/>
    <w:rsid w:val="00A92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97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97C"/>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A9297C"/>
    <w:rPr>
      <w:i/>
      <w:iCs/>
      <w:color w:val="404040" w:themeColor="text1" w:themeTint="BF"/>
    </w:rPr>
  </w:style>
  <w:style w:type="paragraph" w:styleId="ListParagraph">
    <w:name w:val="List Paragraph"/>
    <w:basedOn w:val="Normal"/>
    <w:uiPriority w:val="34"/>
    <w:qFormat/>
    <w:rsid w:val="00A9297C"/>
    <w:pPr>
      <w:spacing w:line="278" w:lineRule="auto"/>
      <w:ind w:left="720"/>
      <w:contextualSpacing/>
    </w:pPr>
  </w:style>
  <w:style w:type="character" w:styleId="IntenseEmphasis">
    <w:name w:val="Intense Emphasis"/>
    <w:basedOn w:val="DefaultParagraphFont"/>
    <w:uiPriority w:val="21"/>
    <w:qFormat/>
    <w:rsid w:val="00A9297C"/>
    <w:rPr>
      <w:i/>
      <w:iCs/>
      <w:color w:val="0F4761" w:themeColor="accent1" w:themeShade="BF"/>
    </w:rPr>
  </w:style>
  <w:style w:type="paragraph" w:styleId="IntenseQuote">
    <w:name w:val="Intense Quote"/>
    <w:basedOn w:val="Normal"/>
    <w:next w:val="Normal"/>
    <w:link w:val="IntenseQuoteChar"/>
    <w:uiPriority w:val="30"/>
    <w:qFormat/>
    <w:rsid w:val="00A9297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97C"/>
    <w:rPr>
      <w:i/>
      <w:iCs/>
      <w:color w:val="0F4761" w:themeColor="accent1" w:themeShade="BF"/>
    </w:rPr>
  </w:style>
  <w:style w:type="character" w:styleId="IntenseReference">
    <w:name w:val="Intense Reference"/>
    <w:basedOn w:val="DefaultParagraphFont"/>
    <w:uiPriority w:val="32"/>
    <w:qFormat/>
    <w:rsid w:val="00A929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406</Words>
  <Characters>2133</Characters>
  <Application>Microsoft Office Word</Application>
  <DocSecurity>0</DocSecurity>
  <Lines>88</Lines>
  <Paragraphs>60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cp:lastPrinted>2025-12-07T18:22:00Z</cp:lastPrinted>
  <dcterms:created xsi:type="dcterms:W3CDTF">2025-12-07T17:51:00Z</dcterms:created>
  <dcterms:modified xsi:type="dcterms:W3CDTF">2025-12-07T21:21:00Z</dcterms:modified>
</cp:coreProperties>
</file>