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C3CA8" w14:textId="77777777" w:rsidR="004C168B" w:rsidRDefault="004707DF">
      <w:pPr>
        <w:spacing w:after="403"/>
        <w:ind w:left="19"/>
      </w:pPr>
      <w:r>
        <w:rPr>
          <w:sz w:val="42"/>
          <w:u w:val="single" w:color="000000"/>
        </w:rPr>
        <w:t>TABLE OF CONTENT FOR JUNE 20, 2024</w:t>
      </w:r>
    </w:p>
    <w:p w14:paraId="588FD6C4" w14:textId="77777777" w:rsidR="004C168B" w:rsidRDefault="004707DF">
      <w:pPr>
        <w:spacing w:after="217" w:line="265" w:lineRule="auto"/>
        <w:ind w:left="24" w:hanging="10"/>
      </w:pPr>
      <w:r>
        <w:rPr>
          <w:sz w:val="18"/>
        </w:rPr>
        <w:t>AGENDA</w:t>
      </w:r>
    </w:p>
    <w:p w14:paraId="212EFFF6" w14:textId="77777777" w:rsidR="004C168B" w:rsidRDefault="004707DF">
      <w:pPr>
        <w:spacing w:after="174" w:line="265" w:lineRule="auto"/>
        <w:ind w:left="28"/>
      </w:pPr>
      <w:r>
        <w:t>MINUTES</w:t>
      </w:r>
    </w:p>
    <w:p w14:paraId="231E4348" w14:textId="77777777" w:rsidR="004C168B" w:rsidRDefault="004707DF">
      <w:pPr>
        <w:spacing w:after="9" w:line="424" w:lineRule="auto"/>
        <w:ind w:left="28" w:right="5558"/>
      </w:pPr>
      <w:r>
        <w:t>FINANCIAL REPORTS GRANT IMPLEMENTATION SCHEDULE</w:t>
      </w:r>
    </w:p>
    <w:p w14:paraId="5B07DC80" w14:textId="77777777" w:rsidR="004C168B" w:rsidRDefault="004707DF">
      <w:pPr>
        <w:spacing w:after="174" w:line="265" w:lineRule="auto"/>
        <w:ind w:left="28"/>
      </w:pPr>
      <w:r>
        <w:t>GRANT NARRATIVES</w:t>
      </w:r>
    </w:p>
    <w:p w14:paraId="57A2EEF1" w14:textId="77777777" w:rsidR="004C168B" w:rsidRDefault="004707DF">
      <w:pPr>
        <w:spacing w:after="174" w:line="265" w:lineRule="auto"/>
        <w:ind w:left="28"/>
      </w:pPr>
      <w:r>
        <w:t>PROCUREMENT POLICY</w:t>
      </w:r>
    </w:p>
    <w:p w14:paraId="20B58897" w14:textId="77777777" w:rsidR="004C168B" w:rsidRDefault="004707DF">
      <w:pPr>
        <w:spacing w:after="174" w:line="265" w:lineRule="auto"/>
        <w:ind w:left="28"/>
      </w:pPr>
      <w:r>
        <w:t>PROCUREMENT PROCEDURES</w:t>
      </w:r>
    </w:p>
    <w:p w14:paraId="6F45D80D" w14:textId="77777777" w:rsidR="004C168B" w:rsidRDefault="004707DF">
      <w:pPr>
        <w:spacing w:after="174" w:line="265" w:lineRule="auto"/>
        <w:ind w:left="28"/>
      </w:pPr>
      <w:r>
        <w:t>REQUEST FOR QUALIFICATIONS</w:t>
      </w:r>
    </w:p>
    <w:p w14:paraId="657E6AB3" w14:textId="77777777" w:rsidR="004C168B" w:rsidRDefault="004707DF">
      <w:pPr>
        <w:spacing w:after="174" w:line="265" w:lineRule="auto"/>
        <w:ind w:left="28"/>
      </w:pPr>
      <w:r>
        <w:t>LaDOTD'S CHECK FOR PORT SECURITY $200,000</w:t>
      </w:r>
    </w:p>
    <w:p w14:paraId="3DD03828" w14:textId="77777777" w:rsidR="004C168B" w:rsidRDefault="004707DF">
      <w:pPr>
        <w:spacing w:after="196" w:line="265" w:lineRule="auto"/>
        <w:ind w:left="28"/>
      </w:pPr>
      <w:r>
        <w:t>LaDOTD'S SIGNED AGREEMENT FOR PORT SECURITY</w:t>
      </w:r>
    </w:p>
    <w:p w14:paraId="78073C48" w14:textId="77777777" w:rsidR="004C168B" w:rsidRDefault="004707DF">
      <w:pPr>
        <w:spacing w:after="174" w:line="265" w:lineRule="auto"/>
        <w:ind w:left="28"/>
      </w:pPr>
      <w:r>
        <w:t>FY 2024 - DRA CIF DOCK GRANT APPLICATION FOR $750,000</w:t>
      </w:r>
    </w:p>
    <w:p w14:paraId="48A0899F" w14:textId="77777777" w:rsidR="004C168B" w:rsidRDefault="004707DF">
      <w:pPr>
        <w:spacing w:after="0" w:line="265" w:lineRule="auto"/>
        <w:ind w:left="28"/>
      </w:pPr>
      <w:r>
        <w:t>FY 2024 - EPA CLEAN PORT ZE IMPLEMENTATION APPLICATION FOR</w:t>
      </w:r>
      <w:r>
        <w:rPr>
          <w:noProof/>
        </w:rPr>
        <w:drawing>
          <wp:inline distT="0" distB="0" distL="0" distR="0" wp14:anchorId="535304F6" wp14:editId="32F242E2">
            <wp:extent cx="405384" cy="112810"/>
            <wp:effectExtent l="0" t="0" r="0" b="0"/>
            <wp:docPr id="622941" name="Picture 622941"/>
            <wp:cNvGraphicFramePr/>
            <a:graphic xmlns:a="http://schemas.openxmlformats.org/drawingml/2006/main">
              <a:graphicData uri="http://schemas.openxmlformats.org/drawingml/2006/picture">
                <pic:pic xmlns:pic="http://schemas.openxmlformats.org/drawingml/2006/picture">
                  <pic:nvPicPr>
                    <pic:cNvPr id="622941" name="Picture 622941"/>
                    <pic:cNvPicPr/>
                  </pic:nvPicPr>
                  <pic:blipFill>
                    <a:blip r:embed="rId7"/>
                    <a:stretch>
                      <a:fillRect/>
                    </a:stretch>
                  </pic:blipFill>
                  <pic:spPr>
                    <a:xfrm>
                      <a:off x="0" y="0"/>
                      <a:ext cx="405384" cy="112810"/>
                    </a:xfrm>
                    <a:prstGeom prst="rect">
                      <a:avLst/>
                    </a:prstGeom>
                  </pic:spPr>
                </pic:pic>
              </a:graphicData>
            </a:graphic>
          </wp:inline>
        </w:drawing>
      </w:r>
    </w:p>
    <w:p w14:paraId="51CC6F27" w14:textId="77777777" w:rsidR="004C168B" w:rsidRDefault="004707DF">
      <w:pPr>
        <w:spacing w:after="174" w:line="265" w:lineRule="auto"/>
        <w:ind w:left="28"/>
      </w:pPr>
      <w:r>
        <w:t>OUTSTANDING INVOICES</w:t>
      </w:r>
    </w:p>
    <w:p w14:paraId="2AD11591" w14:textId="77777777" w:rsidR="004C168B" w:rsidRDefault="004707DF">
      <w:pPr>
        <w:pStyle w:val="Heading1"/>
        <w:spacing w:after="64" w:line="259" w:lineRule="auto"/>
        <w:ind w:left="514"/>
        <w:jc w:val="center"/>
      </w:pPr>
      <w:r>
        <w:rPr>
          <w:rFonts w:ascii="Times New Roman" w:eastAsia="Times New Roman" w:hAnsi="Times New Roman" w:cs="Times New Roman"/>
          <w:sz w:val="54"/>
          <w:u w:val="none"/>
        </w:rPr>
        <w:t>PORT OF COLUMBIA</w:t>
      </w:r>
    </w:p>
    <w:p w14:paraId="323532D2" w14:textId="77777777" w:rsidR="004C168B" w:rsidRDefault="004707DF">
      <w:pPr>
        <w:tabs>
          <w:tab w:val="center" w:pos="5129"/>
        </w:tabs>
        <w:spacing w:after="109"/>
      </w:pPr>
      <w:r>
        <w:rPr>
          <w:sz w:val="38"/>
        </w:rPr>
        <w:t>ADGENDA</w:t>
      </w:r>
      <w:r>
        <w:rPr>
          <w:sz w:val="38"/>
        </w:rPr>
        <w:tab/>
        <w:t>Thurs June 20, 2024</w:t>
      </w:r>
    </w:p>
    <w:p w14:paraId="3DEB5F48" w14:textId="77777777" w:rsidR="004C168B" w:rsidRDefault="004707DF">
      <w:pPr>
        <w:numPr>
          <w:ilvl w:val="0"/>
          <w:numId w:val="1"/>
        </w:numPr>
        <w:spacing w:after="4" w:line="260" w:lineRule="auto"/>
        <w:ind w:hanging="374"/>
      </w:pPr>
      <w:r>
        <w:rPr>
          <w:sz w:val="28"/>
        </w:rPr>
        <w:t>CALL TO ORDER</w:t>
      </w:r>
    </w:p>
    <w:p w14:paraId="09B32174" w14:textId="77777777" w:rsidR="004C168B" w:rsidRDefault="004707DF">
      <w:pPr>
        <w:numPr>
          <w:ilvl w:val="0"/>
          <w:numId w:val="1"/>
        </w:numPr>
        <w:spacing w:after="4" w:line="260" w:lineRule="auto"/>
        <w:ind w:hanging="374"/>
      </w:pPr>
      <w:r>
        <w:rPr>
          <w:sz w:val="28"/>
        </w:rPr>
        <w:t>WELCOME GUEST</w:t>
      </w:r>
    </w:p>
    <w:p w14:paraId="38171FE1" w14:textId="77777777" w:rsidR="004C168B" w:rsidRDefault="004707DF">
      <w:pPr>
        <w:numPr>
          <w:ilvl w:val="0"/>
          <w:numId w:val="1"/>
        </w:numPr>
        <w:spacing w:after="55" w:line="260" w:lineRule="auto"/>
        <w:ind w:hanging="374"/>
      </w:pPr>
      <w:r>
        <w:rPr>
          <w:sz w:val="28"/>
        </w:rPr>
        <w:t>MINUTES</w:t>
      </w:r>
    </w:p>
    <w:p w14:paraId="6A2ED22D" w14:textId="77777777" w:rsidR="004C168B" w:rsidRDefault="004707DF">
      <w:pPr>
        <w:numPr>
          <w:ilvl w:val="0"/>
          <w:numId w:val="1"/>
        </w:numPr>
        <w:spacing w:after="4" w:line="260" w:lineRule="auto"/>
        <w:ind w:hanging="374"/>
      </w:pPr>
      <w:r>
        <w:rPr>
          <w:sz w:val="28"/>
        </w:rPr>
        <w:t>FINANCIAL REPORT</w:t>
      </w:r>
    </w:p>
    <w:p w14:paraId="21420794" w14:textId="77777777" w:rsidR="004C168B" w:rsidRDefault="004707DF">
      <w:pPr>
        <w:numPr>
          <w:ilvl w:val="0"/>
          <w:numId w:val="1"/>
        </w:numPr>
        <w:spacing w:after="35" w:line="260" w:lineRule="auto"/>
        <w:ind w:hanging="374"/>
      </w:pPr>
      <w:r>
        <w:rPr>
          <w:sz w:val="28"/>
        </w:rPr>
        <w:t>NEW BUSINESS</w:t>
      </w:r>
    </w:p>
    <w:p w14:paraId="7D297C93" w14:textId="77777777" w:rsidR="004C168B" w:rsidRDefault="004707DF">
      <w:pPr>
        <w:numPr>
          <w:ilvl w:val="1"/>
          <w:numId w:val="1"/>
        </w:numPr>
        <w:spacing w:after="4" w:line="260" w:lineRule="auto"/>
        <w:ind w:hanging="374"/>
      </w:pPr>
      <w:r>
        <w:rPr>
          <w:sz w:val="28"/>
        </w:rPr>
        <w:t>Request for Qualifications for Engineering Services associated with</w:t>
      </w:r>
    </w:p>
    <w:p w14:paraId="3B9CFC01" w14:textId="77777777" w:rsidR="004C168B" w:rsidRDefault="004707DF">
      <w:pPr>
        <w:spacing w:after="3"/>
        <w:ind w:left="1104" w:hanging="10"/>
      </w:pPr>
      <w:r>
        <w:rPr>
          <w:sz w:val="30"/>
        </w:rPr>
        <w:lastRenderedPageBreak/>
        <w:t>MARAD and EDA grants</w:t>
      </w:r>
    </w:p>
    <w:p w14:paraId="107C7BB9" w14:textId="77777777" w:rsidR="004C168B" w:rsidRDefault="004707DF">
      <w:pPr>
        <w:numPr>
          <w:ilvl w:val="1"/>
          <w:numId w:val="1"/>
        </w:numPr>
        <w:spacing w:after="4" w:line="260" w:lineRule="auto"/>
        <w:ind w:hanging="374"/>
      </w:pPr>
      <w:r>
        <w:rPr>
          <w:sz w:val="28"/>
        </w:rPr>
        <w:t>Review of preliminary audit report</w:t>
      </w:r>
    </w:p>
    <w:p w14:paraId="12A31504" w14:textId="77777777" w:rsidR="004C168B" w:rsidRDefault="004707DF">
      <w:pPr>
        <w:numPr>
          <w:ilvl w:val="1"/>
          <w:numId w:val="1"/>
        </w:numPr>
        <w:spacing w:after="3"/>
        <w:ind w:hanging="374"/>
      </w:pPr>
      <w:r>
        <w:rPr>
          <w:sz w:val="30"/>
        </w:rPr>
        <w:t>Request to prepare a US DOT Charging and Fueling Infrastructure</w:t>
      </w:r>
    </w:p>
    <w:p w14:paraId="156A05C2" w14:textId="77777777" w:rsidR="004C168B" w:rsidRDefault="004707DF">
      <w:pPr>
        <w:spacing w:after="25" w:line="260" w:lineRule="auto"/>
        <w:ind w:left="1100" w:hanging="10"/>
      </w:pPr>
      <w:r>
        <w:rPr>
          <w:sz w:val="28"/>
        </w:rPr>
        <w:t>Discretionary Grant Application — Hydrogen Distribution System</w:t>
      </w:r>
    </w:p>
    <w:p w14:paraId="1F6BAC02" w14:textId="77777777" w:rsidR="004C168B" w:rsidRDefault="004707DF">
      <w:pPr>
        <w:numPr>
          <w:ilvl w:val="0"/>
          <w:numId w:val="1"/>
        </w:numPr>
        <w:spacing w:after="28" w:line="260" w:lineRule="auto"/>
        <w:ind w:hanging="374"/>
      </w:pPr>
      <w:r>
        <w:rPr>
          <w:sz w:val="28"/>
        </w:rPr>
        <w:t>OLD BUSINESS</w:t>
      </w:r>
    </w:p>
    <w:p w14:paraId="00B29BFA" w14:textId="77777777" w:rsidR="004C168B" w:rsidRDefault="004707DF">
      <w:pPr>
        <w:numPr>
          <w:ilvl w:val="1"/>
          <w:numId w:val="1"/>
        </w:numPr>
        <w:spacing w:after="3"/>
        <w:ind w:hanging="374"/>
      </w:pPr>
      <w:r>
        <w:rPr>
          <w:sz w:val="30"/>
        </w:rPr>
        <w:t>Update on Port Tenants</w:t>
      </w:r>
    </w:p>
    <w:p w14:paraId="5F1671BA" w14:textId="77777777" w:rsidR="004C168B" w:rsidRDefault="004707DF">
      <w:pPr>
        <w:numPr>
          <w:ilvl w:val="1"/>
          <w:numId w:val="1"/>
        </w:numPr>
        <w:spacing w:after="3"/>
        <w:ind w:hanging="374"/>
      </w:pPr>
      <w:r>
        <w:rPr>
          <w:sz w:val="30"/>
        </w:rPr>
        <w:t>Status on Riverton Campground Road Project</w:t>
      </w:r>
    </w:p>
    <w:p w14:paraId="7B15D757" w14:textId="77777777" w:rsidR="004C168B" w:rsidRDefault="004707DF">
      <w:pPr>
        <w:numPr>
          <w:ilvl w:val="1"/>
          <w:numId w:val="1"/>
        </w:numPr>
        <w:spacing w:after="4" w:line="260" w:lineRule="auto"/>
        <w:ind w:hanging="374"/>
      </w:pPr>
      <w:r>
        <w:rPr>
          <w:sz w:val="28"/>
        </w:rPr>
        <w:t>Status on Awarded grants LaDOTD PPP, DRA, DHS, CFA, RAISE, EDADisaster Supplemental, DRA-Railspur, and NELA/LaCRED</w:t>
      </w:r>
    </w:p>
    <w:p w14:paraId="0FF32A0E" w14:textId="77777777" w:rsidR="004C168B" w:rsidRDefault="004707DF">
      <w:pPr>
        <w:numPr>
          <w:ilvl w:val="1"/>
          <w:numId w:val="1"/>
        </w:numPr>
        <w:spacing w:after="4" w:line="260" w:lineRule="auto"/>
        <w:ind w:hanging="374"/>
      </w:pPr>
      <w:r>
        <w:rPr>
          <w:sz w:val="28"/>
        </w:rPr>
        <w:t>2023 grants pending grant award Capital Outlay</w:t>
      </w:r>
    </w:p>
    <w:p w14:paraId="7EA121E4" w14:textId="77777777" w:rsidR="004C168B" w:rsidRDefault="004707DF">
      <w:pPr>
        <w:numPr>
          <w:ilvl w:val="1"/>
          <w:numId w:val="1"/>
        </w:numPr>
        <w:spacing w:after="4" w:line="260" w:lineRule="auto"/>
        <w:ind w:hanging="374"/>
      </w:pPr>
      <w:r>
        <w:rPr>
          <w:sz w:val="28"/>
        </w:rPr>
        <w:t>2024 pending applications LaDOTD PPP, EPA Clean Port Program, CIF</w:t>
      </w:r>
    </w:p>
    <w:p w14:paraId="069E1A9F" w14:textId="77777777" w:rsidR="004C168B" w:rsidRDefault="004707DF">
      <w:pPr>
        <w:spacing w:after="3"/>
        <w:ind w:left="1095" w:hanging="10"/>
      </w:pPr>
      <w:r>
        <w:rPr>
          <w:sz w:val="30"/>
        </w:rPr>
        <w:t>DRA DOCK</w:t>
      </w:r>
    </w:p>
    <w:p w14:paraId="7A7003B9" w14:textId="77777777" w:rsidR="004C168B" w:rsidRDefault="004707DF">
      <w:pPr>
        <w:numPr>
          <w:ilvl w:val="1"/>
          <w:numId w:val="1"/>
        </w:numPr>
        <w:spacing w:after="3"/>
        <w:ind w:hanging="374"/>
      </w:pPr>
      <w:r>
        <w:rPr>
          <w:sz w:val="30"/>
        </w:rPr>
        <w:t>Attorney &amp; Auditor</w:t>
      </w:r>
    </w:p>
    <w:p w14:paraId="364BD8BA" w14:textId="77777777" w:rsidR="004C168B" w:rsidRDefault="004707DF">
      <w:pPr>
        <w:numPr>
          <w:ilvl w:val="0"/>
          <w:numId w:val="1"/>
        </w:numPr>
        <w:spacing w:after="36" w:line="260" w:lineRule="auto"/>
        <w:ind w:hanging="374"/>
      </w:pPr>
      <w:r>
        <w:rPr>
          <w:sz w:val="28"/>
        </w:rPr>
        <w:t>PORT DIRECTORS REPORT</w:t>
      </w:r>
    </w:p>
    <w:p w14:paraId="16C62F9D" w14:textId="77777777" w:rsidR="004C168B" w:rsidRDefault="004707DF">
      <w:pPr>
        <w:numPr>
          <w:ilvl w:val="0"/>
          <w:numId w:val="1"/>
        </w:numPr>
        <w:spacing w:after="4" w:line="260" w:lineRule="auto"/>
        <w:ind w:hanging="374"/>
      </w:pPr>
      <w:r>
        <w:rPr>
          <w:sz w:val="28"/>
        </w:rPr>
        <w:t>REPORTS/COMMENTS FROM COMMISSIONERS</w:t>
      </w:r>
    </w:p>
    <w:p w14:paraId="4C1D5DEB" w14:textId="77777777" w:rsidR="004C168B" w:rsidRDefault="004707DF">
      <w:pPr>
        <w:numPr>
          <w:ilvl w:val="0"/>
          <w:numId w:val="1"/>
        </w:numPr>
        <w:spacing w:after="149" w:line="260" w:lineRule="auto"/>
        <w:ind w:hanging="374"/>
      </w:pPr>
      <w:r>
        <w:rPr>
          <w:sz w:val="28"/>
        </w:rPr>
        <w:t>ANNOUNCEMENTS IO.ADJOURN</w:t>
      </w:r>
    </w:p>
    <w:p w14:paraId="1DA8EFF1" w14:textId="77777777" w:rsidR="004C168B" w:rsidRDefault="004707DF">
      <w:pPr>
        <w:spacing w:after="3"/>
        <w:ind w:left="24" w:hanging="10"/>
      </w:pPr>
      <w:r>
        <w:rPr>
          <w:sz w:val="30"/>
        </w:rPr>
        <w:t>Meeting location Caldwell Parish Police Jury Board Room @ 11:30AM</w:t>
      </w:r>
    </w:p>
    <w:p w14:paraId="7509B5C8" w14:textId="77777777" w:rsidR="004C168B" w:rsidRDefault="004707DF">
      <w:pPr>
        <w:tabs>
          <w:tab w:val="center" w:pos="7181"/>
        </w:tabs>
        <w:spacing w:after="179" w:line="251" w:lineRule="auto"/>
      </w:pPr>
      <w:r>
        <w:rPr>
          <w:sz w:val="24"/>
        </w:rPr>
        <w:t>COLUMBIA PORT COMMISSION</w:t>
      </w:r>
      <w:r>
        <w:rPr>
          <w:sz w:val="24"/>
        </w:rPr>
        <w:tab/>
        <w:t>May 16, 2024</w:t>
      </w:r>
    </w:p>
    <w:p w14:paraId="108FB391" w14:textId="77777777" w:rsidR="004C168B" w:rsidRDefault="004707DF">
      <w:pPr>
        <w:spacing w:after="13" w:line="251" w:lineRule="auto"/>
        <w:ind w:right="43"/>
        <w:jc w:val="both"/>
      </w:pPr>
      <w:r>
        <w:rPr>
          <w:sz w:val="24"/>
        </w:rPr>
        <w:t>MINUTES</w:t>
      </w:r>
      <w:r>
        <w:rPr>
          <w:noProof/>
        </w:rPr>
        <w:drawing>
          <wp:inline distT="0" distB="0" distL="0" distR="0" wp14:anchorId="12FCB910" wp14:editId="04544FF1">
            <wp:extent cx="408432" cy="109761"/>
            <wp:effectExtent l="0" t="0" r="0" b="0"/>
            <wp:docPr id="622944" name="Picture 622944"/>
            <wp:cNvGraphicFramePr/>
            <a:graphic xmlns:a="http://schemas.openxmlformats.org/drawingml/2006/main">
              <a:graphicData uri="http://schemas.openxmlformats.org/drawingml/2006/picture">
                <pic:pic xmlns:pic="http://schemas.openxmlformats.org/drawingml/2006/picture">
                  <pic:nvPicPr>
                    <pic:cNvPr id="622944" name="Picture 622944"/>
                    <pic:cNvPicPr/>
                  </pic:nvPicPr>
                  <pic:blipFill>
                    <a:blip r:embed="rId8"/>
                    <a:stretch>
                      <a:fillRect/>
                    </a:stretch>
                  </pic:blipFill>
                  <pic:spPr>
                    <a:xfrm>
                      <a:off x="0" y="0"/>
                      <a:ext cx="408432" cy="109761"/>
                    </a:xfrm>
                    <a:prstGeom prst="rect">
                      <a:avLst/>
                    </a:prstGeom>
                  </pic:spPr>
                </pic:pic>
              </a:graphicData>
            </a:graphic>
          </wp:inline>
        </w:drawing>
      </w:r>
    </w:p>
    <w:p w14:paraId="73E88987" w14:textId="77777777" w:rsidR="004C168B" w:rsidRDefault="004C168B">
      <w:pPr>
        <w:sectPr w:rsidR="004C168B">
          <w:headerReference w:type="even" r:id="rId9"/>
          <w:headerReference w:type="default" r:id="rId10"/>
          <w:footerReference w:type="even" r:id="rId11"/>
          <w:footerReference w:type="default" r:id="rId12"/>
          <w:headerReference w:type="first" r:id="rId13"/>
          <w:footerReference w:type="first" r:id="rId14"/>
          <w:pgSz w:w="12240" w:h="15840"/>
          <w:pgMar w:top="1437" w:right="1862" w:bottom="4016" w:left="1483" w:header="720" w:footer="720" w:gutter="0"/>
          <w:cols w:space="720"/>
        </w:sectPr>
      </w:pPr>
    </w:p>
    <w:p w14:paraId="3AF107AA" w14:textId="77777777" w:rsidR="004C168B" w:rsidRDefault="004707DF">
      <w:pPr>
        <w:spacing w:after="192" w:line="251" w:lineRule="auto"/>
        <w:ind w:left="763" w:right="43"/>
        <w:jc w:val="both"/>
      </w:pPr>
      <w:r>
        <w:rPr>
          <w:sz w:val="24"/>
        </w:rPr>
        <w:t>COMMISSIONERS: Darron McGuffee, Bruce Frazier, Charles Hearns, and Mark McKee.</w:t>
      </w:r>
    </w:p>
    <w:p w14:paraId="4BBFD5E8" w14:textId="77777777" w:rsidR="004C168B" w:rsidRDefault="004707DF">
      <w:pPr>
        <w:tabs>
          <w:tab w:val="center" w:pos="1066"/>
          <w:tab w:val="center" w:pos="3617"/>
        </w:tabs>
        <w:spacing w:after="169" w:line="251" w:lineRule="auto"/>
      </w:pPr>
      <w:r>
        <w:rPr>
          <w:sz w:val="24"/>
        </w:rPr>
        <w:tab/>
      </w:r>
      <w:r>
        <w:rPr>
          <w:sz w:val="24"/>
        </w:rPr>
        <w:t>Guest:</w:t>
      </w:r>
      <w:r>
        <w:rPr>
          <w:sz w:val="24"/>
        </w:rPr>
        <w:tab/>
        <w:t>Richard Smith</w:t>
      </w:r>
    </w:p>
    <w:p w14:paraId="197DF442" w14:textId="77777777" w:rsidR="004C168B" w:rsidRDefault="004707DF">
      <w:pPr>
        <w:spacing w:after="184" w:line="251" w:lineRule="auto"/>
        <w:ind w:left="763" w:right="43"/>
        <w:jc w:val="both"/>
      </w:pPr>
      <w:r>
        <w:rPr>
          <w:sz w:val="24"/>
        </w:rPr>
        <w:t>PORT DIRECTOR: GREG RICHARDSON</w:t>
      </w:r>
    </w:p>
    <w:p w14:paraId="10104CB0" w14:textId="77777777" w:rsidR="004C168B" w:rsidRDefault="004707DF">
      <w:pPr>
        <w:spacing w:after="177" w:line="251" w:lineRule="auto"/>
        <w:ind w:left="763" w:right="43"/>
        <w:jc w:val="both"/>
      </w:pPr>
      <w:r>
        <w:rPr>
          <w:sz w:val="24"/>
        </w:rPr>
        <w:t>Meeting was called to order at 1 1 :30 by Darron McGuffee at the Police Jury Conference Room</w:t>
      </w:r>
    </w:p>
    <w:p w14:paraId="5C5AC511" w14:textId="77777777" w:rsidR="004C168B" w:rsidRDefault="004707DF">
      <w:pPr>
        <w:spacing w:after="113"/>
        <w:ind w:left="773" w:right="590" w:hanging="10"/>
        <w:jc w:val="both"/>
      </w:pPr>
      <w:r>
        <w:rPr>
          <w:sz w:val="26"/>
        </w:rPr>
        <w:lastRenderedPageBreak/>
        <w:t>READING OF THE MINUTES, motion was made by Charles Hearns, and seconded by Monty Adams Jr. to adopt the minutes.</w:t>
      </w:r>
    </w:p>
    <w:p w14:paraId="214701CF" w14:textId="77777777" w:rsidR="004C168B" w:rsidRDefault="004707DF">
      <w:pPr>
        <w:spacing w:after="150"/>
        <w:ind w:left="778" w:hanging="10"/>
        <w:jc w:val="both"/>
      </w:pPr>
      <w:r>
        <w:rPr>
          <w:sz w:val="26"/>
        </w:rPr>
        <w:t>READING OF THE FINANCIAL STATEMENT, motion was made by Charles Hearns, and seconded by Mark McKee to accept the bank statements, and the motion passed.</w:t>
      </w:r>
    </w:p>
    <w:p w14:paraId="3C1D1381" w14:textId="77777777" w:rsidR="004C168B" w:rsidRDefault="004707DF">
      <w:pPr>
        <w:spacing w:after="124"/>
        <w:ind w:left="788" w:right="1123" w:hanging="10"/>
        <w:jc w:val="both"/>
      </w:pPr>
      <w:r>
        <w:rPr>
          <w:sz w:val="26"/>
        </w:rPr>
        <w:t>Motion was made by Charles Hearns and seconded by Mark Mckee to accept LaDOTD port security grant of $200,000 for a security guard station, approving a resolution and authorizing Darron McGuffee and Greg Richardson to sign related documents, motion passed.</w:t>
      </w:r>
    </w:p>
    <w:p w14:paraId="42820345" w14:textId="77777777" w:rsidR="004C168B" w:rsidRDefault="004707DF">
      <w:pPr>
        <w:spacing w:after="150"/>
        <w:ind w:left="788" w:right="706" w:hanging="10"/>
        <w:jc w:val="both"/>
      </w:pPr>
      <w:r>
        <w:rPr>
          <w:sz w:val="26"/>
        </w:rPr>
        <w:t>Motion was made by Charles Hearns and seconded by Mark Mckee to sign agreements with both FHWA and LaDOTD with the RAISE Grant.</w:t>
      </w:r>
    </w:p>
    <w:p w14:paraId="10C44BE1" w14:textId="77777777" w:rsidR="004C168B" w:rsidRDefault="004707DF">
      <w:pPr>
        <w:spacing w:after="108" w:line="275" w:lineRule="auto"/>
        <w:ind w:left="787" w:right="566" w:hanging="5"/>
      </w:pPr>
      <w:r>
        <w:rPr>
          <w:sz w:val="26"/>
        </w:rPr>
        <w:t>Motion was made by Charles Hearns and seconded by Mark Mckee to submit grants for EPA Clean Port Grant Application and DHS Port Security Grant application, motion passed.</w:t>
      </w:r>
    </w:p>
    <w:p w14:paraId="559FBA19" w14:textId="77777777" w:rsidR="004C168B" w:rsidRDefault="004707DF">
      <w:pPr>
        <w:spacing w:after="129"/>
        <w:ind w:left="802" w:right="715" w:hanging="10"/>
        <w:jc w:val="both"/>
      </w:pPr>
      <w:r>
        <w:rPr>
          <w:sz w:val="26"/>
        </w:rPr>
        <w:t>Motion was made by Mark Mckee and seconded by Charles Hearns for Greg to contact the Auditing firm to determine the status of the audit, and prepare a report on the progress of the audit process for the next board meeting.</w:t>
      </w:r>
    </w:p>
    <w:p w14:paraId="6BB3363C" w14:textId="77777777" w:rsidR="004C168B" w:rsidRDefault="004707DF">
      <w:pPr>
        <w:pStyle w:val="Heading2"/>
        <w:spacing w:after="14"/>
        <w:ind w:left="802" w:hanging="10"/>
      </w:pPr>
      <w:r>
        <w:rPr>
          <w:rFonts w:ascii="Times New Roman" w:eastAsia="Times New Roman" w:hAnsi="Times New Roman" w:cs="Times New Roman"/>
          <w:sz w:val="24"/>
          <w:u w:val="single" w:color="000000"/>
        </w:rPr>
        <w:t>ITEMS DISCUSSED DURING MEETING</w:t>
      </w:r>
    </w:p>
    <w:p w14:paraId="55347DE1" w14:textId="77777777" w:rsidR="004C168B" w:rsidRDefault="004707DF">
      <w:pPr>
        <w:spacing w:after="190" w:line="251" w:lineRule="auto"/>
        <w:ind w:left="802" w:right="43"/>
        <w:jc w:val="both"/>
      </w:pPr>
      <w:r>
        <w:rPr>
          <w:sz w:val="24"/>
        </w:rPr>
        <w:t>Greg informed the Commission of activities since last port meeting:</w:t>
      </w:r>
    </w:p>
    <w:p w14:paraId="59CDF1BC" w14:textId="77777777" w:rsidR="004C168B" w:rsidRDefault="004707DF">
      <w:pPr>
        <w:numPr>
          <w:ilvl w:val="0"/>
          <w:numId w:val="2"/>
        </w:numPr>
        <w:spacing w:after="13" w:line="300" w:lineRule="auto"/>
        <w:ind w:right="724" w:hanging="360"/>
        <w:jc w:val="both"/>
      </w:pPr>
      <w:r>
        <w:rPr>
          <w:sz w:val="24"/>
        </w:rPr>
        <w:t>Greg informed the Commissioners of the work he was doing on behalf of the Columbia Port Commission:</w:t>
      </w:r>
    </w:p>
    <w:p w14:paraId="4CBFA0B3" w14:textId="77777777" w:rsidR="004C168B" w:rsidRDefault="004707DF">
      <w:pPr>
        <w:numPr>
          <w:ilvl w:val="0"/>
          <w:numId w:val="2"/>
        </w:numPr>
        <w:spacing w:after="13" w:line="251" w:lineRule="auto"/>
        <w:ind w:right="724" w:hanging="360"/>
        <w:jc w:val="both"/>
      </w:pPr>
      <w:r>
        <w:rPr>
          <w:sz w:val="24"/>
        </w:rPr>
        <w:t>Greg informed the board we had been awarded $200,000 to construct a security guard station at the Port from LaDOTD, which required a resolution and signatures to accept the grant award.</w:t>
      </w:r>
    </w:p>
    <w:p w14:paraId="6E84BFFA" w14:textId="77777777" w:rsidR="004C168B" w:rsidRDefault="004707DF">
      <w:pPr>
        <w:numPr>
          <w:ilvl w:val="0"/>
          <w:numId w:val="2"/>
        </w:numPr>
        <w:spacing w:after="13" w:line="251" w:lineRule="auto"/>
        <w:ind w:right="724" w:hanging="360"/>
        <w:jc w:val="both"/>
      </w:pPr>
      <w:r>
        <w:rPr>
          <w:sz w:val="24"/>
        </w:rPr>
        <w:t>Greg informed the board that we have a signed agreement with both the federal government and the state for the RAISE Grant.</w:t>
      </w:r>
    </w:p>
    <w:p w14:paraId="75C5C890" w14:textId="77777777" w:rsidR="004C168B" w:rsidRDefault="004707DF">
      <w:pPr>
        <w:numPr>
          <w:ilvl w:val="0"/>
          <w:numId w:val="2"/>
        </w:numPr>
        <w:spacing w:after="36" w:line="251" w:lineRule="auto"/>
        <w:ind w:right="724" w:hanging="360"/>
        <w:jc w:val="both"/>
      </w:pPr>
      <w:r>
        <w:rPr>
          <w:sz w:val="24"/>
        </w:rPr>
        <w:t>Greg provided the board with information about the potential of the Port to join</w:t>
      </w:r>
    </w:p>
    <w:p w14:paraId="3FAC2822" w14:textId="77777777" w:rsidR="004C168B" w:rsidRDefault="004707DF">
      <w:pPr>
        <w:spacing w:after="13" w:line="251" w:lineRule="auto"/>
        <w:ind w:left="2242" w:right="1003"/>
        <w:jc w:val="both"/>
      </w:pPr>
      <w:r>
        <w:rPr>
          <w:sz w:val="24"/>
        </w:rPr>
        <w:t>North East Louisiana Power Cooperative. Greg stated that this would be a Louisiana Green Fuel decision and that the if requested by LGF the port would evaluate the potential ofjoining.</w:t>
      </w:r>
    </w:p>
    <w:p w14:paraId="4A8C88E0" w14:textId="77777777" w:rsidR="004C168B" w:rsidRDefault="004707DF">
      <w:pPr>
        <w:spacing w:after="34" w:line="257" w:lineRule="auto"/>
        <w:ind w:left="1872" w:right="724" w:hanging="10"/>
        <w:jc w:val="both"/>
      </w:pPr>
      <w:r>
        <w:rPr>
          <w:noProof/>
        </w:rPr>
        <w:drawing>
          <wp:inline distT="0" distB="0" distL="0" distR="0" wp14:anchorId="318B7BB6" wp14:editId="4F15C092">
            <wp:extent cx="73152" cy="70125"/>
            <wp:effectExtent l="0" t="0" r="0" b="0"/>
            <wp:docPr id="7633" name="Picture 7633"/>
            <wp:cNvGraphicFramePr/>
            <a:graphic xmlns:a="http://schemas.openxmlformats.org/drawingml/2006/main">
              <a:graphicData uri="http://schemas.openxmlformats.org/drawingml/2006/picture">
                <pic:pic xmlns:pic="http://schemas.openxmlformats.org/drawingml/2006/picture">
                  <pic:nvPicPr>
                    <pic:cNvPr id="7633" name="Picture 7633"/>
                    <pic:cNvPicPr/>
                  </pic:nvPicPr>
                  <pic:blipFill>
                    <a:blip r:embed="rId15"/>
                    <a:stretch>
                      <a:fillRect/>
                    </a:stretch>
                  </pic:blipFill>
                  <pic:spPr>
                    <a:xfrm>
                      <a:off x="0" y="0"/>
                      <a:ext cx="73152" cy="70125"/>
                    </a:xfrm>
                    <a:prstGeom prst="rect">
                      <a:avLst/>
                    </a:prstGeom>
                  </pic:spPr>
                </pic:pic>
              </a:graphicData>
            </a:graphic>
          </wp:inline>
        </w:drawing>
      </w:r>
      <w:r>
        <w:rPr>
          <w:sz w:val="24"/>
        </w:rPr>
        <w:t xml:space="preserve"> Greg informed the board of preparing a DHS Port Security Grant to assist with purchasing an Energy Storage System (same system requested in Earmark Grant) utilizing the recently awarded $200,000 LaDOTD security station grant as match </w:t>
      </w:r>
      <w:r>
        <w:rPr>
          <w:noProof/>
        </w:rPr>
        <w:drawing>
          <wp:inline distT="0" distB="0" distL="0" distR="0" wp14:anchorId="10897782" wp14:editId="04BA813C">
            <wp:extent cx="73152" cy="70125"/>
            <wp:effectExtent l="0" t="0" r="0" b="0"/>
            <wp:docPr id="7634" name="Picture 7634"/>
            <wp:cNvGraphicFramePr/>
            <a:graphic xmlns:a="http://schemas.openxmlformats.org/drawingml/2006/main">
              <a:graphicData uri="http://schemas.openxmlformats.org/drawingml/2006/picture">
                <pic:pic xmlns:pic="http://schemas.openxmlformats.org/drawingml/2006/picture">
                  <pic:nvPicPr>
                    <pic:cNvPr id="7634" name="Picture 7634"/>
                    <pic:cNvPicPr/>
                  </pic:nvPicPr>
                  <pic:blipFill>
                    <a:blip r:embed="rId16"/>
                    <a:stretch>
                      <a:fillRect/>
                    </a:stretch>
                  </pic:blipFill>
                  <pic:spPr>
                    <a:xfrm>
                      <a:off x="0" y="0"/>
                      <a:ext cx="73152" cy="70125"/>
                    </a:xfrm>
                    <a:prstGeom prst="rect">
                      <a:avLst/>
                    </a:prstGeom>
                  </pic:spPr>
                </pic:pic>
              </a:graphicData>
            </a:graphic>
          </wp:inline>
        </w:drawing>
      </w:r>
      <w:r>
        <w:rPr>
          <w:sz w:val="24"/>
        </w:rPr>
        <w:t xml:space="preserve"> Greg Informed board that we had not heard anything out of the auditors since providing them the information on April 15 </w:t>
      </w:r>
      <w:r>
        <w:rPr>
          <w:sz w:val="24"/>
          <w:vertAlign w:val="superscript"/>
        </w:rPr>
        <w:t xml:space="preserve">th </w:t>
      </w:r>
      <w:r>
        <w:rPr>
          <w:noProof/>
        </w:rPr>
        <w:drawing>
          <wp:inline distT="0" distB="0" distL="0" distR="0" wp14:anchorId="01FC8775" wp14:editId="4FE550DF">
            <wp:extent cx="21336" cy="24392"/>
            <wp:effectExtent l="0" t="0" r="0" b="0"/>
            <wp:docPr id="7649" name="Picture 7649"/>
            <wp:cNvGraphicFramePr/>
            <a:graphic xmlns:a="http://schemas.openxmlformats.org/drawingml/2006/main">
              <a:graphicData uri="http://schemas.openxmlformats.org/drawingml/2006/picture">
                <pic:pic xmlns:pic="http://schemas.openxmlformats.org/drawingml/2006/picture">
                  <pic:nvPicPr>
                    <pic:cNvPr id="7649" name="Picture 7649"/>
                    <pic:cNvPicPr/>
                  </pic:nvPicPr>
                  <pic:blipFill>
                    <a:blip r:embed="rId17"/>
                    <a:stretch>
                      <a:fillRect/>
                    </a:stretch>
                  </pic:blipFill>
                  <pic:spPr>
                    <a:xfrm>
                      <a:off x="0" y="0"/>
                      <a:ext cx="21336" cy="24392"/>
                    </a:xfrm>
                    <a:prstGeom prst="rect">
                      <a:avLst/>
                    </a:prstGeom>
                  </pic:spPr>
                </pic:pic>
              </a:graphicData>
            </a:graphic>
          </wp:inline>
        </w:drawing>
      </w:r>
      <w:r>
        <w:rPr>
          <w:sz w:val="24"/>
        </w:rPr>
        <w:t>o Greg recommended to the board that we remove the Columbia Port Commission from the Statewide EPA Clean Port ZE Implementation Application. Greg infor</w:t>
      </w:r>
      <w:r>
        <w:rPr>
          <w:sz w:val="24"/>
        </w:rPr>
        <w:t>med the commission of his efforts which were completed on May 10</w:t>
      </w:r>
      <w:r>
        <w:rPr>
          <w:sz w:val="24"/>
          <w:vertAlign w:val="superscript"/>
        </w:rPr>
        <w:t xml:space="preserve">th </w:t>
      </w:r>
      <w:r>
        <w:rPr>
          <w:sz w:val="24"/>
        </w:rPr>
        <w:t>which prepared a $165 million grant application for 23 ports, however on the 15</w:t>
      </w:r>
      <w:r>
        <w:rPr>
          <w:sz w:val="24"/>
          <w:vertAlign w:val="superscript"/>
        </w:rPr>
        <w:t xml:space="preserve">th </w:t>
      </w:r>
      <w:r>
        <w:rPr>
          <w:sz w:val="24"/>
        </w:rPr>
        <w:t xml:space="preserve">of May, LaDOTD added an additional 3 ports and increased the grant to $315 </w:t>
      </w:r>
      <w:r>
        <w:rPr>
          <w:sz w:val="24"/>
        </w:rPr>
        <w:lastRenderedPageBreak/>
        <w:t>million increasing the match requirement from 10 to 20%. Greg requested permission to submit an independent application (based on the belief that the state will not be able to prepare a suitable document by the May 28</w:t>
      </w:r>
      <w:r>
        <w:rPr>
          <w:sz w:val="24"/>
          <w:vertAlign w:val="superscript"/>
        </w:rPr>
        <w:t xml:space="preserve">th </w:t>
      </w:r>
      <w:r>
        <w:rPr>
          <w:sz w:val="24"/>
        </w:rPr>
        <w:t>grant deadline). Greg also recommended that we continue to support t</w:t>
      </w:r>
      <w:r>
        <w:rPr>
          <w:sz w:val="24"/>
        </w:rPr>
        <w:t>he State with submitting a statewide Planning Grant application under the EPA Clean Port Program.</w:t>
      </w:r>
    </w:p>
    <w:p w14:paraId="0C6BE221" w14:textId="77777777" w:rsidR="004C168B" w:rsidRDefault="004707DF">
      <w:pPr>
        <w:numPr>
          <w:ilvl w:val="0"/>
          <w:numId w:val="2"/>
        </w:numPr>
        <w:spacing w:after="6" w:line="257" w:lineRule="auto"/>
        <w:ind w:right="724" w:hanging="360"/>
        <w:jc w:val="both"/>
      </w:pPr>
      <w:r>
        <w:rPr>
          <w:sz w:val="24"/>
        </w:rPr>
        <w:t>FY2025 CIF/ Earmark request to Congresswoman Letlow for an ESS system</w:t>
      </w:r>
    </w:p>
    <w:p w14:paraId="21CEBCEB" w14:textId="77777777" w:rsidR="004C168B" w:rsidRDefault="004707DF">
      <w:pPr>
        <w:spacing w:after="6" w:line="257" w:lineRule="auto"/>
        <w:ind w:left="2232" w:right="724" w:hanging="10"/>
        <w:jc w:val="both"/>
      </w:pPr>
      <w:r>
        <w:rPr>
          <w:sz w:val="24"/>
        </w:rPr>
        <w:t>(IMW battery) for the Emergency Staging Area was not selected for submittal by Letlow.</w:t>
      </w:r>
    </w:p>
    <w:p w14:paraId="13324E4D" w14:textId="77777777" w:rsidR="004C168B" w:rsidRDefault="004707DF">
      <w:pPr>
        <w:numPr>
          <w:ilvl w:val="0"/>
          <w:numId w:val="2"/>
        </w:numPr>
        <w:spacing w:after="6" w:line="257" w:lineRule="auto"/>
        <w:ind w:right="724" w:hanging="360"/>
        <w:jc w:val="both"/>
      </w:pPr>
      <w:r>
        <w:rPr>
          <w:sz w:val="24"/>
        </w:rPr>
        <w:t xml:space="preserve">Greg discussed the LGF meeting, emphasizing its purpose to support </w:t>
      </w:r>
      <w:r>
        <w:rPr>
          <w:noProof/>
        </w:rPr>
        <w:drawing>
          <wp:inline distT="0" distB="0" distL="0" distR="0" wp14:anchorId="2B5C4BCA" wp14:editId="0ED44786">
            <wp:extent cx="9144" cy="15244"/>
            <wp:effectExtent l="0" t="0" r="0" b="0"/>
            <wp:docPr id="7636" name="Picture 7636"/>
            <wp:cNvGraphicFramePr/>
            <a:graphic xmlns:a="http://schemas.openxmlformats.org/drawingml/2006/main">
              <a:graphicData uri="http://schemas.openxmlformats.org/drawingml/2006/picture">
                <pic:pic xmlns:pic="http://schemas.openxmlformats.org/drawingml/2006/picture">
                  <pic:nvPicPr>
                    <pic:cNvPr id="7636" name="Picture 7636"/>
                    <pic:cNvPicPr/>
                  </pic:nvPicPr>
                  <pic:blipFill>
                    <a:blip r:embed="rId18"/>
                    <a:stretch>
                      <a:fillRect/>
                    </a:stretch>
                  </pic:blipFill>
                  <pic:spPr>
                    <a:xfrm>
                      <a:off x="0" y="0"/>
                      <a:ext cx="9144" cy="15244"/>
                    </a:xfrm>
                    <a:prstGeom prst="rect">
                      <a:avLst/>
                    </a:prstGeom>
                  </pic:spPr>
                </pic:pic>
              </a:graphicData>
            </a:graphic>
          </wp:inline>
        </w:drawing>
      </w:r>
      <w:r>
        <w:rPr>
          <w:sz w:val="24"/>
        </w:rPr>
        <w:t>collaboration in implementing the Port's grants. LGF proposed Utilizing the services of Hunt, Guillot, and Associates (HGA) to act as a liaison between the Port and LGF, facilitating the coordination of schedules. Additionally, there was a discussion about the potential for HGA to expand its role given its expertise in grant management. Greg expressed gratitude for any support from LGF and anticipated a stronger working relationship to ensure project completion. He conveyed his intention to pursue this col</w:t>
      </w:r>
      <w:r>
        <w:rPr>
          <w:sz w:val="24"/>
        </w:rPr>
        <w:t>laborative effort, recognizing the potential to enhance our initiatives. It was understood that these Port grants are intended to develop the Port infrastructure to support the LGF project.</w:t>
      </w:r>
    </w:p>
    <w:p w14:paraId="0BF2AC07" w14:textId="77777777" w:rsidR="004C168B" w:rsidRDefault="004707DF">
      <w:pPr>
        <w:numPr>
          <w:ilvl w:val="0"/>
          <w:numId w:val="2"/>
        </w:numPr>
        <w:spacing w:after="317" w:line="257" w:lineRule="auto"/>
        <w:ind w:right="724" w:hanging="360"/>
        <w:jc w:val="both"/>
      </w:pPr>
      <w:r>
        <w:rPr>
          <w:sz w:val="24"/>
        </w:rPr>
        <w:t>Greg informed the board that we would wait until the third quarter to submit our Solar Farm Application, or at least until LGF has completed its evaluation of the NE Louisiana Power Cooperative as its utility partner.</w:t>
      </w:r>
    </w:p>
    <w:p w14:paraId="77BE4A07" w14:textId="77777777" w:rsidR="004C168B" w:rsidRDefault="004707DF">
      <w:pPr>
        <w:numPr>
          <w:ilvl w:val="0"/>
          <w:numId w:val="2"/>
        </w:numPr>
        <w:spacing w:after="1" w:line="251" w:lineRule="auto"/>
        <w:ind w:right="724" w:hanging="360"/>
        <w:jc w:val="both"/>
      </w:pPr>
      <w:r>
        <w:rPr>
          <w:sz w:val="24"/>
        </w:rPr>
        <w:t>Greg gave an update on Port Tenants o Guerrero Farms, Greg stated that there was no reason to prevent David from planting soybeans at the Port. He assured the commissioners that if the crop interferes with the installation of the security fence, an arrangement would be made to address the issue.</w:t>
      </w:r>
    </w:p>
    <w:p w14:paraId="5A2AE54E" w14:textId="77777777" w:rsidR="004C168B" w:rsidRDefault="004707DF">
      <w:pPr>
        <w:numPr>
          <w:ilvl w:val="0"/>
          <w:numId w:val="2"/>
        </w:numPr>
        <w:spacing w:after="6" w:line="257" w:lineRule="auto"/>
        <w:ind w:right="724" w:hanging="360"/>
        <w:jc w:val="both"/>
      </w:pPr>
      <w:r>
        <w:rPr>
          <w:sz w:val="24"/>
        </w:rPr>
        <w:t>McClanhan provided greg with a $1 ,000 check and was informed that we expect to receive $1000 per month until the rent is fully paid up.</w:t>
      </w:r>
    </w:p>
    <w:p w14:paraId="3AABB76E" w14:textId="77777777" w:rsidR="004C168B" w:rsidRDefault="004707DF">
      <w:pPr>
        <w:numPr>
          <w:ilvl w:val="0"/>
          <w:numId w:val="2"/>
        </w:numPr>
        <w:spacing w:after="6" w:line="257" w:lineRule="auto"/>
        <w:ind w:right="724" w:hanging="360"/>
        <w:jc w:val="both"/>
      </w:pPr>
      <w:r>
        <w:rPr>
          <w:sz w:val="24"/>
        </w:rPr>
        <w:t>Terral Riverservices is moving aggregate and doing a good job maintaining River Campground Road in the areas where the work has not been completed.</w:t>
      </w:r>
    </w:p>
    <w:p w14:paraId="68A8C57C" w14:textId="77777777" w:rsidR="004C168B" w:rsidRDefault="004707DF">
      <w:pPr>
        <w:numPr>
          <w:ilvl w:val="0"/>
          <w:numId w:val="2"/>
        </w:numPr>
        <w:spacing w:after="6" w:line="257" w:lineRule="auto"/>
        <w:ind w:right="724" w:hanging="360"/>
        <w:jc w:val="both"/>
      </w:pPr>
      <w:r>
        <w:rPr>
          <w:sz w:val="24"/>
        </w:rPr>
        <w:t>LGF appears to be willing to work with the port better since the Sumitomo partnership.</w:t>
      </w:r>
    </w:p>
    <w:p w14:paraId="2DAD0DAD" w14:textId="77777777" w:rsidR="004C168B" w:rsidRDefault="004707DF">
      <w:pPr>
        <w:numPr>
          <w:ilvl w:val="0"/>
          <w:numId w:val="2"/>
        </w:numPr>
        <w:spacing w:after="13" w:line="251" w:lineRule="auto"/>
        <w:ind w:right="724" w:hanging="360"/>
        <w:jc w:val="both"/>
      </w:pPr>
      <w:r>
        <w:rPr>
          <w:sz w:val="24"/>
        </w:rPr>
        <w:t xml:space="preserve">Awarded Grants Update o </w:t>
      </w:r>
      <w:r>
        <w:rPr>
          <w:sz w:val="24"/>
        </w:rPr>
        <w:t>LaDOTD PPP we are continuing working on completing the RC ROAD, the remainder of the grant is awaiting federal ftnding prior to starting. The Port is focused on expediting the railspur installation and the land purchase.</w:t>
      </w:r>
    </w:p>
    <w:p w14:paraId="62F26157" w14:textId="77777777" w:rsidR="004C168B" w:rsidRDefault="004707DF">
      <w:pPr>
        <w:spacing w:after="13" w:line="306" w:lineRule="auto"/>
        <w:ind w:left="2193" w:right="374" w:hanging="350"/>
        <w:jc w:val="both"/>
      </w:pPr>
      <w:r>
        <w:rPr>
          <w:noProof/>
        </w:rPr>
        <w:drawing>
          <wp:inline distT="0" distB="0" distL="0" distR="0" wp14:anchorId="00C88992" wp14:editId="285247C2">
            <wp:extent cx="73152" cy="70125"/>
            <wp:effectExtent l="0" t="0" r="0" b="0"/>
            <wp:docPr id="10029" name="Picture 10029"/>
            <wp:cNvGraphicFramePr/>
            <a:graphic xmlns:a="http://schemas.openxmlformats.org/drawingml/2006/main">
              <a:graphicData uri="http://schemas.openxmlformats.org/drawingml/2006/picture">
                <pic:pic xmlns:pic="http://schemas.openxmlformats.org/drawingml/2006/picture">
                  <pic:nvPicPr>
                    <pic:cNvPr id="10029" name="Picture 10029"/>
                    <pic:cNvPicPr/>
                  </pic:nvPicPr>
                  <pic:blipFill>
                    <a:blip r:embed="rId19"/>
                    <a:stretch>
                      <a:fillRect/>
                    </a:stretch>
                  </pic:blipFill>
                  <pic:spPr>
                    <a:xfrm>
                      <a:off x="0" y="0"/>
                      <a:ext cx="73152" cy="70125"/>
                    </a:xfrm>
                    <a:prstGeom prst="rect">
                      <a:avLst/>
                    </a:prstGeom>
                  </pic:spPr>
                </pic:pic>
              </a:graphicData>
            </a:graphic>
          </wp:inline>
        </w:drawing>
      </w:r>
      <w:r>
        <w:rPr>
          <w:sz w:val="24"/>
        </w:rPr>
        <w:t xml:space="preserve"> DRA Road — we received additional funds to assist with the road crossing but waiting on Union pacific.</w:t>
      </w:r>
    </w:p>
    <w:p w14:paraId="078D28FD" w14:textId="77777777" w:rsidR="004C168B" w:rsidRDefault="004707DF">
      <w:pPr>
        <w:numPr>
          <w:ilvl w:val="0"/>
          <w:numId w:val="2"/>
        </w:numPr>
        <w:spacing w:after="34" w:line="251" w:lineRule="auto"/>
        <w:ind w:right="724" w:hanging="360"/>
        <w:jc w:val="both"/>
      </w:pPr>
      <w:r>
        <w:rPr>
          <w:sz w:val="24"/>
        </w:rPr>
        <w:t xml:space="preserve">DRA Railspur — awarded $1 million to assist with railspur, Port, LGF, LGF's Engineers and BHA are working out the details to submit permits to facility </w:t>
      </w:r>
      <w:r>
        <w:rPr>
          <w:sz w:val="24"/>
        </w:rPr>
        <w:lastRenderedPageBreak/>
        <w:t>construction of the Railspur. The Port signed the permit with Union Pacific and provided $130,000 as part of the permit fee to start the railspur project.</w:t>
      </w:r>
    </w:p>
    <w:p w14:paraId="4D6A3858" w14:textId="77777777" w:rsidR="004C168B" w:rsidRDefault="004707DF">
      <w:pPr>
        <w:numPr>
          <w:ilvl w:val="0"/>
          <w:numId w:val="2"/>
        </w:numPr>
        <w:spacing w:after="49" w:line="251" w:lineRule="auto"/>
        <w:ind w:right="724" w:hanging="360"/>
        <w:jc w:val="both"/>
      </w:pPr>
      <w:r>
        <w:rPr>
          <w:sz w:val="24"/>
        </w:rPr>
        <w:t>USDA Rural Development — funds spent grant award complete and closed out</w:t>
      </w:r>
    </w:p>
    <w:p w14:paraId="7F0057EA" w14:textId="77777777" w:rsidR="004C168B" w:rsidRDefault="004707DF">
      <w:pPr>
        <w:spacing w:after="13" w:line="251" w:lineRule="auto"/>
        <w:ind w:left="2204" w:right="43" w:hanging="346"/>
        <w:jc w:val="both"/>
      </w:pPr>
      <w:r>
        <w:rPr>
          <w:noProof/>
        </w:rPr>
        <w:drawing>
          <wp:inline distT="0" distB="0" distL="0" distR="0" wp14:anchorId="7797AD46" wp14:editId="10DF4CEF">
            <wp:extent cx="73152" cy="70125"/>
            <wp:effectExtent l="0" t="0" r="0" b="0"/>
            <wp:docPr id="10030" name="Picture 10030"/>
            <wp:cNvGraphicFramePr/>
            <a:graphic xmlns:a="http://schemas.openxmlformats.org/drawingml/2006/main">
              <a:graphicData uri="http://schemas.openxmlformats.org/drawingml/2006/picture">
                <pic:pic xmlns:pic="http://schemas.openxmlformats.org/drawingml/2006/picture">
                  <pic:nvPicPr>
                    <pic:cNvPr id="10030" name="Picture 10030"/>
                    <pic:cNvPicPr/>
                  </pic:nvPicPr>
                  <pic:blipFill>
                    <a:blip r:embed="rId20"/>
                    <a:stretch>
                      <a:fillRect/>
                    </a:stretch>
                  </pic:blipFill>
                  <pic:spPr>
                    <a:xfrm>
                      <a:off x="0" y="0"/>
                      <a:ext cx="73152" cy="70125"/>
                    </a:xfrm>
                    <a:prstGeom prst="rect">
                      <a:avLst/>
                    </a:prstGeom>
                  </pic:spPr>
                </pic:pic>
              </a:graphicData>
            </a:graphic>
          </wp:inline>
        </w:drawing>
      </w:r>
      <w:r>
        <w:rPr>
          <w:sz w:val="24"/>
        </w:rPr>
        <w:t xml:space="preserve"> DHS — Still waiting on approval of permit from Tensas Levee Board and Corp of Engineer so we can finalize our bid package to get this project started.</w:t>
      </w:r>
    </w:p>
    <w:p w14:paraId="4B39A4F1" w14:textId="77777777" w:rsidR="004C168B" w:rsidRDefault="004707DF">
      <w:pPr>
        <w:spacing w:after="13" w:line="251" w:lineRule="auto"/>
        <w:ind w:left="2218" w:right="518" w:hanging="360"/>
        <w:jc w:val="both"/>
      </w:pPr>
      <w:r>
        <w:rPr>
          <w:noProof/>
        </w:rPr>
        <w:drawing>
          <wp:inline distT="0" distB="0" distL="0" distR="0" wp14:anchorId="6197174F" wp14:editId="7C660B29">
            <wp:extent cx="73152" cy="70125"/>
            <wp:effectExtent l="0" t="0" r="0" b="0"/>
            <wp:docPr id="10031" name="Picture 10031"/>
            <wp:cNvGraphicFramePr/>
            <a:graphic xmlns:a="http://schemas.openxmlformats.org/drawingml/2006/main">
              <a:graphicData uri="http://schemas.openxmlformats.org/drawingml/2006/picture">
                <pic:pic xmlns:pic="http://schemas.openxmlformats.org/drawingml/2006/picture">
                  <pic:nvPicPr>
                    <pic:cNvPr id="10031" name="Picture 10031"/>
                    <pic:cNvPicPr/>
                  </pic:nvPicPr>
                  <pic:blipFill>
                    <a:blip r:embed="rId21"/>
                    <a:stretch>
                      <a:fillRect/>
                    </a:stretch>
                  </pic:blipFill>
                  <pic:spPr>
                    <a:xfrm>
                      <a:off x="0" y="0"/>
                      <a:ext cx="73152" cy="70125"/>
                    </a:xfrm>
                    <a:prstGeom prst="rect">
                      <a:avLst/>
                    </a:prstGeom>
                  </pic:spPr>
                </pic:pic>
              </a:graphicData>
            </a:graphic>
          </wp:inline>
        </w:drawing>
      </w:r>
      <w:r>
        <w:rPr>
          <w:sz w:val="24"/>
        </w:rPr>
        <w:t xml:space="preserve"> RAISE - Greg reported we have an agreement with both FHWA and LaDOTD, state is currently working on assigning a project number.</w:t>
      </w:r>
    </w:p>
    <w:p w14:paraId="7D7991FB" w14:textId="77777777" w:rsidR="004C168B" w:rsidRDefault="004707DF">
      <w:pPr>
        <w:spacing w:after="35" w:line="251" w:lineRule="auto"/>
        <w:ind w:left="2212" w:right="269" w:hanging="350"/>
        <w:jc w:val="both"/>
      </w:pPr>
      <w:r>
        <w:rPr>
          <w:noProof/>
        </w:rPr>
        <w:drawing>
          <wp:inline distT="0" distB="0" distL="0" distR="0" wp14:anchorId="71C71F73" wp14:editId="7F0E6CD8">
            <wp:extent cx="73152" cy="67076"/>
            <wp:effectExtent l="0" t="0" r="0" b="0"/>
            <wp:docPr id="10032" name="Picture 10032"/>
            <wp:cNvGraphicFramePr/>
            <a:graphic xmlns:a="http://schemas.openxmlformats.org/drawingml/2006/main">
              <a:graphicData uri="http://schemas.openxmlformats.org/drawingml/2006/picture">
                <pic:pic xmlns:pic="http://schemas.openxmlformats.org/drawingml/2006/picture">
                  <pic:nvPicPr>
                    <pic:cNvPr id="10032" name="Picture 10032"/>
                    <pic:cNvPicPr/>
                  </pic:nvPicPr>
                  <pic:blipFill>
                    <a:blip r:embed="rId22"/>
                    <a:stretch>
                      <a:fillRect/>
                    </a:stretch>
                  </pic:blipFill>
                  <pic:spPr>
                    <a:xfrm>
                      <a:off x="0" y="0"/>
                      <a:ext cx="73152" cy="67076"/>
                    </a:xfrm>
                    <a:prstGeom prst="rect">
                      <a:avLst/>
                    </a:prstGeom>
                  </pic:spPr>
                </pic:pic>
              </a:graphicData>
            </a:graphic>
          </wp:inline>
        </w:drawing>
      </w:r>
      <w:r>
        <w:rPr>
          <w:sz w:val="24"/>
        </w:rPr>
        <w:t xml:space="preserve"> EDA — We have had official notification of the award, still waiting on kickoff meeting so work can begin.</w:t>
      </w:r>
    </w:p>
    <w:p w14:paraId="3BE2419F" w14:textId="77777777" w:rsidR="004C168B" w:rsidRDefault="004707DF">
      <w:pPr>
        <w:numPr>
          <w:ilvl w:val="0"/>
          <w:numId w:val="2"/>
        </w:numPr>
        <w:spacing w:after="13" w:line="251" w:lineRule="auto"/>
        <w:ind w:right="724" w:hanging="360"/>
        <w:jc w:val="both"/>
      </w:pPr>
      <w:r>
        <w:rPr>
          <w:sz w:val="24"/>
        </w:rPr>
        <w:t>CFA — Earmark — approved with letter of notification, waiting on MARAD to conduct a kickoff meeting. o RTEPF — was not awarded.</w:t>
      </w:r>
    </w:p>
    <w:p w14:paraId="71FC38EA" w14:textId="77777777" w:rsidR="004C168B" w:rsidRDefault="004707DF">
      <w:pPr>
        <w:numPr>
          <w:ilvl w:val="0"/>
          <w:numId w:val="2"/>
        </w:numPr>
        <w:spacing w:after="13" w:line="307" w:lineRule="auto"/>
        <w:ind w:right="724" w:hanging="360"/>
        <w:jc w:val="both"/>
      </w:pPr>
      <w:r>
        <w:rPr>
          <w:sz w:val="24"/>
        </w:rPr>
        <w:t>Capital Outlay — our status stayed the same as last year, with our request to purchase additional land unsuccessful.</w:t>
      </w:r>
    </w:p>
    <w:p w14:paraId="74206623" w14:textId="77777777" w:rsidR="004C168B" w:rsidRDefault="004707DF">
      <w:pPr>
        <w:numPr>
          <w:ilvl w:val="0"/>
          <w:numId w:val="2"/>
        </w:numPr>
        <w:spacing w:after="36" w:line="251" w:lineRule="auto"/>
        <w:ind w:right="724" w:hanging="360"/>
        <w:jc w:val="both"/>
      </w:pPr>
      <w:r>
        <w:rPr>
          <w:sz w:val="24"/>
        </w:rPr>
        <w:t>Greg expressed concerns about BHA inability to complete the NEPA in the timeframe which was agreed upon. Greg has planned meetings with BHA to stress the importance of the NEPA study as well as adhering to implementation schedule.</w:t>
      </w:r>
    </w:p>
    <w:p w14:paraId="19FB33BE" w14:textId="77777777" w:rsidR="004C168B" w:rsidRDefault="004707DF">
      <w:pPr>
        <w:numPr>
          <w:ilvl w:val="0"/>
          <w:numId w:val="2"/>
        </w:numPr>
        <w:spacing w:after="111" w:line="309" w:lineRule="auto"/>
        <w:ind w:right="724" w:hanging="360"/>
        <w:jc w:val="both"/>
      </w:pPr>
      <w:r>
        <w:rPr>
          <w:sz w:val="24"/>
        </w:rPr>
        <w:t>Greg provided update on status of Appraisal, greg w. is back at work and anticipates the completion by July 15.</w:t>
      </w:r>
    </w:p>
    <w:p w14:paraId="54FCD092" w14:textId="77777777" w:rsidR="004C168B" w:rsidRDefault="004707DF">
      <w:pPr>
        <w:spacing w:after="126"/>
        <w:ind w:left="1167" w:right="773" w:hanging="10"/>
        <w:jc w:val="both"/>
      </w:pPr>
      <w:r>
        <w:rPr>
          <w:sz w:val="26"/>
        </w:rPr>
        <w:t>Greg read over all outstanding invoices and requested a motion to pay bills. Motion was made by Charles Hearns to pay all outstanding bills, seconded by Mark Mckee motion passed.</w:t>
      </w:r>
    </w:p>
    <w:p w14:paraId="01DA54FF" w14:textId="77777777" w:rsidR="004C168B" w:rsidRDefault="004707DF">
      <w:pPr>
        <w:spacing w:after="0"/>
        <w:ind w:left="1167" w:right="312" w:hanging="10"/>
        <w:jc w:val="both"/>
      </w:pPr>
      <w:r>
        <w:rPr>
          <w:sz w:val="26"/>
        </w:rPr>
        <w:t>Motion was made by Charles Hearns to adjourn the meeting second by Mark Mckee motion passed meeting was adjourned.</w:t>
      </w:r>
    </w:p>
    <w:p w14:paraId="2FFB79F4" w14:textId="77777777" w:rsidR="004C168B" w:rsidRDefault="004707DF">
      <w:pPr>
        <w:spacing w:after="0"/>
        <w:ind w:left="389" w:right="2472" w:firstLine="101"/>
      </w:pPr>
      <w:r>
        <w:rPr>
          <w:sz w:val="32"/>
        </w:rPr>
        <w:t xml:space="preserve">24-May </w:t>
      </w:r>
      <w:r>
        <w:rPr>
          <w:sz w:val="32"/>
          <w:u w:val="single" w:color="000000"/>
        </w:rPr>
        <w:t>starting balance</w:t>
      </w:r>
      <w:r>
        <w:rPr>
          <w:sz w:val="32"/>
          <w:u w:val="single" w:color="000000"/>
        </w:rPr>
        <w:tab/>
      </w:r>
      <w:r>
        <w:rPr>
          <w:sz w:val="32"/>
        </w:rPr>
        <w:t>$ 154,307.38</w:t>
      </w:r>
    </w:p>
    <w:tbl>
      <w:tblPr>
        <w:tblStyle w:val="TableGrid"/>
        <w:tblW w:w="10334" w:type="dxa"/>
        <w:tblInd w:w="389" w:type="dxa"/>
        <w:tblCellMar>
          <w:top w:w="0" w:type="dxa"/>
          <w:left w:w="0" w:type="dxa"/>
          <w:bottom w:w="0" w:type="dxa"/>
          <w:right w:w="0" w:type="dxa"/>
        </w:tblCellMar>
        <w:tblLook w:val="04A0" w:firstRow="1" w:lastRow="0" w:firstColumn="1" w:lastColumn="0" w:noHBand="0" w:noVBand="1"/>
      </w:tblPr>
      <w:tblGrid>
        <w:gridCol w:w="10120"/>
        <w:gridCol w:w="214"/>
      </w:tblGrid>
      <w:tr w:rsidR="004C168B" w14:paraId="70D8FE7B" w14:textId="77777777">
        <w:trPr>
          <w:trHeight w:val="3270"/>
        </w:trPr>
        <w:tc>
          <w:tcPr>
            <w:tcW w:w="10121" w:type="dxa"/>
            <w:tcBorders>
              <w:top w:val="nil"/>
              <w:left w:val="nil"/>
              <w:bottom w:val="nil"/>
              <w:right w:val="nil"/>
            </w:tcBorders>
          </w:tcPr>
          <w:p w14:paraId="5D824BC6" w14:textId="77777777" w:rsidR="004C168B" w:rsidRDefault="004C168B">
            <w:pPr>
              <w:spacing w:after="0"/>
              <w:ind w:left="-1118" w:right="204"/>
            </w:pPr>
          </w:p>
          <w:tbl>
            <w:tblPr>
              <w:tblStyle w:val="TableGrid"/>
              <w:tblW w:w="9917" w:type="dxa"/>
              <w:tblInd w:w="0" w:type="dxa"/>
              <w:tblCellMar>
                <w:top w:w="0" w:type="dxa"/>
                <w:left w:w="0" w:type="dxa"/>
                <w:bottom w:w="0" w:type="dxa"/>
                <w:right w:w="0" w:type="dxa"/>
              </w:tblCellMar>
              <w:tblLook w:val="04A0" w:firstRow="1" w:lastRow="0" w:firstColumn="1" w:lastColumn="0" w:noHBand="0" w:noVBand="1"/>
            </w:tblPr>
            <w:tblGrid>
              <w:gridCol w:w="4104"/>
              <w:gridCol w:w="605"/>
              <w:gridCol w:w="1536"/>
              <w:gridCol w:w="3672"/>
            </w:tblGrid>
            <w:tr w:rsidR="004C168B" w14:paraId="5F9A37C3" w14:textId="77777777">
              <w:trPr>
                <w:trHeight w:val="316"/>
              </w:trPr>
              <w:tc>
                <w:tcPr>
                  <w:tcW w:w="4104" w:type="dxa"/>
                  <w:tcBorders>
                    <w:top w:val="nil"/>
                    <w:left w:val="nil"/>
                    <w:bottom w:val="nil"/>
                    <w:right w:val="nil"/>
                  </w:tcBorders>
                </w:tcPr>
                <w:p w14:paraId="6AA1DC5E" w14:textId="77777777" w:rsidR="004C168B" w:rsidRDefault="004707DF">
                  <w:pPr>
                    <w:spacing w:after="0"/>
                  </w:pPr>
                  <w:r>
                    <w:rPr>
                      <w:sz w:val="32"/>
                    </w:rPr>
                    <w:t>deposit</w:t>
                  </w:r>
                </w:p>
              </w:tc>
              <w:tc>
                <w:tcPr>
                  <w:tcW w:w="605" w:type="dxa"/>
                  <w:tcBorders>
                    <w:top w:val="nil"/>
                    <w:left w:val="nil"/>
                    <w:bottom w:val="nil"/>
                    <w:right w:val="nil"/>
                  </w:tcBorders>
                </w:tcPr>
                <w:p w14:paraId="5E900280" w14:textId="77777777" w:rsidR="004C168B" w:rsidRDefault="004C168B"/>
              </w:tc>
              <w:tc>
                <w:tcPr>
                  <w:tcW w:w="1536" w:type="dxa"/>
                  <w:tcBorders>
                    <w:top w:val="nil"/>
                    <w:left w:val="nil"/>
                    <w:bottom w:val="nil"/>
                    <w:right w:val="nil"/>
                  </w:tcBorders>
                </w:tcPr>
                <w:p w14:paraId="55BCC81C" w14:textId="77777777" w:rsidR="004C168B" w:rsidRDefault="004C168B"/>
              </w:tc>
              <w:tc>
                <w:tcPr>
                  <w:tcW w:w="3672" w:type="dxa"/>
                  <w:tcBorders>
                    <w:top w:val="nil"/>
                    <w:left w:val="nil"/>
                    <w:bottom w:val="nil"/>
                    <w:right w:val="nil"/>
                  </w:tcBorders>
                </w:tcPr>
                <w:p w14:paraId="4655AB52" w14:textId="77777777" w:rsidR="004C168B" w:rsidRDefault="004C168B"/>
              </w:tc>
            </w:tr>
            <w:tr w:rsidR="004C168B" w14:paraId="509BFA9F" w14:textId="77777777">
              <w:trPr>
                <w:trHeight w:val="353"/>
              </w:trPr>
              <w:tc>
                <w:tcPr>
                  <w:tcW w:w="4104" w:type="dxa"/>
                  <w:tcBorders>
                    <w:top w:val="nil"/>
                    <w:left w:val="nil"/>
                    <w:bottom w:val="nil"/>
                    <w:right w:val="nil"/>
                  </w:tcBorders>
                </w:tcPr>
                <w:p w14:paraId="3A5A1EEA" w14:textId="77777777" w:rsidR="004C168B" w:rsidRDefault="004707DF">
                  <w:pPr>
                    <w:spacing w:after="0"/>
                    <w:ind w:right="283"/>
                    <w:jc w:val="center"/>
                  </w:pPr>
                  <w:r>
                    <w:rPr>
                      <w:sz w:val="30"/>
                    </w:rPr>
                    <w:t>7-May</w:t>
                  </w:r>
                </w:p>
              </w:tc>
              <w:tc>
                <w:tcPr>
                  <w:tcW w:w="605" w:type="dxa"/>
                  <w:tcBorders>
                    <w:top w:val="nil"/>
                    <w:left w:val="nil"/>
                    <w:bottom w:val="nil"/>
                    <w:right w:val="nil"/>
                  </w:tcBorders>
                </w:tcPr>
                <w:p w14:paraId="2E60C024" w14:textId="77777777" w:rsidR="004C168B" w:rsidRDefault="004C168B"/>
              </w:tc>
              <w:tc>
                <w:tcPr>
                  <w:tcW w:w="1536" w:type="dxa"/>
                  <w:tcBorders>
                    <w:top w:val="nil"/>
                    <w:left w:val="nil"/>
                    <w:bottom w:val="nil"/>
                    <w:right w:val="nil"/>
                  </w:tcBorders>
                </w:tcPr>
                <w:p w14:paraId="50B7E358" w14:textId="77777777" w:rsidR="004C168B" w:rsidRDefault="004707DF">
                  <w:pPr>
                    <w:spacing w:after="0"/>
                    <w:ind w:left="504"/>
                  </w:pPr>
                  <w:r>
                    <w:rPr>
                      <w:sz w:val="32"/>
                    </w:rPr>
                    <w:t>876.75</w:t>
                  </w:r>
                </w:p>
              </w:tc>
              <w:tc>
                <w:tcPr>
                  <w:tcW w:w="3672" w:type="dxa"/>
                  <w:tcBorders>
                    <w:top w:val="nil"/>
                    <w:left w:val="nil"/>
                    <w:bottom w:val="nil"/>
                    <w:right w:val="nil"/>
                  </w:tcBorders>
                </w:tcPr>
                <w:p w14:paraId="39997EA3" w14:textId="77777777" w:rsidR="004C168B" w:rsidRDefault="004707DF">
                  <w:pPr>
                    <w:spacing w:after="0"/>
                    <w:ind w:left="67"/>
                  </w:pPr>
                  <w:r>
                    <w:rPr>
                      <w:sz w:val="30"/>
                    </w:rPr>
                    <w:t>Terral Riverservices tonnage</w:t>
                  </w:r>
                </w:p>
              </w:tc>
            </w:tr>
            <w:tr w:rsidR="004C168B" w14:paraId="0001089F" w14:textId="77777777">
              <w:trPr>
                <w:trHeight w:val="1512"/>
              </w:trPr>
              <w:tc>
                <w:tcPr>
                  <w:tcW w:w="4104" w:type="dxa"/>
                  <w:tcBorders>
                    <w:top w:val="nil"/>
                    <w:left w:val="nil"/>
                    <w:bottom w:val="nil"/>
                    <w:right w:val="nil"/>
                  </w:tcBorders>
                </w:tcPr>
                <w:p w14:paraId="0AEA8393" w14:textId="77777777" w:rsidR="004C168B" w:rsidRDefault="004707DF">
                  <w:pPr>
                    <w:spacing w:after="736"/>
                    <w:ind w:left="1382"/>
                  </w:pPr>
                  <w:r>
                    <w:rPr>
                      <w:sz w:val="20"/>
                    </w:rPr>
                    <w:t>21—M aY</w:t>
                  </w:r>
                </w:p>
                <w:p w14:paraId="61C661C3" w14:textId="77777777" w:rsidR="004C168B" w:rsidRDefault="004707DF">
                  <w:pPr>
                    <w:spacing w:after="0"/>
                    <w:ind w:left="38"/>
                  </w:pPr>
                  <w:r>
                    <w:rPr>
                      <w:sz w:val="28"/>
                    </w:rPr>
                    <w:t>withdrawals</w:t>
                  </w:r>
                </w:p>
              </w:tc>
              <w:tc>
                <w:tcPr>
                  <w:tcW w:w="605" w:type="dxa"/>
                  <w:tcBorders>
                    <w:top w:val="nil"/>
                    <w:left w:val="nil"/>
                    <w:bottom w:val="nil"/>
                    <w:right w:val="nil"/>
                  </w:tcBorders>
                </w:tcPr>
                <w:p w14:paraId="12A15AFF" w14:textId="77777777" w:rsidR="004C168B" w:rsidRDefault="004707DF">
                  <w:pPr>
                    <w:spacing w:after="0"/>
                  </w:pPr>
                  <w:r>
                    <w:rPr>
                      <w:noProof/>
                    </w:rPr>
                    <w:drawing>
                      <wp:inline distT="0" distB="0" distL="0" distR="0" wp14:anchorId="6772943A" wp14:editId="31AD555B">
                        <wp:extent cx="85344" cy="167691"/>
                        <wp:effectExtent l="0" t="0" r="0" b="0"/>
                        <wp:docPr id="11429" name="Picture 11429"/>
                        <wp:cNvGraphicFramePr/>
                        <a:graphic xmlns:a="http://schemas.openxmlformats.org/drawingml/2006/main">
                          <a:graphicData uri="http://schemas.openxmlformats.org/drawingml/2006/picture">
                            <pic:pic xmlns:pic="http://schemas.openxmlformats.org/drawingml/2006/picture">
                              <pic:nvPicPr>
                                <pic:cNvPr id="11429" name="Picture 11429"/>
                                <pic:cNvPicPr/>
                              </pic:nvPicPr>
                              <pic:blipFill>
                                <a:blip r:embed="rId23"/>
                                <a:stretch>
                                  <a:fillRect/>
                                </a:stretch>
                              </pic:blipFill>
                              <pic:spPr>
                                <a:xfrm>
                                  <a:off x="0" y="0"/>
                                  <a:ext cx="85344" cy="167691"/>
                                </a:xfrm>
                                <a:prstGeom prst="rect">
                                  <a:avLst/>
                                </a:prstGeom>
                              </pic:spPr>
                            </pic:pic>
                          </a:graphicData>
                        </a:graphic>
                      </wp:inline>
                    </w:drawing>
                  </w:r>
                </w:p>
              </w:tc>
              <w:tc>
                <w:tcPr>
                  <w:tcW w:w="1536" w:type="dxa"/>
                  <w:tcBorders>
                    <w:top w:val="nil"/>
                    <w:left w:val="nil"/>
                    <w:bottom w:val="nil"/>
                    <w:right w:val="nil"/>
                  </w:tcBorders>
                </w:tcPr>
                <w:p w14:paraId="532CA45B" w14:textId="77777777" w:rsidR="004C168B" w:rsidRDefault="004707DF">
                  <w:pPr>
                    <w:spacing w:after="0"/>
                    <w:ind w:left="86"/>
                    <w:jc w:val="center"/>
                  </w:pPr>
                  <w:r>
                    <w:rPr>
                      <w:sz w:val="30"/>
                    </w:rPr>
                    <w:t>1,000.00</w:t>
                  </w:r>
                </w:p>
              </w:tc>
              <w:tc>
                <w:tcPr>
                  <w:tcW w:w="3672" w:type="dxa"/>
                  <w:tcBorders>
                    <w:top w:val="nil"/>
                    <w:left w:val="nil"/>
                    <w:bottom w:val="nil"/>
                    <w:right w:val="nil"/>
                  </w:tcBorders>
                </w:tcPr>
                <w:p w14:paraId="72AA07FA" w14:textId="77777777" w:rsidR="004C168B" w:rsidRDefault="004707DF">
                  <w:pPr>
                    <w:spacing w:after="0"/>
                    <w:ind w:left="91"/>
                  </w:pPr>
                  <w:r>
                    <w:rPr>
                      <w:sz w:val="30"/>
                    </w:rPr>
                    <w:t>Roger McClannahan</w:t>
                  </w:r>
                </w:p>
              </w:tc>
            </w:tr>
            <w:tr w:rsidR="004C168B" w14:paraId="1C859978" w14:textId="77777777">
              <w:trPr>
                <w:trHeight w:val="370"/>
              </w:trPr>
              <w:tc>
                <w:tcPr>
                  <w:tcW w:w="4104" w:type="dxa"/>
                  <w:tcBorders>
                    <w:top w:val="nil"/>
                    <w:left w:val="nil"/>
                    <w:bottom w:val="nil"/>
                    <w:right w:val="nil"/>
                  </w:tcBorders>
                </w:tcPr>
                <w:p w14:paraId="42B4668C" w14:textId="77777777" w:rsidR="004C168B" w:rsidRDefault="004707DF">
                  <w:pPr>
                    <w:spacing w:after="0"/>
                    <w:ind w:right="158"/>
                    <w:jc w:val="center"/>
                  </w:pPr>
                  <w:r>
                    <w:rPr>
                      <w:sz w:val="26"/>
                    </w:rPr>
                    <w:t>7-May</w:t>
                  </w:r>
                </w:p>
              </w:tc>
              <w:tc>
                <w:tcPr>
                  <w:tcW w:w="605" w:type="dxa"/>
                  <w:tcBorders>
                    <w:top w:val="nil"/>
                    <w:left w:val="nil"/>
                    <w:bottom w:val="nil"/>
                    <w:right w:val="nil"/>
                  </w:tcBorders>
                </w:tcPr>
                <w:p w14:paraId="1DCED7D6" w14:textId="77777777" w:rsidR="004C168B" w:rsidRDefault="004C168B"/>
              </w:tc>
              <w:tc>
                <w:tcPr>
                  <w:tcW w:w="1536" w:type="dxa"/>
                  <w:tcBorders>
                    <w:top w:val="nil"/>
                    <w:left w:val="nil"/>
                    <w:bottom w:val="nil"/>
                    <w:right w:val="nil"/>
                  </w:tcBorders>
                </w:tcPr>
                <w:p w14:paraId="233AFF51" w14:textId="77777777" w:rsidR="004C168B" w:rsidRDefault="004707DF">
                  <w:pPr>
                    <w:spacing w:after="0"/>
                    <w:ind w:left="533"/>
                  </w:pPr>
                  <w:r>
                    <w:rPr>
                      <w:sz w:val="30"/>
                    </w:rPr>
                    <w:t>123.22</w:t>
                  </w:r>
                </w:p>
              </w:tc>
              <w:tc>
                <w:tcPr>
                  <w:tcW w:w="3672" w:type="dxa"/>
                  <w:tcBorders>
                    <w:top w:val="nil"/>
                    <w:left w:val="nil"/>
                    <w:bottom w:val="nil"/>
                    <w:right w:val="nil"/>
                  </w:tcBorders>
                </w:tcPr>
                <w:p w14:paraId="29618059" w14:textId="77777777" w:rsidR="004C168B" w:rsidRDefault="004707DF">
                  <w:pPr>
                    <w:spacing w:after="0"/>
                    <w:ind w:left="5"/>
                  </w:pPr>
                  <w:r>
                    <w:rPr>
                      <w:sz w:val="30"/>
                    </w:rPr>
                    <w:t>att/phone payment</w:t>
                  </w:r>
                </w:p>
              </w:tc>
            </w:tr>
            <w:tr w:rsidR="004C168B" w14:paraId="2B5F2D17" w14:textId="77777777">
              <w:trPr>
                <w:trHeight w:val="377"/>
              </w:trPr>
              <w:tc>
                <w:tcPr>
                  <w:tcW w:w="4104" w:type="dxa"/>
                  <w:tcBorders>
                    <w:top w:val="nil"/>
                    <w:left w:val="nil"/>
                    <w:bottom w:val="nil"/>
                    <w:right w:val="nil"/>
                  </w:tcBorders>
                </w:tcPr>
                <w:p w14:paraId="4C5D60D7" w14:textId="77777777" w:rsidR="004C168B" w:rsidRDefault="004707DF">
                  <w:pPr>
                    <w:spacing w:after="0"/>
                    <w:ind w:right="278"/>
                    <w:jc w:val="center"/>
                  </w:pPr>
                  <w:r>
                    <w:rPr>
                      <w:sz w:val="26"/>
                    </w:rPr>
                    <w:t>10-May</w:t>
                  </w:r>
                </w:p>
              </w:tc>
              <w:tc>
                <w:tcPr>
                  <w:tcW w:w="605" w:type="dxa"/>
                  <w:tcBorders>
                    <w:top w:val="nil"/>
                    <w:left w:val="nil"/>
                    <w:bottom w:val="nil"/>
                    <w:right w:val="nil"/>
                  </w:tcBorders>
                </w:tcPr>
                <w:p w14:paraId="3559068D" w14:textId="77777777" w:rsidR="004C168B" w:rsidRDefault="004707DF">
                  <w:pPr>
                    <w:spacing w:after="0"/>
                    <w:ind w:left="14"/>
                  </w:pPr>
                  <w:r>
                    <w:rPr>
                      <w:noProof/>
                    </w:rPr>
                    <w:drawing>
                      <wp:inline distT="0" distB="0" distL="0" distR="0" wp14:anchorId="61B04731" wp14:editId="42A8196A">
                        <wp:extent cx="82296" cy="167691"/>
                        <wp:effectExtent l="0" t="0" r="0" b="0"/>
                        <wp:docPr id="11430" name="Picture 11430"/>
                        <wp:cNvGraphicFramePr/>
                        <a:graphic xmlns:a="http://schemas.openxmlformats.org/drawingml/2006/main">
                          <a:graphicData uri="http://schemas.openxmlformats.org/drawingml/2006/picture">
                            <pic:pic xmlns:pic="http://schemas.openxmlformats.org/drawingml/2006/picture">
                              <pic:nvPicPr>
                                <pic:cNvPr id="11430" name="Picture 11430"/>
                                <pic:cNvPicPr/>
                              </pic:nvPicPr>
                              <pic:blipFill>
                                <a:blip r:embed="rId24"/>
                                <a:stretch>
                                  <a:fillRect/>
                                </a:stretch>
                              </pic:blipFill>
                              <pic:spPr>
                                <a:xfrm>
                                  <a:off x="0" y="0"/>
                                  <a:ext cx="82296" cy="167691"/>
                                </a:xfrm>
                                <a:prstGeom prst="rect">
                                  <a:avLst/>
                                </a:prstGeom>
                              </pic:spPr>
                            </pic:pic>
                          </a:graphicData>
                        </a:graphic>
                      </wp:inline>
                    </w:drawing>
                  </w:r>
                </w:p>
              </w:tc>
              <w:tc>
                <w:tcPr>
                  <w:tcW w:w="1536" w:type="dxa"/>
                  <w:tcBorders>
                    <w:top w:val="nil"/>
                    <w:left w:val="nil"/>
                    <w:bottom w:val="nil"/>
                    <w:right w:val="nil"/>
                  </w:tcBorders>
                </w:tcPr>
                <w:p w14:paraId="335D1F06" w14:textId="77777777" w:rsidR="004C168B" w:rsidRDefault="004707DF">
                  <w:pPr>
                    <w:spacing w:after="0"/>
                  </w:pPr>
                  <w:r>
                    <w:rPr>
                      <w:sz w:val="30"/>
                    </w:rPr>
                    <w:t>130,015.00</w:t>
                  </w:r>
                </w:p>
              </w:tc>
              <w:tc>
                <w:tcPr>
                  <w:tcW w:w="3672" w:type="dxa"/>
                  <w:tcBorders>
                    <w:top w:val="nil"/>
                    <w:left w:val="nil"/>
                    <w:bottom w:val="nil"/>
                    <w:right w:val="nil"/>
                  </w:tcBorders>
                </w:tcPr>
                <w:p w14:paraId="167BEDD1" w14:textId="77777777" w:rsidR="004C168B" w:rsidRDefault="004707DF">
                  <w:pPr>
                    <w:spacing w:after="0"/>
                    <w:jc w:val="both"/>
                  </w:pPr>
                  <w:r>
                    <w:rPr>
                      <w:sz w:val="30"/>
                    </w:rPr>
                    <w:t>wired Union Pacific FES 47888</w:t>
                  </w:r>
                </w:p>
              </w:tc>
            </w:tr>
            <w:tr w:rsidR="004C168B" w14:paraId="0C5261EB" w14:textId="77777777">
              <w:trPr>
                <w:trHeight w:val="342"/>
              </w:trPr>
              <w:tc>
                <w:tcPr>
                  <w:tcW w:w="4104" w:type="dxa"/>
                  <w:tcBorders>
                    <w:top w:val="nil"/>
                    <w:left w:val="nil"/>
                    <w:bottom w:val="nil"/>
                    <w:right w:val="nil"/>
                  </w:tcBorders>
                  <w:vAlign w:val="bottom"/>
                </w:tcPr>
                <w:p w14:paraId="7D518DBD" w14:textId="77777777" w:rsidR="004C168B" w:rsidRDefault="004707DF">
                  <w:pPr>
                    <w:spacing w:after="0"/>
                    <w:ind w:right="278"/>
                    <w:jc w:val="center"/>
                  </w:pPr>
                  <w:r>
                    <w:rPr>
                      <w:sz w:val="26"/>
                    </w:rPr>
                    <w:t>15-May</w:t>
                  </w:r>
                </w:p>
              </w:tc>
              <w:tc>
                <w:tcPr>
                  <w:tcW w:w="605" w:type="dxa"/>
                  <w:tcBorders>
                    <w:top w:val="nil"/>
                    <w:left w:val="nil"/>
                    <w:bottom w:val="nil"/>
                    <w:right w:val="nil"/>
                  </w:tcBorders>
                </w:tcPr>
                <w:p w14:paraId="3CB78951" w14:textId="77777777" w:rsidR="004C168B" w:rsidRDefault="004C168B"/>
              </w:tc>
              <w:tc>
                <w:tcPr>
                  <w:tcW w:w="1536" w:type="dxa"/>
                  <w:tcBorders>
                    <w:top w:val="nil"/>
                    <w:left w:val="nil"/>
                    <w:bottom w:val="nil"/>
                    <w:right w:val="nil"/>
                  </w:tcBorders>
                </w:tcPr>
                <w:p w14:paraId="681BB36D" w14:textId="77777777" w:rsidR="004C168B" w:rsidRDefault="004707DF">
                  <w:pPr>
                    <w:spacing w:after="0"/>
                    <w:ind w:left="523"/>
                  </w:pPr>
                  <w:r>
                    <w:rPr>
                      <w:sz w:val="30"/>
                    </w:rPr>
                    <w:t>757.80</w:t>
                  </w:r>
                </w:p>
              </w:tc>
              <w:tc>
                <w:tcPr>
                  <w:tcW w:w="3672" w:type="dxa"/>
                  <w:tcBorders>
                    <w:top w:val="nil"/>
                    <w:left w:val="nil"/>
                    <w:bottom w:val="nil"/>
                    <w:right w:val="nil"/>
                  </w:tcBorders>
                </w:tcPr>
                <w:p w14:paraId="09BF55FC" w14:textId="77777777" w:rsidR="004C168B" w:rsidRDefault="004707DF">
                  <w:pPr>
                    <w:spacing w:after="0"/>
                    <w:ind w:left="5"/>
                  </w:pPr>
                  <w:r>
                    <w:rPr>
                      <w:sz w:val="32"/>
                    </w:rPr>
                    <w:t>State of La/ EPOSPYMNTS</w:t>
                  </w:r>
                </w:p>
              </w:tc>
            </w:tr>
          </w:tbl>
          <w:p w14:paraId="4F831EC8" w14:textId="77777777" w:rsidR="004C168B" w:rsidRDefault="004C168B"/>
        </w:tc>
        <w:tc>
          <w:tcPr>
            <w:tcW w:w="214" w:type="dxa"/>
            <w:tcBorders>
              <w:top w:val="nil"/>
              <w:left w:val="nil"/>
              <w:bottom w:val="nil"/>
              <w:right w:val="nil"/>
            </w:tcBorders>
          </w:tcPr>
          <w:p w14:paraId="7440B126" w14:textId="77777777" w:rsidR="004C168B" w:rsidRDefault="004707DF">
            <w:pPr>
              <w:spacing w:after="0"/>
              <w:ind w:left="204"/>
            </w:pPr>
            <w:r>
              <w:rPr>
                <w:noProof/>
              </w:rPr>
              <w:drawing>
                <wp:inline distT="0" distB="0" distL="0" distR="0" wp14:anchorId="45E3BF97" wp14:editId="4D39D3A7">
                  <wp:extent cx="6097" cy="6098"/>
                  <wp:effectExtent l="0" t="0" r="0" b="0"/>
                  <wp:docPr id="11428" name="Picture 11428"/>
                  <wp:cNvGraphicFramePr/>
                  <a:graphic xmlns:a="http://schemas.openxmlformats.org/drawingml/2006/main">
                    <a:graphicData uri="http://schemas.openxmlformats.org/drawingml/2006/picture">
                      <pic:pic xmlns:pic="http://schemas.openxmlformats.org/drawingml/2006/picture">
                        <pic:nvPicPr>
                          <pic:cNvPr id="11428" name="Picture 11428"/>
                          <pic:cNvPicPr/>
                        </pic:nvPicPr>
                        <pic:blipFill>
                          <a:blip r:embed="rId25"/>
                          <a:stretch>
                            <a:fillRect/>
                          </a:stretch>
                        </pic:blipFill>
                        <pic:spPr>
                          <a:xfrm>
                            <a:off x="0" y="0"/>
                            <a:ext cx="6097" cy="6098"/>
                          </a:xfrm>
                          <a:prstGeom prst="rect">
                            <a:avLst/>
                          </a:prstGeom>
                        </pic:spPr>
                      </pic:pic>
                    </a:graphicData>
                  </a:graphic>
                </wp:inline>
              </w:drawing>
            </w:r>
          </w:p>
        </w:tc>
      </w:tr>
    </w:tbl>
    <w:p w14:paraId="4FA7A24E" w14:textId="77777777" w:rsidR="004C168B" w:rsidRDefault="004707DF">
      <w:pPr>
        <w:spacing w:after="36"/>
        <w:ind w:left="1910" w:hanging="10"/>
      </w:pPr>
      <w:r>
        <w:rPr>
          <w:noProof/>
        </w:rPr>
        <w:lastRenderedPageBreak/>
        <w:drawing>
          <wp:anchor distT="0" distB="0" distL="114300" distR="114300" simplePos="0" relativeHeight="251658240" behindDoc="0" locked="0" layoutInCell="1" allowOverlap="0" wp14:anchorId="3E7998AA" wp14:editId="59E29A48">
            <wp:simplePos x="0" y="0"/>
            <wp:positionH relativeFrom="column">
              <wp:posOffset>2862072</wp:posOffset>
            </wp:positionH>
            <wp:positionV relativeFrom="paragraph">
              <wp:posOffset>-6689</wp:posOffset>
            </wp:positionV>
            <wp:extent cx="85344" cy="408556"/>
            <wp:effectExtent l="0" t="0" r="0" b="0"/>
            <wp:wrapSquare wrapText="bothSides"/>
            <wp:docPr id="622946" name="Picture 622946"/>
            <wp:cNvGraphicFramePr/>
            <a:graphic xmlns:a="http://schemas.openxmlformats.org/drawingml/2006/main">
              <a:graphicData uri="http://schemas.openxmlformats.org/drawingml/2006/picture">
                <pic:pic xmlns:pic="http://schemas.openxmlformats.org/drawingml/2006/picture">
                  <pic:nvPicPr>
                    <pic:cNvPr id="622946" name="Picture 622946"/>
                    <pic:cNvPicPr/>
                  </pic:nvPicPr>
                  <pic:blipFill>
                    <a:blip r:embed="rId26"/>
                    <a:stretch>
                      <a:fillRect/>
                    </a:stretch>
                  </pic:blipFill>
                  <pic:spPr>
                    <a:xfrm>
                      <a:off x="0" y="0"/>
                      <a:ext cx="85344" cy="408556"/>
                    </a:xfrm>
                    <a:prstGeom prst="rect">
                      <a:avLst/>
                    </a:prstGeom>
                  </pic:spPr>
                </pic:pic>
              </a:graphicData>
            </a:graphic>
          </wp:anchor>
        </w:drawing>
      </w:r>
      <w:r>
        <w:rPr>
          <w:sz w:val="30"/>
        </w:rPr>
        <w:t>15-May</w:t>
      </w:r>
      <w:r>
        <w:rPr>
          <w:sz w:val="30"/>
        </w:rPr>
        <w:t xml:space="preserve">1,997.12 </w:t>
      </w:r>
      <w:r>
        <w:rPr>
          <w:sz w:val="30"/>
        </w:rPr>
        <w:t>Irs/usataxpyment</w:t>
      </w:r>
    </w:p>
    <w:p w14:paraId="6D0A5A48" w14:textId="77777777" w:rsidR="004C168B" w:rsidRDefault="004707DF">
      <w:pPr>
        <w:spacing w:after="43"/>
        <w:ind w:left="1910" w:hanging="10"/>
      </w:pPr>
      <w:r>
        <w:rPr>
          <w:sz w:val="30"/>
        </w:rPr>
        <w:t>30-May</w:t>
      </w:r>
      <w:r>
        <w:rPr>
          <w:sz w:val="30"/>
        </w:rPr>
        <w:t xml:space="preserve">5,889.16 </w:t>
      </w:r>
      <w:r>
        <w:rPr>
          <w:sz w:val="30"/>
        </w:rPr>
        <w:t>Bond Interest payment May 24</w:t>
      </w:r>
    </w:p>
    <w:p w14:paraId="41367517" w14:textId="77777777" w:rsidR="004C168B" w:rsidRDefault="004707DF">
      <w:pPr>
        <w:tabs>
          <w:tab w:val="center" w:pos="2304"/>
          <w:tab w:val="center" w:pos="7330"/>
        </w:tabs>
        <w:spacing w:after="69"/>
      </w:pPr>
      <w:r>
        <w:rPr>
          <w:sz w:val="30"/>
        </w:rPr>
        <w:tab/>
        <w:t>31-May</w:t>
      </w:r>
      <w:r>
        <w:rPr>
          <w:sz w:val="30"/>
        </w:rPr>
        <w:tab/>
      </w:r>
      <w:r>
        <w:rPr>
          <w:sz w:val="30"/>
        </w:rPr>
        <w:t xml:space="preserve">119.66 </w:t>
      </w:r>
      <w:r>
        <w:rPr>
          <w:sz w:val="30"/>
        </w:rPr>
        <w:t>att/phone payment</w:t>
      </w:r>
    </w:p>
    <w:p w14:paraId="6136D3C9" w14:textId="77777777" w:rsidR="004C168B" w:rsidRDefault="004707DF">
      <w:pPr>
        <w:tabs>
          <w:tab w:val="center" w:pos="2314"/>
          <w:tab w:val="center" w:pos="6358"/>
        </w:tabs>
        <w:spacing w:after="53"/>
      </w:pPr>
      <w:r>
        <w:rPr>
          <w:noProof/>
        </w:rPr>
        <w:drawing>
          <wp:anchor distT="0" distB="0" distL="114300" distR="114300" simplePos="0" relativeHeight="251659264" behindDoc="0" locked="0" layoutInCell="1" allowOverlap="0" wp14:anchorId="6545A4E7" wp14:editId="3BD42F93">
            <wp:simplePos x="0" y="0"/>
            <wp:positionH relativeFrom="column">
              <wp:posOffset>2868168</wp:posOffset>
            </wp:positionH>
            <wp:positionV relativeFrom="paragraph">
              <wp:posOffset>-6171</wp:posOffset>
            </wp:positionV>
            <wp:extent cx="88392" cy="1125053"/>
            <wp:effectExtent l="0" t="0" r="0" b="0"/>
            <wp:wrapSquare wrapText="bothSides"/>
            <wp:docPr id="622948" name="Picture 622948"/>
            <wp:cNvGraphicFramePr/>
            <a:graphic xmlns:a="http://schemas.openxmlformats.org/drawingml/2006/main">
              <a:graphicData uri="http://schemas.openxmlformats.org/drawingml/2006/picture">
                <pic:pic xmlns:pic="http://schemas.openxmlformats.org/drawingml/2006/picture">
                  <pic:nvPicPr>
                    <pic:cNvPr id="622948" name="Picture 622948"/>
                    <pic:cNvPicPr/>
                  </pic:nvPicPr>
                  <pic:blipFill>
                    <a:blip r:embed="rId27"/>
                    <a:stretch>
                      <a:fillRect/>
                    </a:stretch>
                  </pic:blipFill>
                  <pic:spPr>
                    <a:xfrm>
                      <a:off x="0" y="0"/>
                      <a:ext cx="88392" cy="1125053"/>
                    </a:xfrm>
                    <a:prstGeom prst="rect">
                      <a:avLst/>
                    </a:prstGeom>
                  </pic:spPr>
                </pic:pic>
              </a:graphicData>
            </a:graphic>
          </wp:anchor>
        </w:drawing>
      </w:r>
      <w:r>
        <w:rPr>
          <w:sz w:val="30"/>
        </w:rPr>
        <w:tab/>
        <w:t>10-May</w:t>
      </w:r>
      <w:r>
        <w:rPr>
          <w:sz w:val="30"/>
        </w:rPr>
        <w:tab/>
      </w:r>
      <w:r>
        <w:rPr>
          <w:sz w:val="30"/>
        </w:rPr>
        <w:t xml:space="preserve">19274,000.00 </w:t>
      </w:r>
      <w:r>
        <w:rPr>
          <w:sz w:val="30"/>
        </w:rPr>
        <w:t>David M. Hartt CPA</w:t>
      </w:r>
    </w:p>
    <w:p w14:paraId="0F67BD75" w14:textId="77777777" w:rsidR="004C168B" w:rsidRDefault="004707DF">
      <w:pPr>
        <w:tabs>
          <w:tab w:val="center" w:pos="2309"/>
          <w:tab w:val="center" w:pos="6053"/>
        </w:tabs>
        <w:spacing w:after="63"/>
      </w:pPr>
      <w:r>
        <w:rPr>
          <w:sz w:val="30"/>
        </w:rPr>
        <w:tab/>
        <w:t>21-May</w:t>
      </w:r>
      <w:r>
        <w:rPr>
          <w:sz w:val="30"/>
        </w:rPr>
        <w:tab/>
      </w:r>
      <w:r>
        <w:rPr>
          <w:sz w:val="30"/>
        </w:rPr>
        <w:t xml:space="preserve">1928975.00 </w:t>
      </w:r>
      <w:r>
        <w:rPr>
          <w:sz w:val="30"/>
        </w:rPr>
        <w:t>Gary Lagrange</w:t>
      </w:r>
    </w:p>
    <w:p w14:paraId="19DBF983" w14:textId="77777777" w:rsidR="004C168B" w:rsidRDefault="004707DF">
      <w:pPr>
        <w:tabs>
          <w:tab w:val="center" w:pos="2314"/>
          <w:tab w:val="center" w:pos="6082"/>
        </w:tabs>
        <w:spacing w:after="36"/>
      </w:pPr>
      <w:r>
        <w:rPr>
          <w:sz w:val="32"/>
        </w:rPr>
        <w:tab/>
        <w:t>16-May</w:t>
      </w:r>
      <w:r>
        <w:rPr>
          <w:sz w:val="32"/>
        </w:rPr>
        <w:tab/>
      </w:r>
      <w:r>
        <w:rPr>
          <w:sz w:val="32"/>
        </w:rPr>
        <w:t xml:space="preserve">1929178.20 </w:t>
      </w:r>
      <w:r>
        <w:rPr>
          <w:sz w:val="32"/>
        </w:rPr>
        <w:t>ABM Solutions</w:t>
      </w:r>
    </w:p>
    <w:p w14:paraId="26FFDF6C" w14:textId="77777777" w:rsidR="004C168B" w:rsidRDefault="004707DF">
      <w:pPr>
        <w:tabs>
          <w:tab w:val="center" w:pos="2311"/>
          <w:tab w:val="center" w:pos="6847"/>
        </w:tabs>
        <w:spacing w:after="67" w:line="265" w:lineRule="auto"/>
      </w:pPr>
      <w:r>
        <w:rPr>
          <w:sz w:val="32"/>
        </w:rPr>
        <w:tab/>
        <w:t>20-May</w:t>
      </w:r>
      <w:r>
        <w:rPr>
          <w:sz w:val="32"/>
        </w:rPr>
        <w:tab/>
      </w:r>
      <w:r>
        <w:rPr>
          <w:sz w:val="32"/>
        </w:rPr>
        <w:t xml:space="preserve">193037.05 </w:t>
      </w:r>
      <w:r>
        <w:rPr>
          <w:sz w:val="32"/>
        </w:rPr>
        <w:t>USPS Mail to DOTD Stamps</w:t>
      </w:r>
    </w:p>
    <w:p w14:paraId="412AFAFD" w14:textId="77777777" w:rsidR="004C168B" w:rsidRDefault="004707DF">
      <w:pPr>
        <w:tabs>
          <w:tab w:val="center" w:pos="2314"/>
          <w:tab w:val="center" w:pos="5798"/>
        </w:tabs>
        <w:spacing w:after="789" w:line="265" w:lineRule="auto"/>
      </w:pPr>
      <w:r>
        <w:rPr>
          <w:sz w:val="32"/>
        </w:rPr>
        <w:tab/>
        <w:t>31-May</w:t>
      </w:r>
      <w:r>
        <w:rPr>
          <w:sz w:val="32"/>
        </w:rPr>
        <w:tab/>
      </w:r>
      <w:r>
        <w:rPr>
          <w:sz w:val="32"/>
        </w:rPr>
        <w:t xml:space="preserve">19319.85 </w:t>
      </w:r>
      <w:r>
        <w:rPr>
          <w:sz w:val="32"/>
        </w:rPr>
        <w:t>USPS Mail</w:t>
      </w:r>
    </w:p>
    <w:p w14:paraId="28EBA410" w14:textId="77777777" w:rsidR="004C168B" w:rsidRDefault="004707DF">
      <w:pPr>
        <w:tabs>
          <w:tab w:val="center" w:pos="1231"/>
          <w:tab w:val="center" w:pos="7946"/>
        </w:tabs>
        <w:spacing w:after="0"/>
      </w:pPr>
      <w:r>
        <w:rPr>
          <w:sz w:val="28"/>
        </w:rPr>
        <w:tab/>
      </w:r>
      <w:r>
        <w:rPr>
          <w:sz w:val="28"/>
          <w:u w:val="single" w:color="000000"/>
        </w:rPr>
        <w:t>ending balance</w:t>
      </w:r>
      <w:r>
        <w:rPr>
          <w:sz w:val="28"/>
          <w:u w:val="single" w:color="000000"/>
        </w:rPr>
        <w:tab/>
      </w:r>
      <w:r>
        <w:rPr>
          <w:sz w:val="28"/>
        </w:rPr>
        <w:t>12,082.07</w:t>
      </w:r>
    </w:p>
    <w:p w14:paraId="7301BFB8" w14:textId="77777777" w:rsidR="004C168B" w:rsidRDefault="004707DF">
      <w:pPr>
        <w:pStyle w:val="Heading1"/>
      </w:pPr>
      <w:r>
        <w:rPr>
          <w:noProof/>
        </w:rPr>
        <w:drawing>
          <wp:anchor distT="0" distB="0" distL="114300" distR="114300" simplePos="0" relativeHeight="251660288" behindDoc="0" locked="0" layoutInCell="1" allowOverlap="0" wp14:anchorId="5631E554" wp14:editId="5337B9EE">
            <wp:simplePos x="0" y="0"/>
            <wp:positionH relativeFrom="column">
              <wp:posOffset>182880</wp:posOffset>
            </wp:positionH>
            <wp:positionV relativeFrom="paragraph">
              <wp:posOffset>176838</wp:posOffset>
            </wp:positionV>
            <wp:extent cx="975360" cy="811014"/>
            <wp:effectExtent l="0" t="0" r="0" b="0"/>
            <wp:wrapSquare wrapText="bothSides"/>
            <wp:docPr id="14130" name="Picture 14130"/>
            <wp:cNvGraphicFramePr/>
            <a:graphic xmlns:a="http://schemas.openxmlformats.org/drawingml/2006/main">
              <a:graphicData uri="http://schemas.openxmlformats.org/drawingml/2006/picture">
                <pic:pic xmlns:pic="http://schemas.openxmlformats.org/drawingml/2006/picture">
                  <pic:nvPicPr>
                    <pic:cNvPr id="14130" name="Picture 14130"/>
                    <pic:cNvPicPr/>
                  </pic:nvPicPr>
                  <pic:blipFill>
                    <a:blip r:embed="rId28"/>
                    <a:stretch>
                      <a:fillRect/>
                    </a:stretch>
                  </pic:blipFill>
                  <pic:spPr>
                    <a:xfrm>
                      <a:off x="0" y="0"/>
                      <a:ext cx="975360" cy="811014"/>
                    </a:xfrm>
                    <a:prstGeom prst="rect">
                      <a:avLst/>
                    </a:prstGeom>
                  </pic:spPr>
                </pic:pic>
              </a:graphicData>
            </a:graphic>
          </wp:anchor>
        </w:drawing>
      </w:r>
      <w:r>
        <w:rPr>
          <w:rFonts w:ascii="Times New Roman" w:eastAsia="Times New Roman" w:hAnsi="Times New Roman" w:cs="Times New Roman"/>
          <w:u w:val="none"/>
        </w:rPr>
        <w:t xml:space="preserve">MEMBER </w:t>
      </w:r>
      <w:r>
        <w:t>CALDWELL BANK</w:t>
      </w:r>
      <w:r>
        <w:tab/>
      </w:r>
      <w:r>
        <w:rPr>
          <w:rFonts w:ascii="Times New Roman" w:eastAsia="Times New Roman" w:hAnsi="Times New Roman" w:cs="Times New Roman"/>
          <w:u w:val="none"/>
        </w:rPr>
        <w:t>FDIC</w:t>
      </w:r>
    </w:p>
    <w:p w14:paraId="2524E1BE" w14:textId="77777777" w:rsidR="004C168B" w:rsidRDefault="004707DF">
      <w:pPr>
        <w:spacing w:after="3" w:line="265" w:lineRule="auto"/>
        <w:ind w:left="298" w:hanging="10"/>
      </w:pPr>
      <w:r>
        <w:rPr>
          <w:rFonts w:ascii="Courier New" w:eastAsia="Courier New" w:hAnsi="Courier New" w:cs="Courier New"/>
          <w:sz w:val="20"/>
        </w:rPr>
        <w:t>CALDWELL BANK &amp; TRUST CO. Member FDIC</w:t>
      </w:r>
    </w:p>
    <w:p w14:paraId="12F4FF15" w14:textId="77777777" w:rsidR="004C168B" w:rsidRDefault="004707DF">
      <w:pPr>
        <w:spacing w:after="1270" w:line="265" w:lineRule="auto"/>
        <w:ind w:left="298" w:hanging="10"/>
      </w:pPr>
      <w:r>
        <w:rPr>
          <w:rFonts w:ascii="Courier New" w:eastAsia="Courier New" w:hAnsi="Courier New" w:cs="Courier New"/>
          <w:sz w:val="18"/>
        </w:rPr>
        <w:t>P.O. Box 1749 • Columbia, LA • 71418-1749</w:t>
      </w:r>
    </w:p>
    <w:p w14:paraId="5BEA7FED" w14:textId="77777777" w:rsidR="004C168B" w:rsidRDefault="004707DF">
      <w:pPr>
        <w:spacing w:after="0"/>
        <w:ind w:left="710"/>
        <w:jc w:val="center"/>
      </w:pPr>
      <w:r>
        <w:t>Page Number</w:t>
      </w:r>
    </w:p>
    <w:p w14:paraId="4E3A82E2" w14:textId="77777777" w:rsidR="004C168B" w:rsidRDefault="004707DF">
      <w:pPr>
        <w:spacing w:after="58" w:line="265" w:lineRule="auto"/>
        <w:ind w:left="681" w:firstLine="4"/>
      </w:pPr>
      <w:r>
        <w:rPr>
          <w:noProof/>
        </w:rPr>
        <w:drawing>
          <wp:inline distT="0" distB="0" distL="0" distR="0" wp14:anchorId="1BE4C750" wp14:editId="32BF1876">
            <wp:extent cx="2008632" cy="85370"/>
            <wp:effectExtent l="0" t="0" r="0" b="0"/>
            <wp:docPr id="14126" name="Picture 14126"/>
            <wp:cNvGraphicFramePr/>
            <a:graphic xmlns:a="http://schemas.openxmlformats.org/drawingml/2006/main">
              <a:graphicData uri="http://schemas.openxmlformats.org/drawingml/2006/picture">
                <pic:pic xmlns:pic="http://schemas.openxmlformats.org/drawingml/2006/picture">
                  <pic:nvPicPr>
                    <pic:cNvPr id="14126" name="Picture 14126"/>
                    <pic:cNvPicPr/>
                  </pic:nvPicPr>
                  <pic:blipFill>
                    <a:blip r:embed="rId29"/>
                    <a:stretch>
                      <a:fillRect/>
                    </a:stretch>
                  </pic:blipFill>
                  <pic:spPr>
                    <a:xfrm>
                      <a:off x="0" y="0"/>
                      <a:ext cx="2008632" cy="85370"/>
                    </a:xfrm>
                    <a:prstGeom prst="rect">
                      <a:avLst/>
                    </a:prstGeom>
                  </pic:spPr>
                </pic:pic>
              </a:graphicData>
            </a:graphic>
          </wp:inline>
        </w:drawing>
      </w:r>
      <w:r>
        <w:tab/>
        <w:t>Account Number:</w:t>
      </w:r>
      <w:r>
        <w:tab/>
      </w:r>
      <w:r>
        <w:rPr>
          <w:rFonts w:ascii="Courier New" w:eastAsia="Courier New" w:hAnsi="Courier New" w:cs="Courier New"/>
        </w:rPr>
        <w:t xml:space="preserve">10545 </w:t>
      </w:r>
      <w:r>
        <w:t>000654 0.8440 SP 00.680 5 1 14</w:t>
      </w:r>
      <w:r>
        <w:tab/>
        <w:t>Date</w:t>
      </w:r>
      <w:r>
        <w:tab/>
      </w:r>
      <w:r>
        <w:rPr>
          <w:rFonts w:ascii="Courier New" w:eastAsia="Courier New" w:hAnsi="Courier New" w:cs="Courier New"/>
        </w:rPr>
        <w:t>05/31/24</w:t>
      </w:r>
    </w:p>
    <w:p w14:paraId="35BC057F" w14:textId="77777777" w:rsidR="004C168B" w:rsidRDefault="004707DF">
      <w:pPr>
        <w:tabs>
          <w:tab w:val="center" w:pos="2818"/>
          <w:tab w:val="center" w:pos="7565"/>
          <w:tab w:val="center" w:pos="10246"/>
        </w:tabs>
        <w:spacing w:after="0"/>
      </w:pPr>
      <w:r>
        <w:tab/>
      </w:r>
      <w:r>
        <w:rPr>
          <w:noProof/>
        </w:rPr>
        <w:drawing>
          <wp:inline distT="0" distB="0" distL="0" distR="0" wp14:anchorId="681A3CE2" wp14:editId="519E9805">
            <wp:extent cx="2621280" cy="137202"/>
            <wp:effectExtent l="0" t="0" r="0" b="0"/>
            <wp:docPr id="14127" name="Picture 14127"/>
            <wp:cNvGraphicFramePr/>
            <a:graphic xmlns:a="http://schemas.openxmlformats.org/drawingml/2006/main">
              <a:graphicData uri="http://schemas.openxmlformats.org/drawingml/2006/picture">
                <pic:pic xmlns:pic="http://schemas.openxmlformats.org/drawingml/2006/picture">
                  <pic:nvPicPr>
                    <pic:cNvPr id="14127" name="Picture 14127"/>
                    <pic:cNvPicPr/>
                  </pic:nvPicPr>
                  <pic:blipFill>
                    <a:blip r:embed="rId30"/>
                    <a:stretch>
                      <a:fillRect/>
                    </a:stretch>
                  </pic:blipFill>
                  <pic:spPr>
                    <a:xfrm>
                      <a:off x="0" y="0"/>
                      <a:ext cx="2621280" cy="137202"/>
                    </a:xfrm>
                    <a:prstGeom prst="rect">
                      <a:avLst/>
                    </a:prstGeom>
                  </pic:spPr>
                </pic:pic>
              </a:graphicData>
            </a:graphic>
          </wp:inline>
        </w:drawing>
      </w:r>
      <w:r>
        <w:tab/>
        <w:t>Enclosures</w:t>
      </w:r>
      <w:r>
        <w:tab/>
      </w:r>
      <w:r>
        <w:rPr>
          <w:rFonts w:ascii="Courier New" w:eastAsia="Courier New" w:hAnsi="Courier New" w:cs="Courier New"/>
        </w:rPr>
        <w:t>8</w:t>
      </w:r>
    </w:p>
    <w:p w14:paraId="092BBA79" w14:textId="77777777" w:rsidR="004C168B" w:rsidRDefault="004707DF">
      <w:pPr>
        <w:spacing w:after="0" w:line="265" w:lineRule="auto"/>
        <w:ind w:left="681" w:firstLine="4"/>
      </w:pPr>
      <w:r>
        <w:rPr>
          <w:sz w:val="20"/>
        </w:rPr>
        <w:t>COLUMBIA PORT COMMISSION</w:t>
      </w:r>
    </w:p>
    <w:p w14:paraId="6D9D658F" w14:textId="77777777" w:rsidR="004C168B" w:rsidRDefault="004707DF">
      <w:pPr>
        <w:spacing w:after="0" w:line="265" w:lineRule="auto"/>
        <w:ind w:left="681" w:firstLine="4"/>
      </w:pPr>
      <w:r>
        <w:rPr>
          <w:sz w:val="20"/>
        </w:rPr>
        <w:t>212 JACKSON STREET</w:t>
      </w:r>
    </w:p>
    <w:p w14:paraId="4A4E023B" w14:textId="77777777" w:rsidR="004C168B" w:rsidRDefault="004707DF">
      <w:pPr>
        <w:spacing w:after="1380" w:line="265" w:lineRule="auto"/>
        <w:ind w:left="681" w:firstLine="4"/>
      </w:pPr>
      <w:r>
        <w:rPr>
          <w:sz w:val="20"/>
        </w:rPr>
        <w:t>COLUMBIA LA 71418-0367</w:t>
      </w:r>
    </w:p>
    <w:p w14:paraId="2DB85ED6" w14:textId="77777777" w:rsidR="004C168B" w:rsidRDefault="004707DF">
      <w:pPr>
        <w:tabs>
          <w:tab w:val="center" w:pos="5198"/>
          <w:tab w:val="center" w:pos="9134"/>
          <w:tab w:val="center" w:pos="10037"/>
        </w:tabs>
        <w:spacing w:after="3"/>
        <w:ind w:left="-15"/>
      </w:pPr>
      <w:r>
        <w:rPr>
          <w:sz w:val="24"/>
        </w:rPr>
        <w:t>PUBLIC FUNDS CHECKING</w:t>
      </w:r>
      <w:r>
        <w:rPr>
          <w:sz w:val="24"/>
        </w:rPr>
        <w:tab/>
        <w:t>COLUMBIA PORT COMMISSION</w:t>
      </w:r>
      <w:r>
        <w:rPr>
          <w:sz w:val="24"/>
        </w:rPr>
        <w:tab/>
        <w:t>Acct</w:t>
      </w:r>
      <w:r>
        <w:rPr>
          <w:sz w:val="24"/>
        </w:rPr>
        <w:tab/>
      </w:r>
      <w:r>
        <w:rPr>
          <w:rFonts w:ascii="Courier New" w:eastAsia="Courier New" w:hAnsi="Courier New" w:cs="Courier New"/>
          <w:sz w:val="24"/>
        </w:rPr>
        <w:t>10545</w:t>
      </w:r>
    </w:p>
    <w:p w14:paraId="151B0393" w14:textId="77777777" w:rsidR="004C168B" w:rsidRDefault="004707DF">
      <w:pPr>
        <w:spacing w:after="34"/>
        <w:ind w:left="192"/>
      </w:pPr>
      <w:r>
        <w:rPr>
          <w:noProof/>
        </w:rPr>
        <mc:AlternateContent>
          <mc:Choice Requires="wpg">
            <w:drawing>
              <wp:inline distT="0" distB="0" distL="0" distR="0" wp14:anchorId="4C3AE390" wp14:editId="0A38ECCC">
                <wp:extent cx="6412992" cy="27441"/>
                <wp:effectExtent l="0" t="0" r="0" b="0"/>
                <wp:docPr id="622953" name="Group 622953"/>
                <wp:cNvGraphicFramePr/>
                <a:graphic xmlns:a="http://schemas.openxmlformats.org/drawingml/2006/main">
                  <a:graphicData uri="http://schemas.microsoft.com/office/word/2010/wordprocessingGroup">
                    <wpg:wgp>
                      <wpg:cNvGrpSpPr/>
                      <wpg:grpSpPr>
                        <a:xfrm>
                          <a:off x="0" y="0"/>
                          <a:ext cx="6412992" cy="27441"/>
                          <a:chOff x="0" y="0"/>
                          <a:chExt cx="6412992" cy="27441"/>
                        </a:xfrm>
                      </wpg:grpSpPr>
                      <wps:wsp>
                        <wps:cNvPr id="622952" name="Shape 622952"/>
                        <wps:cNvSpPr/>
                        <wps:spPr>
                          <a:xfrm>
                            <a:off x="0" y="0"/>
                            <a:ext cx="6412992" cy="27441"/>
                          </a:xfrm>
                          <a:custGeom>
                            <a:avLst/>
                            <a:gdLst/>
                            <a:ahLst/>
                            <a:cxnLst/>
                            <a:rect l="0" t="0" r="0" b="0"/>
                            <a:pathLst>
                              <a:path w="6412992" h="27441">
                                <a:moveTo>
                                  <a:pt x="0" y="13720"/>
                                </a:moveTo>
                                <a:lnTo>
                                  <a:pt x="6412992" y="13720"/>
                                </a:lnTo>
                              </a:path>
                            </a:pathLst>
                          </a:custGeom>
                          <a:ln w="2744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22953" style="width:504.96pt;height:2.16068pt;mso-position-horizontal-relative:char;mso-position-vertical-relative:line" coordsize="64129,274">
                <v:shape id="Shape 622952" style="position:absolute;width:64129;height:274;left:0;top:0;" coordsize="6412992,27441" path="m0,13720l6412992,13720">
                  <v:stroke weight="2.16068pt" endcap="flat" joinstyle="miter" miterlimit="1" on="true" color="#000000"/>
                  <v:fill on="false" color="#000000"/>
                </v:shape>
              </v:group>
            </w:pict>
          </mc:Fallback>
        </mc:AlternateContent>
      </w:r>
    </w:p>
    <w:tbl>
      <w:tblPr>
        <w:tblStyle w:val="TableGrid"/>
        <w:tblW w:w="6902" w:type="dxa"/>
        <w:tblInd w:w="1675" w:type="dxa"/>
        <w:tblCellMar>
          <w:top w:w="3" w:type="dxa"/>
          <w:left w:w="0" w:type="dxa"/>
          <w:bottom w:w="0" w:type="dxa"/>
          <w:right w:w="0" w:type="dxa"/>
        </w:tblCellMar>
        <w:tblLook w:val="04A0" w:firstRow="1" w:lastRow="0" w:firstColumn="1" w:lastColumn="0" w:noHBand="0" w:noVBand="1"/>
      </w:tblPr>
      <w:tblGrid>
        <w:gridCol w:w="3288"/>
        <w:gridCol w:w="2045"/>
        <w:gridCol w:w="1507"/>
        <w:gridCol w:w="62"/>
      </w:tblGrid>
      <w:tr w:rsidR="004C168B" w14:paraId="2DE7C871" w14:textId="77777777">
        <w:trPr>
          <w:trHeight w:val="208"/>
        </w:trPr>
        <w:tc>
          <w:tcPr>
            <w:tcW w:w="3288" w:type="dxa"/>
            <w:tcBorders>
              <w:top w:val="nil"/>
              <w:left w:val="nil"/>
              <w:bottom w:val="nil"/>
              <w:right w:val="nil"/>
            </w:tcBorders>
          </w:tcPr>
          <w:p w14:paraId="4864CAFC" w14:textId="77777777" w:rsidR="004C168B" w:rsidRDefault="004707DF">
            <w:pPr>
              <w:spacing w:after="0"/>
              <w:ind w:left="326"/>
            </w:pPr>
            <w:r>
              <w:rPr>
                <w:rFonts w:ascii="Courier New" w:eastAsia="Courier New" w:hAnsi="Courier New" w:cs="Courier New"/>
                <w:sz w:val="20"/>
              </w:rPr>
              <w:t>Beginning Balance</w:t>
            </w:r>
          </w:p>
        </w:tc>
        <w:tc>
          <w:tcPr>
            <w:tcW w:w="2045" w:type="dxa"/>
            <w:tcBorders>
              <w:top w:val="nil"/>
              <w:left w:val="nil"/>
              <w:bottom w:val="nil"/>
              <w:right w:val="nil"/>
            </w:tcBorders>
          </w:tcPr>
          <w:p w14:paraId="5DCC024E" w14:textId="77777777" w:rsidR="004C168B" w:rsidRDefault="004707DF">
            <w:pPr>
              <w:spacing w:after="0"/>
              <w:ind w:left="10"/>
            </w:pPr>
            <w:r>
              <w:rPr>
                <w:rFonts w:ascii="Courier New" w:eastAsia="Courier New" w:hAnsi="Courier New" w:cs="Courier New"/>
                <w:sz w:val="26"/>
              </w:rPr>
              <w:t>5/01/24</w:t>
            </w:r>
          </w:p>
        </w:tc>
        <w:tc>
          <w:tcPr>
            <w:tcW w:w="1507" w:type="dxa"/>
            <w:tcBorders>
              <w:top w:val="nil"/>
              <w:left w:val="nil"/>
              <w:bottom w:val="nil"/>
              <w:right w:val="nil"/>
            </w:tcBorders>
          </w:tcPr>
          <w:p w14:paraId="76816597" w14:textId="77777777" w:rsidR="004C168B" w:rsidRDefault="004707DF">
            <w:pPr>
              <w:spacing w:after="0"/>
              <w:ind w:left="10"/>
            </w:pPr>
            <w:r>
              <w:rPr>
                <w:rFonts w:ascii="Courier New" w:eastAsia="Courier New" w:hAnsi="Courier New" w:cs="Courier New"/>
                <w:sz w:val="26"/>
              </w:rPr>
              <w:t>154, 307 .38</w:t>
            </w:r>
          </w:p>
        </w:tc>
        <w:tc>
          <w:tcPr>
            <w:tcW w:w="62" w:type="dxa"/>
            <w:tcBorders>
              <w:top w:val="nil"/>
              <w:left w:val="nil"/>
              <w:bottom w:val="nil"/>
              <w:right w:val="nil"/>
            </w:tcBorders>
          </w:tcPr>
          <w:p w14:paraId="5D234A57" w14:textId="77777777" w:rsidR="004C168B" w:rsidRDefault="004C168B"/>
        </w:tc>
      </w:tr>
      <w:tr w:rsidR="004C168B" w14:paraId="0763EBCE" w14:textId="77777777">
        <w:trPr>
          <w:trHeight w:val="224"/>
        </w:trPr>
        <w:tc>
          <w:tcPr>
            <w:tcW w:w="3288" w:type="dxa"/>
            <w:tcBorders>
              <w:top w:val="nil"/>
              <w:left w:val="nil"/>
              <w:bottom w:val="nil"/>
              <w:right w:val="nil"/>
            </w:tcBorders>
          </w:tcPr>
          <w:p w14:paraId="300172EA" w14:textId="77777777" w:rsidR="004C168B" w:rsidRDefault="004707DF">
            <w:pPr>
              <w:spacing w:after="0"/>
              <w:ind w:right="29"/>
              <w:jc w:val="center"/>
            </w:pPr>
            <w:r>
              <w:rPr>
                <w:rFonts w:ascii="Courier New" w:eastAsia="Courier New" w:hAnsi="Courier New" w:cs="Courier New"/>
                <w:sz w:val="20"/>
              </w:rPr>
              <w:t>Deposits / Misc Credits</w:t>
            </w:r>
          </w:p>
        </w:tc>
        <w:tc>
          <w:tcPr>
            <w:tcW w:w="2045" w:type="dxa"/>
            <w:tcBorders>
              <w:top w:val="nil"/>
              <w:left w:val="nil"/>
              <w:bottom w:val="nil"/>
              <w:right w:val="nil"/>
            </w:tcBorders>
          </w:tcPr>
          <w:p w14:paraId="42A24902" w14:textId="77777777" w:rsidR="004C168B" w:rsidRDefault="004707DF">
            <w:pPr>
              <w:spacing w:after="0"/>
              <w:ind w:left="672"/>
            </w:pPr>
            <w:r>
              <w:rPr>
                <w:rFonts w:ascii="Courier New" w:eastAsia="Courier New" w:hAnsi="Courier New" w:cs="Courier New"/>
                <w:sz w:val="20"/>
              </w:rPr>
              <w:t>2</w:t>
            </w:r>
          </w:p>
        </w:tc>
        <w:tc>
          <w:tcPr>
            <w:tcW w:w="1507" w:type="dxa"/>
            <w:tcBorders>
              <w:top w:val="nil"/>
              <w:left w:val="nil"/>
              <w:bottom w:val="nil"/>
              <w:right w:val="nil"/>
            </w:tcBorders>
          </w:tcPr>
          <w:p w14:paraId="66D7AEEF" w14:textId="77777777" w:rsidR="004C168B" w:rsidRDefault="004707DF">
            <w:pPr>
              <w:spacing w:after="0"/>
              <w:ind w:left="230"/>
            </w:pPr>
            <w:r>
              <w:rPr>
                <w:rFonts w:ascii="Courier New" w:eastAsia="Courier New" w:hAnsi="Courier New" w:cs="Courier New"/>
                <w:sz w:val="26"/>
              </w:rPr>
              <w:t>1,876.75</w:t>
            </w:r>
          </w:p>
        </w:tc>
        <w:tc>
          <w:tcPr>
            <w:tcW w:w="62" w:type="dxa"/>
            <w:tcBorders>
              <w:top w:val="nil"/>
              <w:left w:val="nil"/>
              <w:bottom w:val="nil"/>
              <w:right w:val="nil"/>
            </w:tcBorders>
          </w:tcPr>
          <w:p w14:paraId="7B5F0586" w14:textId="77777777" w:rsidR="004C168B" w:rsidRDefault="004C168B"/>
        </w:tc>
      </w:tr>
      <w:tr w:rsidR="004C168B" w14:paraId="18161395" w14:textId="77777777">
        <w:trPr>
          <w:trHeight w:val="220"/>
        </w:trPr>
        <w:tc>
          <w:tcPr>
            <w:tcW w:w="3288" w:type="dxa"/>
            <w:tcBorders>
              <w:top w:val="nil"/>
              <w:left w:val="nil"/>
              <w:bottom w:val="nil"/>
              <w:right w:val="nil"/>
            </w:tcBorders>
          </w:tcPr>
          <w:p w14:paraId="1F59F6B5" w14:textId="77777777" w:rsidR="004C168B" w:rsidRDefault="004707DF">
            <w:pPr>
              <w:spacing w:after="0"/>
              <w:ind w:left="182"/>
              <w:jc w:val="center"/>
            </w:pPr>
            <w:r>
              <w:rPr>
                <w:rFonts w:ascii="Courier New" w:eastAsia="Courier New" w:hAnsi="Courier New" w:cs="Courier New"/>
                <w:sz w:val="20"/>
              </w:rPr>
              <w:t>Withdrawals / Misc Debits</w:t>
            </w:r>
          </w:p>
        </w:tc>
        <w:tc>
          <w:tcPr>
            <w:tcW w:w="2045" w:type="dxa"/>
            <w:tcBorders>
              <w:top w:val="nil"/>
              <w:left w:val="nil"/>
              <w:bottom w:val="nil"/>
              <w:right w:val="nil"/>
            </w:tcBorders>
          </w:tcPr>
          <w:p w14:paraId="595A526C" w14:textId="77777777" w:rsidR="004C168B" w:rsidRDefault="004707DF">
            <w:pPr>
              <w:spacing w:after="0"/>
              <w:ind w:left="562"/>
            </w:pPr>
            <w:r>
              <w:rPr>
                <w:rFonts w:ascii="Courier New" w:eastAsia="Courier New" w:hAnsi="Courier New" w:cs="Courier New"/>
                <w:sz w:val="26"/>
              </w:rPr>
              <w:t>11</w:t>
            </w:r>
          </w:p>
        </w:tc>
        <w:tc>
          <w:tcPr>
            <w:tcW w:w="1507" w:type="dxa"/>
            <w:tcBorders>
              <w:top w:val="nil"/>
              <w:left w:val="nil"/>
              <w:bottom w:val="nil"/>
              <w:right w:val="nil"/>
            </w:tcBorders>
          </w:tcPr>
          <w:p w14:paraId="7918DCD0" w14:textId="77777777" w:rsidR="004C168B" w:rsidRDefault="004707DF">
            <w:pPr>
              <w:spacing w:after="0"/>
            </w:pPr>
            <w:r>
              <w:rPr>
                <w:rFonts w:ascii="Courier New" w:eastAsia="Courier New" w:hAnsi="Courier New" w:cs="Courier New"/>
                <w:sz w:val="24"/>
              </w:rPr>
              <w:t>144,102 .06</w:t>
            </w:r>
          </w:p>
        </w:tc>
        <w:tc>
          <w:tcPr>
            <w:tcW w:w="62" w:type="dxa"/>
            <w:tcBorders>
              <w:top w:val="nil"/>
              <w:left w:val="nil"/>
              <w:bottom w:val="nil"/>
              <w:right w:val="nil"/>
            </w:tcBorders>
          </w:tcPr>
          <w:p w14:paraId="49DC00C3" w14:textId="77777777" w:rsidR="004C168B" w:rsidRDefault="004C168B"/>
        </w:tc>
      </w:tr>
      <w:tr w:rsidR="004C168B" w14:paraId="24922AF8" w14:textId="77777777">
        <w:trPr>
          <w:trHeight w:val="224"/>
        </w:trPr>
        <w:tc>
          <w:tcPr>
            <w:tcW w:w="3288" w:type="dxa"/>
            <w:tcBorders>
              <w:top w:val="nil"/>
              <w:left w:val="nil"/>
              <w:bottom w:val="nil"/>
              <w:right w:val="nil"/>
            </w:tcBorders>
          </w:tcPr>
          <w:p w14:paraId="21F9ED55" w14:textId="77777777" w:rsidR="004C168B" w:rsidRDefault="004707DF">
            <w:pPr>
              <w:spacing w:after="0"/>
            </w:pPr>
            <w:r>
              <w:rPr>
                <w:rFonts w:ascii="Courier New" w:eastAsia="Courier New" w:hAnsi="Courier New" w:cs="Courier New"/>
                <w:sz w:val="20"/>
              </w:rPr>
              <w:t>** Ending Balance</w:t>
            </w:r>
          </w:p>
        </w:tc>
        <w:tc>
          <w:tcPr>
            <w:tcW w:w="2045" w:type="dxa"/>
            <w:tcBorders>
              <w:top w:val="nil"/>
              <w:left w:val="nil"/>
              <w:bottom w:val="nil"/>
              <w:right w:val="nil"/>
            </w:tcBorders>
          </w:tcPr>
          <w:p w14:paraId="0C12A42F" w14:textId="77777777" w:rsidR="004C168B" w:rsidRDefault="004707DF">
            <w:pPr>
              <w:spacing w:after="0"/>
            </w:pPr>
            <w:r>
              <w:rPr>
                <w:rFonts w:ascii="Courier New" w:eastAsia="Courier New" w:hAnsi="Courier New" w:cs="Courier New"/>
                <w:sz w:val="26"/>
              </w:rPr>
              <w:t>5/31/24</w:t>
            </w:r>
          </w:p>
        </w:tc>
        <w:tc>
          <w:tcPr>
            <w:tcW w:w="1507" w:type="dxa"/>
            <w:tcBorders>
              <w:top w:val="nil"/>
              <w:left w:val="nil"/>
              <w:bottom w:val="nil"/>
              <w:right w:val="nil"/>
            </w:tcBorders>
          </w:tcPr>
          <w:p w14:paraId="42314B6F" w14:textId="77777777" w:rsidR="004C168B" w:rsidRDefault="004707DF">
            <w:pPr>
              <w:tabs>
                <w:tab w:val="center" w:pos="1070"/>
                <w:tab w:val="right" w:pos="1507"/>
              </w:tabs>
              <w:spacing w:after="0"/>
            </w:pPr>
            <w:r>
              <w:rPr>
                <w:rFonts w:ascii="Courier New" w:eastAsia="Courier New" w:hAnsi="Courier New" w:cs="Courier New"/>
                <w:sz w:val="26"/>
              </w:rPr>
              <w:t>12 , 082 .</w:t>
            </w:r>
            <w:r>
              <w:rPr>
                <w:noProof/>
              </w:rPr>
              <w:drawing>
                <wp:inline distT="0" distB="0" distL="0" distR="0" wp14:anchorId="44E10DA6" wp14:editId="08D57459">
                  <wp:extent cx="54864" cy="79272"/>
                  <wp:effectExtent l="0" t="0" r="0" b="0"/>
                  <wp:docPr id="13881" name="Picture 13881"/>
                  <wp:cNvGraphicFramePr/>
                  <a:graphic xmlns:a="http://schemas.openxmlformats.org/drawingml/2006/main">
                    <a:graphicData uri="http://schemas.openxmlformats.org/drawingml/2006/picture">
                      <pic:pic xmlns:pic="http://schemas.openxmlformats.org/drawingml/2006/picture">
                        <pic:nvPicPr>
                          <pic:cNvPr id="13881" name="Picture 13881"/>
                          <pic:cNvPicPr/>
                        </pic:nvPicPr>
                        <pic:blipFill>
                          <a:blip r:embed="rId31"/>
                          <a:stretch>
                            <a:fillRect/>
                          </a:stretch>
                        </pic:blipFill>
                        <pic:spPr>
                          <a:xfrm>
                            <a:off x="0" y="0"/>
                            <a:ext cx="54864" cy="79272"/>
                          </a:xfrm>
                          <a:prstGeom prst="rect">
                            <a:avLst/>
                          </a:prstGeom>
                        </pic:spPr>
                      </pic:pic>
                    </a:graphicData>
                  </a:graphic>
                </wp:inline>
              </w:drawing>
            </w:r>
            <w:r>
              <w:rPr>
                <w:sz w:val="26"/>
              </w:rPr>
              <w:tab/>
            </w:r>
            <w:r>
              <w:rPr>
                <w:noProof/>
              </w:rPr>
              <w:drawing>
                <wp:inline distT="0" distB="0" distL="0" distR="0" wp14:anchorId="7FDD220A" wp14:editId="616FE42C">
                  <wp:extent cx="54864" cy="79272"/>
                  <wp:effectExtent l="0" t="0" r="0" b="0"/>
                  <wp:docPr id="13880" name="Picture 13880"/>
                  <wp:cNvGraphicFramePr/>
                  <a:graphic xmlns:a="http://schemas.openxmlformats.org/drawingml/2006/main">
                    <a:graphicData uri="http://schemas.openxmlformats.org/drawingml/2006/picture">
                      <pic:pic xmlns:pic="http://schemas.openxmlformats.org/drawingml/2006/picture">
                        <pic:nvPicPr>
                          <pic:cNvPr id="13880" name="Picture 13880"/>
                          <pic:cNvPicPr/>
                        </pic:nvPicPr>
                        <pic:blipFill>
                          <a:blip r:embed="rId32"/>
                          <a:stretch>
                            <a:fillRect/>
                          </a:stretch>
                        </pic:blipFill>
                        <pic:spPr>
                          <a:xfrm>
                            <a:off x="0" y="0"/>
                            <a:ext cx="54864" cy="79272"/>
                          </a:xfrm>
                          <a:prstGeom prst="rect">
                            <a:avLst/>
                          </a:prstGeom>
                        </pic:spPr>
                      </pic:pic>
                    </a:graphicData>
                  </a:graphic>
                </wp:inline>
              </w:drawing>
            </w:r>
            <w:r>
              <w:rPr>
                <w:sz w:val="26"/>
              </w:rPr>
              <w:tab/>
            </w:r>
            <w:r>
              <w:rPr>
                <w:noProof/>
              </w:rPr>
              <w:drawing>
                <wp:inline distT="0" distB="0" distL="0" distR="0" wp14:anchorId="1C9166A5" wp14:editId="111B88AF">
                  <wp:extent cx="54864" cy="54880"/>
                  <wp:effectExtent l="0" t="0" r="0" b="0"/>
                  <wp:docPr id="13882" name="Picture 13882"/>
                  <wp:cNvGraphicFramePr/>
                  <a:graphic xmlns:a="http://schemas.openxmlformats.org/drawingml/2006/main">
                    <a:graphicData uri="http://schemas.openxmlformats.org/drawingml/2006/picture">
                      <pic:pic xmlns:pic="http://schemas.openxmlformats.org/drawingml/2006/picture">
                        <pic:nvPicPr>
                          <pic:cNvPr id="13882" name="Picture 13882"/>
                          <pic:cNvPicPr/>
                        </pic:nvPicPr>
                        <pic:blipFill>
                          <a:blip r:embed="rId33"/>
                          <a:stretch>
                            <a:fillRect/>
                          </a:stretch>
                        </pic:blipFill>
                        <pic:spPr>
                          <a:xfrm>
                            <a:off x="0" y="0"/>
                            <a:ext cx="54864" cy="54880"/>
                          </a:xfrm>
                          <a:prstGeom prst="rect">
                            <a:avLst/>
                          </a:prstGeom>
                        </pic:spPr>
                      </pic:pic>
                    </a:graphicData>
                  </a:graphic>
                </wp:inline>
              </w:drawing>
            </w:r>
          </w:p>
        </w:tc>
        <w:tc>
          <w:tcPr>
            <w:tcW w:w="62" w:type="dxa"/>
            <w:tcBorders>
              <w:top w:val="nil"/>
              <w:left w:val="nil"/>
              <w:bottom w:val="nil"/>
              <w:right w:val="nil"/>
            </w:tcBorders>
          </w:tcPr>
          <w:p w14:paraId="7827A92D" w14:textId="77777777" w:rsidR="004C168B" w:rsidRDefault="004707DF">
            <w:pPr>
              <w:spacing w:after="0"/>
              <w:ind w:left="-14"/>
            </w:pPr>
            <w:r>
              <w:rPr>
                <w:noProof/>
              </w:rPr>
              <w:drawing>
                <wp:inline distT="0" distB="0" distL="0" distR="0" wp14:anchorId="685752A6" wp14:editId="790AA988">
                  <wp:extent cx="48768" cy="54880"/>
                  <wp:effectExtent l="0" t="0" r="0" b="0"/>
                  <wp:docPr id="13883" name="Picture 13883"/>
                  <wp:cNvGraphicFramePr/>
                  <a:graphic xmlns:a="http://schemas.openxmlformats.org/drawingml/2006/main">
                    <a:graphicData uri="http://schemas.openxmlformats.org/drawingml/2006/picture">
                      <pic:pic xmlns:pic="http://schemas.openxmlformats.org/drawingml/2006/picture">
                        <pic:nvPicPr>
                          <pic:cNvPr id="13883" name="Picture 13883"/>
                          <pic:cNvPicPr/>
                        </pic:nvPicPr>
                        <pic:blipFill>
                          <a:blip r:embed="rId34"/>
                          <a:stretch>
                            <a:fillRect/>
                          </a:stretch>
                        </pic:blipFill>
                        <pic:spPr>
                          <a:xfrm>
                            <a:off x="0" y="0"/>
                            <a:ext cx="48768" cy="54880"/>
                          </a:xfrm>
                          <a:prstGeom prst="rect">
                            <a:avLst/>
                          </a:prstGeom>
                        </pic:spPr>
                      </pic:pic>
                    </a:graphicData>
                  </a:graphic>
                </wp:inline>
              </w:drawing>
            </w:r>
          </w:p>
        </w:tc>
      </w:tr>
      <w:tr w:rsidR="004C168B" w14:paraId="0E65F905" w14:textId="77777777">
        <w:trPr>
          <w:trHeight w:val="221"/>
        </w:trPr>
        <w:tc>
          <w:tcPr>
            <w:tcW w:w="3288" w:type="dxa"/>
            <w:tcBorders>
              <w:top w:val="nil"/>
              <w:left w:val="nil"/>
              <w:bottom w:val="nil"/>
              <w:right w:val="nil"/>
            </w:tcBorders>
          </w:tcPr>
          <w:p w14:paraId="16873D3E" w14:textId="77777777" w:rsidR="004C168B" w:rsidRDefault="004707DF">
            <w:pPr>
              <w:spacing w:after="0"/>
              <w:ind w:left="326"/>
            </w:pPr>
            <w:r>
              <w:rPr>
                <w:rFonts w:ascii="Courier New" w:eastAsia="Courier New" w:hAnsi="Courier New" w:cs="Courier New"/>
                <w:sz w:val="20"/>
              </w:rPr>
              <w:t>Service Charge</w:t>
            </w:r>
          </w:p>
        </w:tc>
        <w:tc>
          <w:tcPr>
            <w:tcW w:w="2045" w:type="dxa"/>
            <w:tcBorders>
              <w:top w:val="nil"/>
              <w:left w:val="nil"/>
              <w:bottom w:val="nil"/>
              <w:right w:val="nil"/>
            </w:tcBorders>
          </w:tcPr>
          <w:p w14:paraId="5D45427F" w14:textId="77777777" w:rsidR="004C168B" w:rsidRDefault="004C168B"/>
        </w:tc>
        <w:tc>
          <w:tcPr>
            <w:tcW w:w="1507" w:type="dxa"/>
            <w:tcBorders>
              <w:top w:val="nil"/>
              <w:left w:val="nil"/>
              <w:bottom w:val="nil"/>
              <w:right w:val="nil"/>
            </w:tcBorders>
          </w:tcPr>
          <w:p w14:paraId="4514ED36" w14:textId="77777777" w:rsidR="004C168B" w:rsidRDefault="004707DF">
            <w:pPr>
              <w:spacing w:after="0"/>
              <w:ind w:left="437"/>
              <w:jc w:val="center"/>
            </w:pPr>
            <w:r>
              <w:rPr>
                <w:rFonts w:ascii="Courier New" w:eastAsia="Courier New" w:hAnsi="Courier New" w:cs="Courier New"/>
                <w:sz w:val="24"/>
              </w:rPr>
              <w:t>.00</w:t>
            </w:r>
          </w:p>
        </w:tc>
        <w:tc>
          <w:tcPr>
            <w:tcW w:w="62" w:type="dxa"/>
            <w:tcBorders>
              <w:top w:val="nil"/>
              <w:left w:val="nil"/>
              <w:bottom w:val="nil"/>
              <w:right w:val="nil"/>
            </w:tcBorders>
          </w:tcPr>
          <w:p w14:paraId="4EDCF9BF" w14:textId="77777777" w:rsidR="004C168B" w:rsidRDefault="004C168B"/>
        </w:tc>
      </w:tr>
      <w:tr w:rsidR="004C168B" w14:paraId="2070D26E" w14:textId="77777777">
        <w:trPr>
          <w:trHeight w:val="381"/>
        </w:trPr>
        <w:tc>
          <w:tcPr>
            <w:tcW w:w="3288" w:type="dxa"/>
            <w:tcBorders>
              <w:top w:val="nil"/>
              <w:left w:val="nil"/>
              <w:bottom w:val="nil"/>
              <w:right w:val="nil"/>
            </w:tcBorders>
          </w:tcPr>
          <w:p w14:paraId="790EE61E" w14:textId="77777777" w:rsidR="004C168B" w:rsidRDefault="004707DF">
            <w:pPr>
              <w:spacing w:after="0"/>
              <w:ind w:left="302"/>
            </w:pPr>
            <w:r>
              <w:rPr>
                <w:rFonts w:ascii="Courier New" w:eastAsia="Courier New" w:hAnsi="Courier New" w:cs="Courier New"/>
                <w:sz w:val="18"/>
              </w:rPr>
              <w:lastRenderedPageBreak/>
              <w:t>Mini-mun Balance</w:t>
            </w:r>
          </w:p>
          <w:p w14:paraId="4B9EFAAB" w14:textId="77777777" w:rsidR="004C168B" w:rsidRDefault="004707DF">
            <w:pPr>
              <w:spacing w:after="0"/>
              <w:ind w:left="302"/>
            </w:pPr>
            <w:r>
              <w:rPr>
                <w:rFonts w:ascii="Courier New" w:eastAsia="Courier New" w:hAnsi="Courier New" w:cs="Courier New"/>
                <w:sz w:val="20"/>
              </w:rPr>
              <w:t>Enclosures</w:t>
            </w:r>
          </w:p>
        </w:tc>
        <w:tc>
          <w:tcPr>
            <w:tcW w:w="2045" w:type="dxa"/>
            <w:tcBorders>
              <w:top w:val="nil"/>
              <w:left w:val="nil"/>
              <w:bottom w:val="nil"/>
              <w:right w:val="nil"/>
            </w:tcBorders>
          </w:tcPr>
          <w:p w14:paraId="2D035002" w14:textId="77777777" w:rsidR="004C168B" w:rsidRDefault="004C168B"/>
        </w:tc>
        <w:tc>
          <w:tcPr>
            <w:tcW w:w="1507" w:type="dxa"/>
            <w:tcBorders>
              <w:top w:val="nil"/>
              <w:left w:val="nil"/>
              <w:bottom w:val="nil"/>
              <w:right w:val="nil"/>
            </w:tcBorders>
          </w:tcPr>
          <w:p w14:paraId="7321270D" w14:textId="77777777" w:rsidR="004C168B" w:rsidRDefault="004707DF">
            <w:pPr>
              <w:spacing w:after="0"/>
              <w:ind w:left="48"/>
              <w:jc w:val="center"/>
            </w:pPr>
            <w:r>
              <w:rPr>
                <w:rFonts w:ascii="Courier New" w:eastAsia="Courier New" w:hAnsi="Courier New" w:cs="Courier New"/>
              </w:rPr>
              <w:t>12 , 082</w:t>
            </w:r>
          </w:p>
        </w:tc>
        <w:tc>
          <w:tcPr>
            <w:tcW w:w="62" w:type="dxa"/>
            <w:tcBorders>
              <w:top w:val="nil"/>
              <w:left w:val="nil"/>
              <w:bottom w:val="nil"/>
              <w:right w:val="nil"/>
            </w:tcBorders>
          </w:tcPr>
          <w:p w14:paraId="59E4251E" w14:textId="77777777" w:rsidR="004C168B" w:rsidRDefault="004C168B"/>
        </w:tc>
      </w:tr>
    </w:tbl>
    <w:p w14:paraId="23459A55" w14:textId="77777777" w:rsidR="004C168B" w:rsidRDefault="004707DF">
      <w:pPr>
        <w:spacing w:after="4" w:line="260" w:lineRule="auto"/>
        <w:ind w:left="202" w:hanging="10"/>
      </w:pPr>
      <w:r>
        <w:rPr>
          <w:sz w:val="28"/>
        </w:rPr>
        <w:t>Deposits and Other Credits</w:t>
      </w:r>
    </w:p>
    <w:p w14:paraId="403E7696" w14:textId="77777777" w:rsidR="004C168B" w:rsidRDefault="004707DF">
      <w:pPr>
        <w:spacing w:after="9"/>
        <w:ind w:left="163"/>
      </w:pPr>
      <w:r>
        <w:rPr>
          <w:noProof/>
        </w:rPr>
        <mc:AlternateContent>
          <mc:Choice Requires="wpg">
            <w:drawing>
              <wp:inline distT="0" distB="0" distL="0" distR="0" wp14:anchorId="2916B095" wp14:editId="66810670">
                <wp:extent cx="6406896" cy="21342"/>
                <wp:effectExtent l="0" t="0" r="0" b="0"/>
                <wp:docPr id="622955" name="Group 622955"/>
                <wp:cNvGraphicFramePr/>
                <a:graphic xmlns:a="http://schemas.openxmlformats.org/drawingml/2006/main">
                  <a:graphicData uri="http://schemas.microsoft.com/office/word/2010/wordprocessingGroup">
                    <wpg:wgp>
                      <wpg:cNvGrpSpPr/>
                      <wpg:grpSpPr>
                        <a:xfrm>
                          <a:off x="0" y="0"/>
                          <a:ext cx="6406896" cy="21342"/>
                          <a:chOff x="0" y="0"/>
                          <a:chExt cx="6406896" cy="21342"/>
                        </a:xfrm>
                      </wpg:grpSpPr>
                      <wps:wsp>
                        <wps:cNvPr id="622954" name="Shape 622954"/>
                        <wps:cNvSpPr/>
                        <wps:spPr>
                          <a:xfrm>
                            <a:off x="0" y="0"/>
                            <a:ext cx="6406896" cy="21342"/>
                          </a:xfrm>
                          <a:custGeom>
                            <a:avLst/>
                            <a:gdLst/>
                            <a:ahLst/>
                            <a:cxnLst/>
                            <a:rect l="0" t="0" r="0" b="0"/>
                            <a:pathLst>
                              <a:path w="6406896" h="21342">
                                <a:moveTo>
                                  <a:pt x="0" y="10671"/>
                                </a:moveTo>
                                <a:lnTo>
                                  <a:pt x="6406896" y="10671"/>
                                </a:lnTo>
                              </a:path>
                            </a:pathLst>
                          </a:custGeom>
                          <a:ln w="2134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22955" style="width:504.48pt;height:1.68051pt;mso-position-horizontal-relative:char;mso-position-vertical-relative:line" coordsize="64068,213">
                <v:shape id="Shape 622954" style="position:absolute;width:64068;height:213;left:0;top:0;" coordsize="6406896,21342" path="m0,10671l6406896,10671">
                  <v:stroke weight="1.68051pt" endcap="flat" joinstyle="miter" miterlimit="1" on="true" color="#000000"/>
                  <v:fill on="false" color="#000000"/>
                </v:shape>
              </v:group>
            </w:pict>
          </mc:Fallback>
        </mc:AlternateContent>
      </w:r>
    </w:p>
    <w:p w14:paraId="37582BD0" w14:textId="77777777" w:rsidR="004C168B" w:rsidRDefault="004707DF">
      <w:pPr>
        <w:tabs>
          <w:tab w:val="center" w:pos="1685"/>
          <w:tab w:val="center" w:pos="3437"/>
        </w:tabs>
        <w:spacing w:after="3"/>
      </w:pPr>
      <w:r>
        <w:rPr>
          <w:sz w:val="24"/>
        </w:rPr>
        <w:t>Date</w:t>
      </w:r>
      <w:r>
        <w:rPr>
          <w:sz w:val="24"/>
        </w:rPr>
        <w:tab/>
        <w:t>Deposits</w:t>
      </w:r>
      <w:r>
        <w:rPr>
          <w:sz w:val="24"/>
        </w:rPr>
        <w:tab/>
        <w:t>Activity Description</w:t>
      </w:r>
    </w:p>
    <w:p w14:paraId="4C95A3CD" w14:textId="77777777" w:rsidR="004C168B" w:rsidRDefault="004707DF">
      <w:pPr>
        <w:pStyle w:val="Heading2"/>
        <w:tabs>
          <w:tab w:val="center" w:pos="1730"/>
          <w:tab w:val="center" w:pos="4730"/>
        </w:tabs>
        <w:ind w:left="0"/>
      </w:pPr>
      <w:r>
        <w:t>5/07</w:t>
      </w:r>
      <w:r>
        <w:tab/>
        <w:t>876.75</w:t>
      </w:r>
      <w:r>
        <w:tab/>
      </w:r>
      <w:r>
        <w:t>RIVERSERV/PAYÄBLES 104500</w:t>
      </w:r>
    </w:p>
    <w:p w14:paraId="23B9D620" w14:textId="77777777" w:rsidR="004C168B" w:rsidRDefault="004707DF">
      <w:pPr>
        <w:spacing w:after="80"/>
        <w:ind w:left="2457" w:hanging="10"/>
      </w:pPr>
      <w:r>
        <w:rPr>
          <w:rFonts w:ascii="Courier New" w:eastAsia="Courier New" w:hAnsi="Courier New" w:cs="Courier New"/>
          <w:sz w:val="20"/>
        </w:rPr>
        <w:t>OOOOCOLUMBIA PORT CO</w:t>
      </w:r>
    </w:p>
    <w:p w14:paraId="2B585D9F" w14:textId="77777777" w:rsidR="004C168B" w:rsidRDefault="004707DF">
      <w:pPr>
        <w:tabs>
          <w:tab w:val="center" w:pos="1618"/>
          <w:tab w:val="center" w:pos="2911"/>
        </w:tabs>
        <w:spacing w:after="191"/>
      </w:pPr>
      <w:r>
        <w:rPr>
          <w:rFonts w:ascii="Courier New" w:eastAsia="Courier New" w:hAnsi="Courier New" w:cs="Courier New"/>
          <w:sz w:val="26"/>
        </w:rPr>
        <w:t>5/21</w:t>
      </w:r>
      <w:r>
        <w:rPr>
          <w:rFonts w:ascii="Courier New" w:eastAsia="Courier New" w:hAnsi="Courier New" w:cs="Courier New"/>
          <w:sz w:val="26"/>
        </w:rPr>
        <w:tab/>
        <w:t>1,000.00</w:t>
      </w:r>
      <w:r>
        <w:rPr>
          <w:rFonts w:ascii="Courier New" w:eastAsia="Courier New" w:hAnsi="Courier New" w:cs="Courier New"/>
          <w:sz w:val="26"/>
        </w:rPr>
        <w:tab/>
        <w:t>DEPOSIT</w:t>
      </w:r>
    </w:p>
    <w:p w14:paraId="780C67FD" w14:textId="77777777" w:rsidR="004C168B" w:rsidRDefault="004707DF">
      <w:pPr>
        <w:spacing w:after="4" w:line="260" w:lineRule="auto"/>
        <w:ind w:left="178" w:hanging="10"/>
      </w:pPr>
      <w:r>
        <w:rPr>
          <w:sz w:val="28"/>
        </w:rPr>
        <w:t>Miscellaneous Debits</w:t>
      </w:r>
    </w:p>
    <w:p w14:paraId="0EFE3CD7" w14:textId="77777777" w:rsidR="004C168B" w:rsidRDefault="004707DF">
      <w:pPr>
        <w:spacing w:after="29"/>
        <w:ind w:left="134"/>
      </w:pPr>
      <w:r>
        <w:rPr>
          <w:noProof/>
        </w:rPr>
        <mc:AlternateContent>
          <mc:Choice Requires="wpg">
            <w:drawing>
              <wp:inline distT="0" distB="0" distL="0" distR="0" wp14:anchorId="7EE0ED5F" wp14:editId="15FF4AED">
                <wp:extent cx="6412992" cy="21343"/>
                <wp:effectExtent l="0" t="0" r="0" b="0"/>
                <wp:docPr id="622957" name="Group 622957"/>
                <wp:cNvGraphicFramePr/>
                <a:graphic xmlns:a="http://schemas.openxmlformats.org/drawingml/2006/main">
                  <a:graphicData uri="http://schemas.microsoft.com/office/word/2010/wordprocessingGroup">
                    <wpg:wgp>
                      <wpg:cNvGrpSpPr/>
                      <wpg:grpSpPr>
                        <a:xfrm>
                          <a:off x="0" y="0"/>
                          <a:ext cx="6412992" cy="21343"/>
                          <a:chOff x="0" y="0"/>
                          <a:chExt cx="6412992" cy="21343"/>
                        </a:xfrm>
                      </wpg:grpSpPr>
                      <wps:wsp>
                        <wps:cNvPr id="622956" name="Shape 622956"/>
                        <wps:cNvSpPr/>
                        <wps:spPr>
                          <a:xfrm>
                            <a:off x="0" y="0"/>
                            <a:ext cx="6412992" cy="21343"/>
                          </a:xfrm>
                          <a:custGeom>
                            <a:avLst/>
                            <a:gdLst/>
                            <a:ahLst/>
                            <a:cxnLst/>
                            <a:rect l="0" t="0" r="0" b="0"/>
                            <a:pathLst>
                              <a:path w="6412992" h="21343">
                                <a:moveTo>
                                  <a:pt x="0" y="10671"/>
                                </a:moveTo>
                                <a:lnTo>
                                  <a:pt x="6412992" y="10671"/>
                                </a:lnTo>
                              </a:path>
                            </a:pathLst>
                          </a:custGeom>
                          <a:ln w="2134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22957" style="width:504.96pt;height:1.68054pt;mso-position-horizontal-relative:char;mso-position-vertical-relative:line" coordsize="64129,213">
                <v:shape id="Shape 622956" style="position:absolute;width:64129;height:213;left:0;top:0;" coordsize="6412992,21343" path="m0,10671l6412992,10671">
                  <v:stroke weight="1.68054pt" endcap="flat" joinstyle="miter" miterlimit="1" on="true" color="#000000"/>
                  <v:fill on="false" color="#000000"/>
                </v:shape>
              </v:group>
            </w:pict>
          </mc:Fallback>
        </mc:AlternateContent>
      </w:r>
    </w:p>
    <w:tbl>
      <w:tblPr>
        <w:tblStyle w:val="TableGrid"/>
        <w:tblW w:w="6509" w:type="dxa"/>
        <w:tblInd w:w="144" w:type="dxa"/>
        <w:tblCellMar>
          <w:top w:w="0" w:type="dxa"/>
          <w:left w:w="0" w:type="dxa"/>
          <w:bottom w:w="0" w:type="dxa"/>
          <w:right w:w="0" w:type="dxa"/>
        </w:tblCellMar>
        <w:tblLook w:val="04A0" w:firstRow="1" w:lastRow="0" w:firstColumn="1" w:lastColumn="0" w:noHBand="0" w:noVBand="1"/>
      </w:tblPr>
      <w:tblGrid>
        <w:gridCol w:w="1090"/>
        <w:gridCol w:w="1536"/>
        <w:gridCol w:w="3883"/>
      </w:tblGrid>
      <w:tr w:rsidR="004C168B" w14:paraId="3C123306" w14:textId="77777777">
        <w:trPr>
          <w:trHeight w:val="216"/>
        </w:trPr>
        <w:tc>
          <w:tcPr>
            <w:tcW w:w="1090" w:type="dxa"/>
            <w:tcBorders>
              <w:top w:val="nil"/>
              <w:left w:val="nil"/>
              <w:bottom w:val="nil"/>
              <w:right w:val="nil"/>
            </w:tcBorders>
          </w:tcPr>
          <w:p w14:paraId="4A70B52F" w14:textId="77777777" w:rsidR="004C168B" w:rsidRDefault="004707DF">
            <w:pPr>
              <w:spacing w:after="0"/>
              <w:ind w:left="19"/>
            </w:pPr>
            <w:r>
              <w:rPr>
                <w:sz w:val="26"/>
              </w:rPr>
              <w:t>Date</w:t>
            </w:r>
          </w:p>
        </w:tc>
        <w:tc>
          <w:tcPr>
            <w:tcW w:w="1536" w:type="dxa"/>
            <w:tcBorders>
              <w:top w:val="nil"/>
              <w:left w:val="nil"/>
              <w:bottom w:val="nil"/>
              <w:right w:val="nil"/>
            </w:tcBorders>
          </w:tcPr>
          <w:p w14:paraId="60E3A4F0" w14:textId="77777777" w:rsidR="004C168B" w:rsidRDefault="004707DF">
            <w:pPr>
              <w:spacing w:after="0"/>
              <w:ind w:left="14"/>
            </w:pPr>
            <w:r>
              <w:rPr>
                <w:sz w:val="24"/>
              </w:rPr>
              <w:t>Withdrawals</w:t>
            </w:r>
          </w:p>
        </w:tc>
        <w:tc>
          <w:tcPr>
            <w:tcW w:w="3883" w:type="dxa"/>
            <w:tcBorders>
              <w:top w:val="nil"/>
              <w:left w:val="nil"/>
              <w:bottom w:val="nil"/>
              <w:right w:val="nil"/>
            </w:tcBorders>
          </w:tcPr>
          <w:p w14:paraId="183B755D" w14:textId="77777777" w:rsidR="004C168B" w:rsidRDefault="004707DF">
            <w:pPr>
              <w:spacing w:after="0"/>
              <w:ind w:left="24"/>
            </w:pPr>
            <w:r>
              <w:rPr>
                <w:sz w:val="24"/>
              </w:rPr>
              <w:t>Activity Description</w:t>
            </w:r>
          </w:p>
        </w:tc>
      </w:tr>
      <w:tr w:rsidR="004C168B" w14:paraId="03609A18" w14:textId="77777777">
        <w:trPr>
          <w:trHeight w:val="212"/>
        </w:trPr>
        <w:tc>
          <w:tcPr>
            <w:tcW w:w="1090" w:type="dxa"/>
            <w:tcBorders>
              <w:top w:val="nil"/>
              <w:left w:val="nil"/>
              <w:bottom w:val="nil"/>
              <w:right w:val="nil"/>
            </w:tcBorders>
          </w:tcPr>
          <w:p w14:paraId="213C3689" w14:textId="77777777" w:rsidR="004C168B" w:rsidRDefault="004707DF">
            <w:pPr>
              <w:spacing w:after="0"/>
              <w:ind w:left="5"/>
            </w:pPr>
            <w:r>
              <w:rPr>
                <w:rFonts w:ascii="Courier New" w:eastAsia="Courier New" w:hAnsi="Courier New" w:cs="Courier New"/>
                <w:sz w:val="26"/>
              </w:rPr>
              <w:t>5/07</w:t>
            </w:r>
          </w:p>
        </w:tc>
        <w:tc>
          <w:tcPr>
            <w:tcW w:w="1536" w:type="dxa"/>
            <w:tcBorders>
              <w:top w:val="nil"/>
              <w:left w:val="nil"/>
              <w:bottom w:val="nil"/>
              <w:right w:val="nil"/>
            </w:tcBorders>
          </w:tcPr>
          <w:p w14:paraId="1E04F8F1" w14:textId="77777777" w:rsidR="004C168B" w:rsidRDefault="004707DF">
            <w:pPr>
              <w:spacing w:after="0"/>
              <w:ind w:left="19"/>
              <w:jc w:val="center"/>
            </w:pPr>
            <w:r>
              <w:rPr>
                <w:rFonts w:ascii="Courier New" w:eastAsia="Courier New" w:hAnsi="Courier New" w:cs="Courier New"/>
                <w:sz w:val="24"/>
              </w:rPr>
              <w:t>123 .22</w:t>
            </w:r>
          </w:p>
        </w:tc>
        <w:tc>
          <w:tcPr>
            <w:tcW w:w="3883" w:type="dxa"/>
            <w:tcBorders>
              <w:top w:val="nil"/>
              <w:left w:val="nil"/>
              <w:bottom w:val="nil"/>
              <w:right w:val="nil"/>
            </w:tcBorders>
          </w:tcPr>
          <w:p w14:paraId="3FCF00DB" w14:textId="77777777" w:rsidR="004C168B" w:rsidRDefault="004707DF">
            <w:pPr>
              <w:spacing w:after="0"/>
              <w:ind w:left="24"/>
              <w:jc w:val="both"/>
            </w:pPr>
            <w:r>
              <w:rPr>
                <w:rFonts w:ascii="Courier New" w:eastAsia="Courier New" w:hAnsi="Courier New" w:cs="Courier New"/>
                <w:sz w:val="16"/>
              </w:rPr>
              <w:t>ATT/ Payrnent Colurnbia Port Corrrnissi</w:t>
            </w:r>
          </w:p>
        </w:tc>
      </w:tr>
      <w:tr w:rsidR="004C168B" w14:paraId="7BD3F0BB" w14:textId="77777777">
        <w:trPr>
          <w:trHeight w:val="212"/>
        </w:trPr>
        <w:tc>
          <w:tcPr>
            <w:tcW w:w="1090" w:type="dxa"/>
            <w:tcBorders>
              <w:top w:val="nil"/>
              <w:left w:val="nil"/>
              <w:bottom w:val="nil"/>
              <w:right w:val="nil"/>
            </w:tcBorders>
          </w:tcPr>
          <w:p w14:paraId="2C04379A" w14:textId="77777777" w:rsidR="004C168B" w:rsidRDefault="004707DF">
            <w:pPr>
              <w:spacing w:after="0"/>
            </w:pPr>
            <w:r>
              <w:rPr>
                <w:rFonts w:ascii="Courier New" w:eastAsia="Courier New" w:hAnsi="Courier New" w:cs="Courier New"/>
                <w:sz w:val="26"/>
              </w:rPr>
              <w:t>5/10</w:t>
            </w:r>
          </w:p>
        </w:tc>
        <w:tc>
          <w:tcPr>
            <w:tcW w:w="1536" w:type="dxa"/>
            <w:tcBorders>
              <w:top w:val="nil"/>
              <w:left w:val="nil"/>
              <w:bottom w:val="nil"/>
              <w:right w:val="nil"/>
            </w:tcBorders>
          </w:tcPr>
          <w:p w14:paraId="38D5E138" w14:textId="77777777" w:rsidR="004C168B" w:rsidRDefault="004707DF">
            <w:pPr>
              <w:spacing w:after="0"/>
            </w:pPr>
            <w:r>
              <w:rPr>
                <w:rFonts w:ascii="Courier New" w:eastAsia="Courier New" w:hAnsi="Courier New" w:cs="Courier New"/>
                <w:sz w:val="26"/>
              </w:rPr>
              <w:t>130,015 .00</w:t>
            </w:r>
          </w:p>
        </w:tc>
        <w:tc>
          <w:tcPr>
            <w:tcW w:w="3883" w:type="dxa"/>
            <w:tcBorders>
              <w:top w:val="nil"/>
              <w:left w:val="nil"/>
              <w:bottom w:val="nil"/>
              <w:right w:val="nil"/>
            </w:tcBorders>
          </w:tcPr>
          <w:p w14:paraId="002DE5C2" w14:textId="77777777" w:rsidR="004C168B" w:rsidRDefault="004707DF">
            <w:pPr>
              <w:spacing w:after="0"/>
              <w:ind w:left="29"/>
            </w:pPr>
            <w:r>
              <w:rPr>
                <w:rFonts w:ascii="Courier New" w:eastAsia="Courier New" w:hAnsi="Courier New" w:cs="Courier New"/>
                <w:sz w:val="20"/>
              </w:rPr>
              <w:t>DEBIT WEMO</w:t>
            </w:r>
          </w:p>
        </w:tc>
      </w:tr>
      <w:tr w:rsidR="004C168B" w14:paraId="362D192C" w14:textId="77777777">
        <w:trPr>
          <w:trHeight w:val="191"/>
        </w:trPr>
        <w:tc>
          <w:tcPr>
            <w:tcW w:w="1090" w:type="dxa"/>
            <w:tcBorders>
              <w:top w:val="nil"/>
              <w:left w:val="nil"/>
              <w:bottom w:val="nil"/>
              <w:right w:val="nil"/>
            </w:tcBorders>
          </w:tcPr>
          <w:p w14:paraId="0CC72B0D" w14:textId="77777777" w:rsidR="004C168B" w:rsidRDefault="004707DF">
            <w:pPr>
              <w:spacing w:after="0"/>
            </w:pPr>
            <w:r>
              <w:rPr>
                <w:rFonts w:ascii="Courier New" w:eastAsia="Courier New" w:hAnsi="Courier New" w:cs="Courier New"/>
                <w:sz w:val="26"/>
              </w:rPr>
              <w:t>5/15</w:t>
            </w:r>
          </w:p>
        </w:tc>
        <w:tc>
          <w:tcPr>
            <w:tcW w:w="1536" w:type="dxa"/>
            <w:tcBorders>
              <w:top w:val="nil"/>
              <w:left w:val="nil"/>
              <w:bottom w:val="nil"/>
              <w:right w:val="nil"/>
            </w:tcBorders>
          </w:tcPr>
          <w:p w14:paraId="4FCB4FFD" w14:textId="77777777" w:rsidR="004C168B" w:rsidRDefault="004707DF">
            <w:pPr>
              <w:spacing w:after="0"/>
              <w:ind w:left="5"/>
              <w:jc w:val="center"/>
            </w:pPr>
            <w:r>
              <w:rPr>
                <w:rFonts w:ascii="Courier New" w:eastAsia="Courier New" w:hAnsi="Courier New" w:cs="Courier New"/>
              </w:rPr>
              <w:t>757 .80</w:t>
            </w:r>
          </w:p>
        </w:tc>
        <w:tc>
          <w:tcPr>
            <w:tcW w:w="3883" w:type="dxa"/>
            <w:tcBorders>
              <w:top w:val="nil"/>
              <w:left w:val="nil"/>
              <w:bottom w:val="nil"/>
              <w:right w:val="nil"/>
            </w:tcBorders>
          </w:tcPr>
          <w:p w14:paraId="45C87494" w14:textId="77777777" w:rsidR="004C168B" w:rsidRDefault="004707DF">
            <w:pPr>
              <w:spacing w:after="0"/>
              <w:ind w:left="38"/>
            </w:pPr>
            <w:r>
              <w:rPr>
                <w:rFonts w:ascii="Courier New" w:eastAsia="Courier New" w:hAnsi="Courier New" w:cs="Courier New"/>
                <w:sz w:val="18"/>
              </w:rPr>
              <w:t>STATE OF LOUISIA/EPOSPY&gt;INTS</w:t>
            </w:r>
          </w:p>
        </w:tc>
      </w:tr>
    </w:tbl>
    <w:p w14:paraId="7B2B8ACB" w14:textId="77777777" w:rsidR="004C168B" w:rsidRDefault="004707DF">
      <w:pPr>
        <w:spacing w:after="67"/>
        <w:ind w:left="2794"/>
      </w:pPr>
      <w:r>
        <w:rPr>
          <w:noProof/>
        </w:rPr>
        <w:drawing>
          <wp:inline distT="0" distB="0" distL="0" distR="0" wp14:anchorId="7DEA31D9" wp14:editId="1C87442D">
            <wp:extent cx="2883408" cy="228670"/>
            <wp:effectExtent l="0" t="0" r="0" b="0"/>
            <wp:docPr id="622950" name="Picture 622950"/>
            <wp:cNvGraphicFramePr/>
            <a:graphic xmlns:a="http://schemas.openxmlformats.org/drawingml/2006/main">
              <a:graphicData uri="http://schemas.openxmlformats.org/drawingml/2006/picture">
                <pic:pic xmlns:pic="http://schemas.openxmlformats.org/drawingml/2006/picture">
                  <pic:nvPicPr>
                    <pic:cNvPr id="622950" name="Picture 622950"/>
                    <pic:cNvPicPr/>
                  </pic:nvPicPr>
                  <pic:blipFill>
                    <a:blip r:embed="rId35"/>
                    <a:stretch>
                      <a:fillRect/>
                    </a:stretch>
                  </pic:blipFill>
                  <pic:spPr>
                    <a:xfrm>
                      <a:off x="0" y="0"/>
                      <a:ext cx="2883408" cy="228670"/>
                    </a:xfrm>
                    <a:prstGeom prst="rect">
                      <a:avLst/>
                    </a:prstGeom>
                  </pic:spPr>
                </pic:pic>
              </a:graphicData>
            </a:graphic>
          </wp:inline>
        </w:drawing>
      </w:r>
    </w:p>
    <w:tbl>
      <w:tblPr>
        <w:tblStyle w:val="TableGrid"/>
        <w:tblW w:w="7166" w:type="dxa"/>
        <w:tblInd w:w="120" w:type="dxa"/>
        <w:tblCellMar>
          <w:top w:w="2" w:type="dxa"/>
          <w:left w:w="0" w:type="dxa"/>
          <w:bottom w:w="0" w:type="dxa"/>
          <w:right w:w="0" w:type="dxa"/>
        </w:tblCellMar>
        <w:tblLook w:val="04A0" w:firstRow="1" w:lastRow="0" w:firstColumn="1" w:lastColumn="0" w:noHBand="0" w:noVBand="1"/>
      </w:tblPr>
      <w:tblGrid>
        <w:gridCol w:w="1114"/>
        <w:gridCol w:w="1536"/>
        <w:gridCol w:w="4516"/>
      </w:tblGrid>
      <w:tr w:rsidR="004C168B" w14:paraId="0B8F4669" w14:textId="77777777">
        <w:trPr>
          <w:trHeight w:val="172"/>
        </w:trPr>
        <w:tc>
          <w:tcPr>
            <w:tcW w:w="1114" w:type="dxa"/>
            <w:tcBorders>
              <w:top w:val="nil"/>
              <w:left w:val="nil"/>
              <w:bottom w:val="nil"/>
              <w:right w:val="nil"/>
            </w:tcBorders>
          </w:tcPr>
          <w:p w14:paraId="50787778" w14:textId="77777777" w:rsidR="004C168B" w:rsidRDefault="004C168B"/>
        </w:tc>
        <w:tc>
          <w:tcPr>
            <w:tcW w:w="1536" w:type="dxa"/>
            <w:tcBorders>
              <w:top w:val="nil"/>
              <w:left w:val="nil"/>
              <w:bottom w:val="nil"/>
              <w:right w:val="nil"/>
            </w:tcBorders>
          </w:tcPr>
          <w:p w14:paraId="388C1BD3" w14:textId="77777777" w:rsidR="004C168B" w:rsidRDefault="004C168B"/>
        </w:tc>
        <w:tc>
          <w:tcPr>
            <w:tcW w:w="4517" w:type="dxa"/>
            <w:tcBorders>
              <w:top w:val="nil"/>
              <w:left w:val="nil"/>
              <w:bottom w:val="nil"/>
              <w:right w:val="nil"/>
            </w:tcBorders>
          </w:tcPr>
          <w:p w14:paraId="72143056" w14:textId="77777777" w:rsidR="004C168B" w:rsidRDefault="004707DF">
            <w:pPr>
              <w:spacing w:after="0"/>
              <w:ind w:left="24"/>
            </w:pPr>
            <w:r>
              <w:rPr>
                <w:rFonts w:ascii="Courier New" w:eastAsia="Courier New" w:hAnsi="Courier New" w:cs="Courier New"/>
                <w:sz w:val="20"/>
              </w:rPr>
              <w:t>PORT OF COLU&gt;GIA</w:t>
            </w:r>
          </w:p>
        </w:tc>
      </w:tr>
      <w:tr w:rsidR="004C168B" w14:paraId="4CEF4B31" w14:textId="77777777">
        <w:trPr>
          <w:trHeight w:val="438"/>
        </w:trPr>
        <w:tc>
          <w:tcPr>
            <w:tcW w:w="1114" w:type="dxa"/>
            <w:tcBorders>
              <w:top w:val="nil"/>
              <w:left w:val="nil"/>
              <w:bottom w:val="nil"/>
              <w:right w:val="nil"/>
            </w:tcBorders>
          </w:tcPr>
          <w:p w14:paraId="128CE4AB" w14:textId="77777777" w:rsidR="004C168B" w:rsidRDefault="004707DF">
            <w:pPr>
              <w:spacing w:after="0"/>
              <w:ind w:left="10"/>
            </w:pPr>
            <w:r>
              <w:rPr>
                <w:rFonts w:ascii="Courier New" w:eastAsia="Courier New" w:hAnsi="Courier New" w:cs="Courier New"/>
                <w:sz w:val="26"/>
              </w:rPr>
              <w:t>5/15</w:t>
            </w:r>
          </w:p>
        </w:tc>
        <w:tc>
          <w:tcPr>
            <w:tcW w:w="1536" w:type="dxa"/>
            <w:tcBorders>
              <w:top w:val="nil"/>
              <w:left w:val="nil"/>
              <w:bottom w:val="nil"/>
              <w:right w:val="nil"/>
            </w:tcBorders>
          </w:tcPr>
          <w:p w14:paraId="422D2247" w14:textId="77777777" w:rsidR="004C168B" w:rsidRDefault="004707DF">
            <w:pPr>
              <w:spacing w:after="0"/>
              <w:ind w:left="206"/>
            </w:pPr>
            <w:r>
              <w:rPr>
                <w:rFonts w:ascii="Courier New" w:eastAsia="Courier New" w:hAnsi="Courier New" w:cs="Courier New"/>
                <w:sz w:val="26"/>
              </w:rPr>
              <w:t>1,997 .12</w:t>
            </w:r>
          </w:p>
        </w:tc>
        <w:tc>
          <w:tcPr>
            <w:tcW w:w="4517" w:type="dxa"/>
            <w:tcBorders>
              <w:top w:val="nil"/>
              <w:left w:val="nil"/>
              <w:bottom w:val="nil"/>
              <w:right w:val="nil"/>
            </w:tcBorders>
          </w:tcPr>
          <w:p w14:paraId="5888D36F" w14:textId="77777777" w:rsidR="004C168B" w:rsidRDefault="004707DF">
            <w:pPr>
              <w:tabs>
                <w:tab w:val="center" w:pos="1903"/>
                <w:tab w:val="center" w:pos="2018"/>
                <w:tab w:val="center" w:pos="2126"/>
                <w:tab w:val="center" w:pos="2237"/>
                <w:tab w:val="center" w:pos="2345"/>
                <w:tab w:val="right" w:pos="4517"/>
              </w:tabs>
              <w:spacing w:after="0"/>
            </w:pPr>
            <w:r>
              <w:rPr>
                <w:rFonts w:ascii="Courier New" w:eastAsia="Courier New" w:hAnsi="Courier New" w:cs="Courier New"/>
                <w:sz w:val="14"/>
              </w:rPr>
              <w:t xml:space="preserve">IRS/t.JSA'1'AXPYh,n </w:t>
            </w:r>
            <w:r>
              <w:rPr>
                <w:noProof/>
              </w:rPr>
              <w:drawing>
                <wp:inline distT="0" distB="0" distL="0" distR="0" wp14:anchorId="0C4F2D05" wp14:editId="547ED4E8">
                  <wp:extent cx="48768" cy="54880"/>
                  <wp:effectExtent l="0" t="0" r="0" b="0"/>
                  <wp:docPr id="13892" name="Picture 13892"/>
                  <wp:cNvGraphicFramePr/>
                  <a:graphic xmlns:a="http://schemas.openxmlformats.org/drawingml/2006/main">
                    <a:graphicData uri="http://schemas.openxmlformats.org/drawingml/2006/picture">
                      <pic:pic xmlns:pic="http://schemas.openxmlformats.org/drawingml/2006/picture">
                        <pic:nvPicPr>
                          <pic:cNvPr id="13892" name="Picture 13892"/>
                          <pic:cNvPicPr/>
                        </pic:nvPicPr>
                        <pic:blipFill>
                          <a:blip r:embed="rId36"/>
                          <a:stretch>
                            <a:fillRect/>
                          </a:stretch>
                        </pic:blipFill>
                        <pic:spPr>
                          <a:xfrm>
                            <a:off x="0" y="0"/>
                            <a:ext cx="48768" cy="54880"/>
                          </a:xfrm>
                          <a:prstGeom prst="rect">
                            <a:avLst/>
                          </a:prstGeom>
                        </pic:spPr>
                      </pic:pic>
                    </a:graphicData>
                  </a:graphic>
                </wp:inline>
              </w:drawing>
            </w:r>
            <w:r>
              <w:rPr>
                <w:sz w:val="14"/>
              </w:rPr>
              <w:tab/>
            </w:r>
            <w:r>
              <w:rPr>
                <w:noProof/>
              </w:rPr>
              <w:drawing>
                <wp:inline distT="0" distB="0" distL="0" distR="0" wp14:anchorId="20BABC0C" wp14:editId="36CCE430">
                  <wp:extent cx="51816" cy="54880"/>
                  <wp:effectExtent l="0" t="0" r="0" b="0"/>
                  <wp:docPr id="13890" name="Picture 13890"/>
                  <wp:cNvGraphicFramePr/>
                  <a:graphic xmlns:a="http://schemas.openxmlformats.org/drawingml/2006/main">
                    <a:graphicData uri="http://schemas.openxmlformats.org/drawingml/2006/picture">
                      <pic:pic xmlns:pic="http://schemas.openxmlformats.org/drawingml/2006/picture">
                        <pic:nvPicPr>
                          <pic:cNvPr id="13890" name="Picture 13890"/>
                          <pic:cNvPicPr/>
                        </pic:nvPicPr>
                        <pic:blipFill>
                          <a:blip r:embed="rId37"/>
                          <a:stretch>
                            <a:fillRect/>
                          </a:stretch>
                        </pic:blipFill>
                        <pic:spPr>
                          <a:xfrm>
                            <a:off x="0" y="0"/>
                            <a:ext cx="51816" cy="54880"/>
                          </a:xfrm>
                          <a:prstGeom prst="rect">
                            <a:avLst/>
                          </a:prstGeom>
                        </pic:spPr>
                      </pic:pic>
                    </a:graphicData>
                  </a:graphic>
                </wp:inline>
              </w:drawing>
            </w:r>
            <w:r>
              <w:rPr>
                <w:sz w:val="14"/>
              </w:rPr>
              <w:tab/>
            </w:r>
            <w:r>
              <w:rPr>
                <w:noProof/>
              </w:rPr>
              <w:drawing>
                <wp:inline distT="0" distB="0" distL="0" distR="0" wp14:anchorId="6D5AD861" wp14:editId="512C045D">
                  <wp:extent cx="51816" cy="54880"/>
                  <wp:effectExtent l="0" t="0" r="0" b="0"/>
                  <wp:docPr id="13891" name="Picture 13891"/>
                  <wp:cNvGraphicFramePr/>
                  <a:graphic xmlns:a="http://schemas.openxmlformats.org/drawingml/2006/main">
                    <a:graphicData uri="http://schemas.openxmlformats.org/drawingml/2006/picture">
                      <pic:pic xmlns:pic="http://schemas.openxmlformats.org/drawingml/2006/picture">
                        <pic:nvPicPr>
                          <pic:cNvPr id="13891" name="Picture 13891"/>
                          <pic:cNvPicPr/>
                        </pic:nvPicPr>
                        <pic:blipFill>
                          <a:blip r:embed="rId38"/>
                          <a:stretch>
                            <a:fillRect/>
                          </a:stretch>
                        </pic:blipFill>
                        <pic:spPr>
                          <a:xfrm>
                            <a:off x="0" y="0"/>
                            <a:ext cx="51816" cy="54880"/>
                          </a:xfrm>
                          <a:prstGeom prst="rect">
                            <a:avLst/>
                          </a:prstGeom>
                        </pic:spPr>
                      </pic:pic>
                    </a:graphicData>
                  </a:graphic>
                </wp:inline>
              </w:drawing>
            </w:r>
            <w:r>
              <w:rPr>
                <w:sz w:val="14"/>
              </w:rPr>
              <w:tab/>
            </w:r>
            <w:r>
              <w:rPr>
                <w:noProof/>
              </w:rPr>
              <w:drawing>
                <wp:inline distT="0" distB="0" distL="0" distR="0" wp14:anchorId="20B038D5" wp14:editId="2380FD13">
                  <wp:extent cx="48768" cy="51832"/>
                  <wp:effectExtent l="0" t="0" r="0" b="0"/>
                  <wp:docPr id="13893" name="Picture 13893"/>
                  <wp:cNvGraphicFramePr/>
                  <a:graphic xmlns:a="http://schemas.openxmlformats.org/drawingml/2006/main">
                    <a:graphicData uri="http://schemas.openxmlformats.org/drawingml/2006/picture">
                      <pic:pic xmlns:pic="http://schemas.openxmlformats.org/drawingml/2006/picture">
                        <pic:nvPicPr>
                          <pic:cNvPr id="13893" name="Picture 13893"/>
                          <pic:cNvPicPr/>
                        </pic:nvPicPr>
                        <pic:blipFill>
                          <a:blip r:embed="rId39"/>
                          <a:stretch>
                            <a:fillRect/>
                          </a:stretch>
                        </pic:blipFill>
                        <pic:spPr>
                          <a:xfrm>
                            <a:off x="0" y="0"/>
                            <a:ext cx="48768" cy="51832"/>
                          </a:xfrm>
                          <a:prstGeom prst="rect">
                            <a:avLst/>
                          </a:prstGeom>
                        </pic:spPr>
                      </pic:pic>
                    </a:graphicData>
                  </a:graphic>
                </wp:inline>
              </w:drawing>
            </w:r>
            <w:r>
              <w:rPr>
                <w:sz w:val="14"/>
              </w:rPr>
              <w:tab/>
            </w:r>
            <w:r>
              <w:rPr>
                <w:noProof/>
              </w:rPr>
              <w:drawing>
                <wp:inline distT="0" distB="0" distL="0" distR="0" wp14:anchorId="26799680" wp14:editId="218F62C0">
                  <wp:extent cx="48768" cy="54880"/>
                  <wp:effectExtent l="0" t="0" r="0" b="0"/>
                  <wp:docPr id="13889" name="Picture 13889"/>
                  <wp:cNvGraphicFramePr/>
                  <a:graphic xmlns:a="http://schemas.openxmlformats.org/drawingml/2006/main">
                    <a:graphicData uri="http://schemas.openxmlformats.org/drawingml/2006/picture">
                      <pic:pic xmlns:pic="http://schemas.openxmlformats.org/drawingml/2006/picture">
                        <pic:nvPicPr>
                          <pic:cNvPr id="13889" name="Picture 13889"/>
                          <pic:cNvPicPr/>
                        </pic:nvPicPr>
                        <pic:blipFill>
                          <a:blip r:embed="rId40"/>
                          <a:stretch>
                            <a:fillRect/>
                          </a:stretch>
                        </pic:blipFill>
                        <pic:spPr>
                          <a:xfrm>
                            <a:off x="0" y="0"/>
                            <a:ext cx="48768" cy="54880"/>
                          </a:xfrm>
                          <a:prstGeom prst="rect">
                            <a:avLst/>
                          </a:prstGeom>
                        </pic:spPr>
                      </pic:pic>
                    </a:graphicData>
                  </a:graphic>
                </wp:inline>
              </w:drawing>
            </w:r>
            <w:r>
              <w:rPr>
                <w:sz w:val="14"/>
              </w:rPr>
              <w:tab/>
            </w:r>
            <w:r>
              <w:rPr>
                <w:noProof/>
              </w:rPr>
              <w:drawing>
                <wp:inline distT="0" distB="0" distL="0" distR="0" wp14:anchorId="14CC26B6" wp14:editId="76F5C81D">
                  <wp:extent cx="51816" cy="76223"/>
                  <wp:effectExtent l="0" t="0" r="0" b="0"/>
                  <wp:docPr id="13888" name="Picture 13888"/>
                  <wp:cNvGraphicFramePr/>
                  <a:graphic xmlns:a="http://schemas.openxmlformats.org/drawingml/2006/main">
                    <a:graphicData uri="http://schemas.openxmlformats.org/drawingml/2006/picture">
                      <pic:pic xmlns:pic="http://schemas.openxmlformats.org/drawingml/2006/picture">
                        <pic:nvPicPr>
                          <pic:cNvPr id="13888" name="Picture 13888"/>
                          <pic:cNvPicPr/>
                        </pic:nvPicPr>
                        <pic:blipFill>
                          <a:blip r:embed="rId41"/>
                          <a:stretch>
                            <a:fillRect/>
                          </a:stretch>
                        </pic:blipFill>
                        <pic:spPr>
                          <a:xfrm>
                            <a:off x="0" y="0"/>
                            <a:ext cx="51816" cy="76223"/>
                          </a:xfrm>
                          <a:prstGeom prst="rect">
                            <a:avLst/>
                          </a:prstGeom>
                        </pic:spPr>
                      </pic:pic>
                    </a:graphicData>
                  </a:graphic>
                </wp:inline>
              </w:drawing>
            </w:r>
            <w:r>
              <w:rPr>
                <w:sz w:val="14"/>
              </w:rPr>
              <w:tab/>
            </w:r>
            <w:r>
              <w:rPr>
                <w:noProof/>
              </w:rPr>
              <w:drawing>
                <wp:inline distT="0" distB="0" distL="0" distR="0" wp14:anchorId="4E0B02FC" wp14:editId="177E6088">
                  <wp:extent cx="624840" cy="79273"/>
                  <wp:effectExtent l="0" t="0" r="0" b="0"/>
                  <wp:docPr id="14129" name="Picture 14129"/>
                  <wp:cNvGraphicFramePr/>
                  <a:graphic xmlns:a="http://schemas.openxmlformats.org/drawingml/2006/main">
                    <a:graphicData uri="http://schemas.openxmlformats.org/drawingml/2006/picture">
                      <pic:pic xmlns:pic="http://schemas.openxmlformats.org/drawingml/2006/picture">
                        <pic:nvPicPr>
                          <pic:cNvPr id="14129" name="Picture 14129"/>
                          <pic:cNvPicPr/>
                        </pic:nvPicPr>
                        <pic:blipFill>
                          <a:blip r:embed="rId42"/>
                          <a:stretch>
                            <a:fillRect/>
                          </a:stretch>
                        </pic:blipFill>
                        <pic:spPr>
                          <a:xfrm>
                            <a:off x="0" y="0"/>
                            <a:ext cx="624840" cy="79273"/>
                          </a:xfrm>
                          <a:prstGeom prst="rect">
                            <a:avLst/>
                          </a:prstGeom>
                        </pic:spPr>
                      </pic:pic>
                    </a:graphicData>
                  </a:graphic>
                </wp:inline>
              </w:drawing>
            </w:r>
            <w:r>
              <w:rPr>
                <w:rFonts w:ascii="Courier New" w:eastAsia="Courier New" w:hAnsi="Courier New" w:cs="Courier New"/>
                <w:sz w:val="14"/>
              </w:rPr>
              <w:t xml:space="preserve"> COLUMBIA</w:t>
            </w:r>
          </w:p>
          <w:p w14:paraId="14243AC5" w14:textId="77777777" w:rsidR="004C168B" w:rsidRDefault="004707DF">
            <w:pPr>
              <w:spacing w:after="0"/>
              <w:ind w:left="19"/>
            </w:pPr>
            <w:r>
              <w:rPr>
                <w:rFonts w:ascii="Courier New" w:eastAsia="Courier New" w:hAnsi="Courier New" w:cs="Courier New"/>
                <w:sz w:val="16"/>
              </w:rPr>
              <w:t>PORT cor.•nassx</w:t>
            </w:r>
          </w:p>
        </w:tc>
      </w:tr>
      <w:tr w:rsidR="004C168B" w14:paraId="3303AE91" w14:textId="77777777">
        <w:trPr>
          <w:trHeight w:val="231"/>
        </w:trPr>
        <w:tc>
          <w:tcPr>
            <w:tcW w:w="1114" w:type="dxa"/>
            <w:tcBorders>
              <w:top w:val="nil"/>
              <w:left w:val="nil"/>
              <w:bottom w:val="nil"/>
              <w:right w:val="nil"/>
            </w:tcBorders>
          </w:tcPr>
          <w:p w14:paraId="1324766A" w14:textId="77777777" w:rsidR="004C168B" w:rsidRDefault="004707DF">
            <w:pPr>
              <w:spacing w:after="0"/>
              <w:ind w:left="5"/>
            </w:pPr>
            <w:r>
              <w:rPr>
                <w:rFonts w:ascii="Courier New" w:eastAsia="Courier New" w:hAnsi="Courier New" w:cs="Courier New"/>
                <w:sz w:val="26"/>
              </w:rPr>
              <w:t>5/30</w:t>
            </w:r>
          </w:p>
        </w:tc>
        <w:tc>
          <w:tcPr>
            <w:tcW w:w="1536" w:type="dxa"/>
            <w:tcBorders>
              <w:top w:val="nil"/>
              <w:left w:val="nil"/>
              <w:bottom w:val="nil"/>
              <w:right w:val="nil"/>
            </w:tcBorders>
          </w:tcPr>
          <w:p w14:paraId="78DF6B4A" w14:textId="77777777" w:rsidR="004C168B" w:rsidRDefault="004707DF">
            <w:pPr>
              <w:spacing w:after="0"/>
              <w:ind w:left="197"/>
            </w:pPr>
            <w:r>
              <w:rPr>
                <w:rFonts w:ascii="Courier New" w:eastAsia="Courier New" w:hAnsi="Courier New" w:cs="Courier New"/>
                <w:sz w:val="26"/>
              </w:rPr>
              <w:t>5,889.16</w:t>
            </w:r>
          </w:p>
        </w:tc>
        <w:tc>
          <w:tcPr>
            <w:tcW w:w="4517" w:type="dxa"/>
            <w:tcBorders>
              <w:top w:val="nil"/>
              <w:left w:val="nil"/>
              <w:bottom w:val="nil"/>
              <w:right w:val="nil"/>
            </w:tcBorders>
          </w:tcPr>
          <w:p w14:paraId="2E23EB39" w14:textId="77777777" w:rsidR="004C168B" w:rsidRDefault="004707DF">
            <w:pPr>
              <w:spacing w:after="0"/>
              <w:ind w:left="14"/>
              <w:jc w:val="both"/>
            </w:pPr>
            <w:r>
              <w:rPr>
                <w:rFonts w:ascii="Courier New" w:eastAsia="Courier New" w:hAnsi="Courier New" w:cs="Courier New"/>
                <w:sz w:val="18"/>
              </w:rPr>
              <w:t xml:space="preserve">Port Corrmission Interest PhdT for May 24 </w:t>
            </w:r>
            <w:r>
              <w:rPr>
                <w:rFonts w:ascii="Courier New" w:eastAsia="Courier New" w:hAnsi="Courier New" w:cs="Courier New"/>
                <w:sz w:val="18"/>
                <w:vertAlign w:val="superscript"/>
              </w:rPr>
              <w:t>T</w:t>
            </w:r>
          </w:p>
        </w:tc>
      </w:tr>
      <w:tr w:rsidR="004C168B" w14:paraId="61A8B8AD" w14:textId="77777777">
        <w:trPr>
          <w:trHeight w:val="191"/>
        </w:trPr>
        <w:tc>
          <w:tcPr>
            <w:tcW w:w="1114" w:type="dxa"/>
            <w:tcBorders>
              <w:top w:val="nil"/>
              <w:left w:val="nil"/>
              <w:bottom w:val="nil"/>
              <w:right w:val="nil"/>
            </w:tcBorders>
          </w:tcPr>
          <w:p w14:paraId="2F4CC7BE" w14:textId="77777777" w:rsidR="004C168B" w:rsidRDefault="004707DF">
            <w:pPr>
              <w:spacing w:after="0"/>
            </w:pPr>
            <w:r>
              <w:rPr>
                <w:rFonts w:ascii="Courier New" w:eastAsia="Courier New" w:hAnsi="Courier New" w:cs="Courier New"/>
                <w:sz w:val="28"/>
              </w:rPr>
              <w:t>5/31</w:t>
            </w:r>
          </w:p>
        </w:tc>
        <w:tc>
          <w:tcPr>
            <w:tcW w:w="1536" w:type="dxa"/>
            <w:tcBorders>
              <w:top w:val="nil"/>
              <w:left w:val="nil"/>
              <w:bottom w:val="nil"/>
              <w:right w:val="nil"/>
            </w:tcBorders>
          </w:tcPr>
          <w:p w14:paraId="2F97A069" w14:textId="77777777" w:rsidR="004C168B" w:rsidRDefault="004707DF">
            <w:pPr>
              <w:spacing w:after="0"/>
              <w:ind w:right="29"/>
              <w:jc w:val="center"/>
            </w:pPr>
            <w:r>
              <w:rPr>
                <w:rFonts w:ascii="Courier New" w:eastAsia="Courier New" w:hAnsi="Courier New" w:cs="Courier New"/>
                <w:sz w:val="26"/>
              </w:rPr>
              <w:t>119. 66</w:t>
            </w:r>
          </w:p>
        </w:tc>
        <w:tc>
          <w:tcPr>
            <w:tcW w:w="4517" w:type="dxa"/>
            <w:tcBorders>
              <w:top w:val="nil"/>
              <w:left w:val="nil"/>
              <w:bottom w:val="nil"/>
              <w:right w:val="nil"/>
            </w:tcBorders>
          </w:tcPr>
          <w:p w14:paraId="66F1B48F" w14:textId="77777777" w:rsidR="004C168B" w:rsidRDefault="004707DF">
            <w:pPr>
              <w:spacing w:after="0"/>
            </w:pPr>
            <w:r>
              <w:rPr>
                <w:rFonts w:ascii="Courier New" w:eastAsia="Courier New" w:hAnsi="Courier New" w:cs="Courier New"/>
                <w:sz w:val="18"/>
              </w:rPr>
              <w:t>ATT/ Payrnent Columbia Port Conunissi</w:t>
            </w:r>
          </w:p>
        </w:tc>
      </w:tr>
    </w:tbl>
    <w:p w14:paraId="20C19FD0" w14:textId="77777777" w:rsidR="004C168B" w:rsidRDefault="004707DF">
      <w:pPr>
        <w:spacing w:after="4" w:line="260" w:lineRule="auto"/>
        <w:ind w:left="130" w:hanging="10"/>
      </w:pPr>
      <w:r>
        <w:rPr>
          <w:sz w:val="28"/>
        </w:rPr>
        <w:t>Checks</w:t>
      </w:r>
    </w:p>
    <w:p w14:paraId="3F1CB5AB" w14:textId="77777777" w:rsidR="004C168B" w:rsidRDefault="004707DF">
      <w:pPr>
        <w:spacing w:after="38"/>
        <w:ind w:left="96"/>
      </w:pPr>
      <w:r>
        <w:rPr>
          <w:noProof/>
        </w:rPr>
        <mc:AlternateContent>
          <mc:Choice Requires="wpg">
            <w:drawing>
              <wp:inline distT="0" distB="0" distL="0" distR="0" wp14:anchorId="6649F2DB" wp14:editId="3DF6B744">
                <wp:extent cx="6412992" cy="21342"/>
                <wp:effectExtent l="0" t="0" r="0" b="0"/>
                <wp:docPr id="622959" name="Group 622959"/>
                <wp:cNvGraphicFramePr/>
                <a:graphic xmlns:a="http://schemas.openxmlformats.org/drawingml/2006/main">
                  <a:graphicData uri="http://schemas.microsoft.com/office/word/2010/wordprocessingGroup">
                    <wpg:wgp>
                      <wpg:cNvGrpSpPr/>
                      <wpg:grpSpPr>
                        <a:xfrm>
                          <a:off x="0" y="0"/>
                          <a:ext cx="6412992" cy="21342"/>
                          <a:chOff x="0" y="0"/>
                          <a:chExt cx="6412992" cy="21342"/>
                        </a:xfrm>
                      </wpg:grpSpPr>
                      <wps:wsp>
                        <wps:cNvPr id="622958" name="Shape 622958"/>
                        <wps:cNvSpPr/>
                        <wps:spPr>
                          <a:xfrm>
                            <a:off x="0" y="0"/>
                            <a:ext cx="6412992" cy="21342"/>
                          </a:xfrm>
                          <a:custGeom>
                            <a:avLst/>
                            <a:gdLst/>
                            <a:ahLst/>
                            <a:cxnLst/>
                            <a:rect l="0" t="0" r="0" b="0"/>
                            <a:pathLst>
                              <a:path w="6412992" h="21342">
                                <a:moveTo>
                                  <a:pt x="0" y="10671"/>
                                </a:moveTo>
                                <a:lnTo>
                                  <a:pt x="6412992" y="10671"/>
                                </a:lnTo>
                              </a:path>
                            </a:pathLst>
                          </a:custGeom>
                          <a:ln w="2134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22959" style="width:504.96pt;height:1.68048pt;mso-position-horizontal-relative:char;mso-position-vertical-relative:line" coordsize="64129,213">
                <v:shape id="Shape 622958" style="position:absolute;width:64129;height:213;left:0;top:0;" coordsize="6412992,21342" path="m0,10671l6412992,10671">
                  <v:stroke weight="1.68048pt" endcap="flat" joinstyle="miter" miterlimit="1" on="true" color="#000000"/>
                  <v:fill on="false" color="#000000"/>
                </v:shape>
              </v:group>
            </w:pict>
          </mc:Fallback>
        </mc:AlternateContent>
      </w:r>
    </w:p>
    <w:p w14:paraId="4B72496C" w14:textId="77777777" w:rsidR="004C168B" w:rsidRDefault="004707DF">
      <w:pPr>
        <w:tabs>
          <w:tab w:val="center" w:pos="2657"/>
          <w:tab w:val="center" w:pos="4438"/>
          <w:tab w:val="center" w:pos="6190"/>
          <w:tab w:val="center" w:pos="7975"/>
          <w:tab w:val="center" w:pos="9727"/>
        </w:tabs>
        <w:spacing w:after="3"/>
      </w:pPr>
      <w:r>
        <w:rPr>
          <w:sz w:val="24"/>
        </w:rPr>
        <w:t>Date Check No</w:t>
      </w:r>
      <w:r>
        <w:rPr>
          <w:sz w:val="24"/>
        </w:rPr>
        <w:tab/>
      </w:r>
      <w:r>
        <w:rPr>
          <w:rFonts w:ascii="Courier New" w:eastAsia="Courier New" w:hAnsi="Courier New" w:cs="Courier New"/>
          <w:sz w:val="24"/>
        </w:rPr>
        <w:t>Amount</w:t>
      </w:r>
      <w:r>
        <w:rPr>
          <w:rFonts w:ascii="Courier New" w:eastAsia="Courier New" w:hAnsi="Courier New" w:cs="Courier New"/>
          <w:sz w:val="24"/>
        </w:rPr>
        <w:tab/>
      </w:r>
      <w:r>
        <w:rPr>
          <w:sz w:val="24"/>
        </w:rPr>
        <w:t>Date Check No</w:t>
      </w:r>
      <w:r>
        <w:rPr>
          <w:sz w:val="24"/>
        </w:rPr>
        <w:tab/>
        <w:t>Amount</w:t>
      </w:r>
      <w:r>
        <w:rPr>
          <w:sz w:val="24"/>
        </w:rPr>
        <w:tab/>
        <w:t>Date Check No</w:t>
      </w:r>
      <w:r>
        <w:rPr>
          <w:sz w:val="24"/>
        </w:rPr>
        <w:tab/>
        <w:t>Amount</w:t>
      </w:r>
    </w:p>
    <w:p w14:paraId="7A778813" w14:textId="77777777" w:rsidR="004C168B" w:rsidRDefault="004707DF">
      <w:pPr>
        <w:tabs>
          <w:tab w:val="center" w:pos="1274"/>
          <w:tab w:val="center" w:pos="2482"/>
          <w:tab w:val="center" w:pos="3888"/>
          <w:tab w:val="center" w:pos="4846"/>
          <w:tab w:val="center" w:pos="6154"/>
          <w:tab w:val="center" w:pos="8455"/>
          <w:tab w:val="center" w:pos="9821"/>
        </w:tabs>
        <w:spacing w:after="0"/>
      </w:pPr>
      <w:r>
        <w:rPr>
          <w:rFonts w:ascii="Courier New" w:eastAsia="Courier New" w:hAnsi="Courier New" w:cs="Courier New"/>
          <w:sz w:val="26"/>
        </w:rPr>
        <w:t>5/10</w:t>
      </w:r>
      <w:r>
        <w:rPr>
          <w:rFonts w:ascii="Courier New" w:eastAsia="Courier New" w:hAnsi="Courier New" w:cs="Courier New"/>
          <w:sz w:val="26"/>
        </w:rPr>
        <w:tab/>
        <w:t>1927</w:t>
      </w:r>
      <w:r>
        <w:rPr>
          <w:rFonts w:ascii="Courier New" w:eastAsia="Courier New" w:hAnsi="Courier New" w:cs="Courier New"/>
          <w:sz w:val="26"/>
        </w:rPr>
        <w:tab/>
        <w:t>4,000 . 00</w:t>
      </w:r>
      <w:r>
        <w:rPr>
          <w:rFonts w:ascii="Courier New" w:eastAsia="Courier New" w:hAnsi="Courier New" w:cs="Courier New"/>
          <w:sz w:val="26"/>
        </w:rPr>
        <w:tab/>
        <w:t>5/16</w:t>
      </w:r>
      <w:r>
        <w:rPr>
          <w:rFonts w:ascii="Courier New" w:eastAsia="Courier New" w:hAnsi="Courier New" w:cs="Courier New"/>
          <w:sz w:val="26"/>
        </w:rPr>
        <w:tab/>
        <w:t>1929</w:t>
      </w:r>
      <w:r>
        <w:rPr>
          <w:rFonts w:ascii="Courier New" w:eastAsia="Courier New" w:hAnsi="Courier New" w:cs="Courier New"/>
          <w:sz w:val="26"/>
        </w:rPr>
        <w:tab/>
        <w:t>178 .20</w:t>
      </w:r>
      <w:r>
        <w:rPr>
          <w:rFonts w:ascii="Courier New" w:eastAsia="Courier New" w:hAnsi="Courier New" w:cs="Courier New"/>
          <w:sz w:val="26"/>
        </w:rPr>
        <w:tab/>
        <w:t>1932*</w:t>
      </w:r>
      <w:r>
        <w:rPr>
          <w:rFonts w:ascii="Courier New" w:eastAsia="Courier New" w:hAnsi="Courier New" w:cs="Courier New"/>
          <w:sz w:val="26"/>
        </w:rPr>
        <w:tab/>
        <w:t>9.85</w:t>
      </w:r>
    </w:p>
    <w:p w14:paraId="56AC4AEB" w14:textId="77777777" w:rsidR="004C168B" w:rsidRDefault="004707DF">
      <w:pPr>
        <w:tabs>
          <w:tab w:val="center" w:pos="1277"/>
          <w:tab w:val="center" w:pos="2597"/>
          <w:tab w:val="center" w:pos="3878"/>
          <w:tab w:val="center" w:pos="4838"/>
        </w:tabs>
        <w:spacing w:after="147" w:line="265" w:lineRule="auto"/>
      </w:pPr>
      <w:r>
        <w:rPr>
          <w:rFonts w:ascii="Courier New" w:eastAsia="Courier New" w:hAnsi="Courier New" w:cs="Courier New"/>
        </w:rPr>
        <w:t>5/21</w:t>
      </w:r>
      <w:r>
        <w:rPr>
          <w:rFonts w:ascii="Courier New" w:eastAsia="Courier New" w:hAnsi="Courier New" w:cs="Courier New"/>
        </w:rPr>
        <w:tab/>
        <w:t>1928</w:t>
      </w:r>
      <w:r>
        <w:rPr>
          <w:rFonts w:ascii="Courier New" w:eastAsia="Courier New" w:hAnsi="Courier New" w:cs="Courier New"/>
        </w:rPr>
        <w:tab/>
        <w:t>975 . 00</w:t>
      </w:r>
      <w:r>
        <w:rPr>
          <w:rFonts w:ascii="Courier New" w:eastAsia="Courier New" w:hAnsi="Courier New" w:cs="Courier New"/>
        </w:rPr>
        <w:tab/>
        <w:t>5/20</w:t>
      </w:r>
      <w:r>
        <w:rPr>
          <w:rFonts w:ascii="Courier New" w:eastAsia="Courier New" w:hAnsi="Courier New" w:cs="Courier New"/>
        </w:rPr>
        <w:tab/>
        <w:t>1930</w:t>
      </w:r>
    </w:p>
    <w:p w14:paraId="2AC309B1" w14:textId="77777777" w:rsidR="004C168B" w:rsidRDefault="004707DF">
      <w:pPr>
        <w:pStyle w:val="Heading2"/>
        <w:spacing w:after="423" w:line="265" w:lineRule="auto"/>
        <w:ind w:left="182"/>
      </w:pPr>
      <w:r>
        <w:rPr>
          <w:rFonts w:ascii="Times New Roman" w:eastAsia="Times New Roman" w:hAnsi="Times New Roman" w:cs="Times New Roman"/>
          <w:sz w:val="22"/>
        </w:rPr>
        <w:t>( * indicates a break in check number sequence)</w:t>
      </w:r>
    </w:p>
    <w:p w14:paraId="1757897E" w14:textId="77777777" w:rsidR="004C168B" w:rsidRDefault="004707DF">
      <w:pPr>
        <w:pStyle w:val="Heading3"/>
        <w:spacing w:after="0"/>
        <w:ind w:left="0" w:right="245" w:firstLine="0"/>
        <w:jc w:val="center"/>
      </w:pPr>
      <w:r>
        <w:rPr>
          <w:rFonts w:ascii="Times New Roman" w:eastAsia="Times New Roman" w:hAnsi="Times New Roman" w:cs="Times New Roman"/>
          <w:sz w:val="20"/>
        </w:rPr>
        <w:t>NOTE: SEE REVERSE SIDE FOR IMPORTANT INFORMATION</w:t>
      </w:r>
    </w:p>
    <w:p w14:paraId="14427779" w14:textId="77777777" w:rsidR="004C168B" w:rsidRDefault="004707DF">
      <w:pPr>
        <w:spacing w:after="89"/>
        <w:ind w:right="62"/>
        <w:jc w:val="right"/>
      </w:pPr>
      <w:r>
        <w:rPr>
          <w:sz w:val="32"/>
        </w:rPr>
        <w:t>MEMBER</w:t>
      </w:r>
    </w:p>
    <w:p w14:paraId="54EE287C" w14:textId="77777777" w:rsidR="004C168B" w:rsidRDefault="004707DF">
      <w:pPr>
        <w:spacing w:after="0"/>
        <w:ind w:left="250" w:right="10"/>
        <w:jc w:val="right"/>
      </w:pPr>
      <w:r>
        <w:rPr>
          <w:noProof/>
        </w:rPr>
        <w:drawing>
          <wp:anchor distT="0" distB="0" distL="114300" distR="114300" simplePos="0" relativeHeight="251661312" behindDoc="0" locked="0" layoutInCell="1" allowOverlap="0" wp14:anchorId="3CE18146" wp14:editId="32291E8A">
            <wp:simplePos x="0" y="0"/>
            <wp:positionH relativeFrom="column">
              <wp:posOffset>158496</wp:posOffset>
            </wp:positionH>
            <wp:positionV relativeFrom="paragraph">
              <wp:posOffset>57930</wp:posOffset>
            </wp:positionV>
            <wp:extent cx="984504" cy="804916"/>
            <wp:effectExtent l="0" t="0" r="0" b="0"/>
            <wp:wrapSquare wrapText="bothSides"/>
            <wp:docPr id="16698" name="Picture 16698"/>
            <wp:cNvGraphicFramePr/>
            <a:graphic xmlns:a="http://schemas.openxmlformats.org/drawingml/2006/main">
              <a:graphicData uri="http://schemas.openxmlformats.org/drawingml/2006/picture">
                <pic:pic xmlns:pic="http://schemas.openxmlformats.org/drawingml/2006/picture">
                  <pic:nvPicPr>
                    <pic:cNvPr id="16698" name="Picture 16698"/>
                    <pic:cNvPicPr/>
                  </pic:nvPicPr>
                  <pic:blipFill>
                    <a:blip r:embed="rId43"/>
                    <a:stretch>
                      <a:fillRect/>
                    </a:stretch>
                  </pic:blipFill>
                  <pic:spPr>
                    <a:xfrm>
                      <a:off x="0" y="0"/>
                      <a:ext cx="984504" cy="804916"/>
                    </a:xfrm>
                    <a:prstGeom prst="rect">
                      <a:avLst/>
                    </a:prstGeom>
                  </pic:spPr>
                </pic:pic>
              </a:graphicData>
            </a:graphic>
          </wp:anchor>
        </w:drawing>
      </w:r>
      <w:r>
        <w:rPr>
          <w:sz w:val="56"/>
        </w:rPr>
        <w:t>FDIC</w:t>
      </w:r>
      <w:r>
        <w:rPr>
          <w:noProof/>
        </w:rPr>
        <w:drawing>
          <wp:inline distT="0" distB="0" distL="0" distR="0" wp14:anchorId="6E85723D" wp14:editId="107C93C3">
            <wp:extent cx="3048" cy="3049"/>
            <wp:effectExtent l="0" t="0" r="0" b="0"/>
            <wp:docPr id="16650" name="Picture 16650"/>
            <wp:cNvGraphicFramePr/>
            <a:graphic xmlns:a="http://schemas.openxmlformats.org/drawingml/2006/main">
              <a:graphicData uri="http://schemas.openxmlformats.org/drawingml/2006/picture">
                <pic:pic xmlns:pic="http://schemas.openxmlformats.org/drawingml/2006/picture">
                  <pic:nvPicPr>
                    <pic:cNvPr id="16650" name="Picture 16650"/>
                    <pic:cNvPicPr/>
                  </pic:nvPicPr>
                  <pic:blipFill>
                    <a:blip r:embed="rId44"/>
                    <a:stretch>
                      <a:fillRect/>
                    </a:stretch>
                  </pic:blipFill>
                  <pic:spPr>
                    <a:xfrm>
                      <a:off x="0" y="0"/>
                      <a:ext cx="3048" cy="3049"/>
                    </a:xfrm>
                    <a:prstGeom prst="rect">
                      <a:avLst/>
                    </a:prstGeom>
                  </pic:spPr>
                </pic:pic>
              </a:graphicData>
            </a:graphic>
          </wp:inline>
        </w:drawing>
      </w:r>
    </w:p>
    <w:p w14:paraId="4F93FA7B" w14:textId="77777777" w:rsidR="004C168B" w:rsidRDefault="004707DF">
      <w:pPr>
        <w:spacing w:after="0"/>
        <w:ind w:left="250"/>
      </w:pPr>
      <w:r>
        <w:rPr>
          <w:sz w:val="38"/>
          <w:u w:val="single" w:color="000000"/>
        </w:rPr>
        <w:t>CALDWELL BANK</w:t>
      </w:r>
    </w:p>
    <w:p w14:paraId="7AFD2DED" w14:textId="77777777" w:rsidR="004C168B" w:rsidRDefault="004707DF">
      <w:pPr>
        <w:spacing w:after="3" w:line="265" w:lineRule="auto"/>
        <w:ind w:left="298" w:hanging="10"/>
      </w:pPr>
      <w:r>
        <w:rPr>
          <w:sz w:val="20"/>
        </w:rPr>
        <w:t>CALDWELL BANK &amp; TRUST CO. Member FDIC</w:t>
      </w:r>
    </w:p>
    <w:p w14:paraId="5DD7D6DB" w14:textId="77777777" w:rsidR="004C168B" w:rsidRDefault="004707DF">
      <w:pPr>
        <w:spacing w:after="1045" w:line="265" w:lineRule="auto"/>
        <w:ind w:left="298" w:hanging="10"/>
      </w:pPr>
      <w:r>
        <w:rPr>
          <w:sz w:val="18"/>
        </w:rPr>
        <w:t>P.O. Box 1749 • Columbia, LA • 71418-1749</w:t>
      </w:r>
    </w:p>
    <w:tbl>
      <w:tblPr>
        <w:tblStyle w:val="TableGrid"/>
        <w:tblW w:w="9096" w:type="dxa"/>
        <w:tblInd w:w="1181" w:type="dxa"/>
        <w:tblCellMar>
          <w:top w:w="0" w:type="dxa"/>
          <w:left w:w="0" w:type="dxa"/>
          <w:bottom w:w="0" w:type="dxa"/>
          <w:right w:w="0" w:type="dxa"/>
        </w:tblCellMar>
        <w:tblLook w:val="04A0" w:firstRow="1" w:lastRow="0" w:firstColumn="1" w:lastColumn="0" w:noHBand="0" w:noVBand="1"/>
      </w:tblPr>
      <w:tblGrid>
        <w:gridCol w:w="5909"/>
        <w:gridCol w:w="2165"/>
        <w:gridCol w:w="1022"/>
      </w:tblGrid>
      <w:tr w:rsidR="004C168B" w14:paraId="68FDEC1A" w14:textId="77777777">
        <w:trPr>
          <w:trHeight w:val="188"/>
        </w:trPr>
        <w:tc>
          <w:tcPr>
            <w:tcW w:w="5909" w:type="dxa"/>
            <w:tcBorders>
              <w:top w:val="nil"/>
              <w:left w:val="nil"/>
              <w:bottom w:val="nil"/>
              <w:right w:val="nil"/>
            </w:tcBorders>
          </w:tcPr>
          <w:p w14:paraId="3C5A6FD8" w14:textId="77777777" w:rsidR="004C168B" w:rsidRDefault="004C168B"/>
        </w:tc>
        <w:tc>
          <w:tcPr>
            <w:tcW w:w="2165" w:type="dxa"/>
            <w:tcBorders>
              <w:top w:val="nil"/>
              <w:left w:val="nil"/>
              <w:bottom w:val="nil"/>
              <w:right w:val="nil"/>
            </w:tcBorders>
          </w:tcPr>
          <w:p w14:paraId="7481749A" w14:textId="77777777" w:rsidR="004C168B" w:rsidRDefault="004707DF">
            <w:pPr>
              <w:spacing w:after="0"/>
              <w:ind w:left="10"/>
            </w:pPr>
            <w:r>
              <w:t>Page Number</w:t>
            </w:r>
          </w:p>
        </w:tc>
        <w:tc>
          <w:tcPr>
            <w:tcW w:w="1022" w:type="dxa"/>
            <w:tcBorders>
              <w:top w:val="nil"/>
              <w:left w:val="nil"/>
              <w:bottom w:val="nil"/>
              <w:right w:val="nil"/>
            </w:tcBorders>
          </w:tcPr>
          <w:p w14:paraId="25632E8F" w14:textId="77777777" w:rsidR="004C168B" w:rsidRDefault="004C168B"/>
        </w:tc>
      </w:tr>
      <w:tr w:rsidR="004C168B" w14:paraId="7AC91B79" w14:textId="77777777">
        <w:trPr>
          <w:trHeight w:val="200"/>
        </w:trPr>
        <w:tc>
          <w:tcPr>
            <w:tcW w:w="5909" w:type="dxa"/>
            <w:tcBorders>
              <w:top w:val="nil"/>
              <w:left w:val="nil"/>
              <w:bottom w:val="nil"/>
              <w:right w:val="nil"/>
            </w:tcBorders>
          </w:tcPr>
          <w:p w14:paraId="70579E93" w14:textId="77777777" w:rsidR="004C168B" w:rsidRDefault="004707DF">
            <w:pPr>
              <w:spacing w:after="0"/>
            </w:pPr>
            <w:r>
              <w:rPr>
                <w:sz w:val="20"/>
              </w:rPr>
              <w:lastRenderedPageBreak/>
              <w:t>COLUMBIA PORT COMMISSION</w:t>
            </w:r>
          </w:p>
        </w:tc>
        <w:tc>
          <w:tcPr>
            <w:tcW w:w="2165" w:type="dxa"/>
            <w:tcBorders>
              <w:top w:val="nil"/>
              <w:left w:val="nil"/>
              <w:bottom w:val="nil"/>
              <w:right w:val="nil"/>
            </w:tcBorders>
          </w:tcPr>
          <w:p w14:paraId="6C6B5447" w14:textId="77777777" w:rsidR="004C168B" w:rsidRDefault="004707DF">
            <w:pPr>
              <w:spacing w:after="0"/>
            </w:pPr>
            <w:r>
              <w:t>Account Number:</w:t>
            </w:r>
          </w:p>
        </w:tc>
        <w:tc>
          <w:tcPr>
            <w:tcW w:w="1022" w:type="dxa"/>
            <w:tcBorders>
              <w:top w:val="nil"/>
              <w:left w:val="nil"/>
              <w:bottom w:val="nil"/>
              <w:right w:val="nil"/>
            </w:tcBorders>
          </w:tcPr>
          <w:p w14:paraId="6C8D10C4" w14:textId="77777777" w:rsidR="004C168B" w:rsidRDefault="004707DF">
            <w:pPr>
              <w:spacing w:after="0"/>
              <w:jc w:val="right"/>
            </w:pPr>
            <w:r>
              <w:t>10545</w:t>
            </w:r>
          </w:p>
        </w:tc>
      </w:tr>
      <w:tr w:rsidR="004C168B" w14:paraId="4019CC8C" w14:textId="77777777">
        <w:trPr>
          <w:trHeight w:val="231"/>
        </w:trPr>
        <w:tc>
          <w:tcPr>
            <w:tcW w:w="5909" w:type="dxa"/>
            <w:tcBorders>
              <w:top w:val="nil"/>
              <w:left w:val="nil"/>
              <w:bottom w:val="nil"/>
              <w:right w:val="nil"/>
            </w:tcBorders>
          </w:tcPr>
          <w:p w14:paraId="102FDCEF" w14:textId="77777777" w:rsidR="004C168B" w:rsidRDefault="004C168B"/>
        </w:tc>
        <w:tc>
          <w:tcPr>
            <w:tcW w:w="2165" w:type="dxa"/>
            <w:tcBorders>
              <w:top w:val="nil"/>
              <w:left w:val="nil"/>
              <w:bottom w:val="nil"/>
              <w:right w:val="nil"/>
            </w:tcBorders>
          </w:tcPr>
          <w:p w14:paraId="173B6690" w14:textId="77777777" w:rsidR="004C168B" w:rsidRDefault="004707DF">
            <w:pPr>
              <w:spacing w:after="0"/>
              <w:ind w:left="5"/>
            </w:pPr>
            <w:r>
              <w:t>Date:</w:t>
            </w:r>
          </w:p>
        </w:tc>
        <w:tc>
          <w:tcPr>
            <w:tcW w:w="1022" w:type="dxa"/>
            <w:tcBorders>
              <w:top w:val="nil"/>
              <w:left w:val="nil"/>
              <w:bottom w:val="nil"/>
              <w:right w:val="nil"/>
            </w:tcBorders>
          </w:tcPr>
          <w:p w14:paraId="5CDA5C75" w14:textId="77777777" w:rsidR="004C168B" w:rsidRDefault="004707DF">
            <w:pPr>
              <w:spacing w:after="0"/>
              <w:ind w:right="5"/>
              <w:jc w:val="right"/>
            </w:pPr>
            <w:r>
              <w:t>05/31/24</w:t>
            </w:r>
          </w:p>
        </w:tc>
      </w:tr>
    </w:tbl>
    <w:p w14:paraId="38C8DABF" w14:textId="77777777" w:rsidR="004C168B" w:rsidRDefault="004707DF">
      <w:pPr>
        <w:spacing w:after="4" w:line="260" w:lineRule="auto"/>
        <w:ind w:left="240" w:hanging="10"/>
      </w:pPr>
      <w:r>
        <w:rPr>
          <w:sz w:val="28"/>
        </w:rPr>
        <w:t>Daily Balance Summary</w:t>
      </w:r>
    </w:p>
    <w:p w14:paraId="0C7C9A98" w14:textId="77777777" w:rsidR="004C168B" w:rsidRDefault="004707DF">
      <w:pPr>
        <w:spacing w:after="14"/>
        <w:ind w:left="168"/>
      </w:pPr>
      <w:r>
        <w:rPr>
          <w:noProof/>
        </w:rPr>
        <mc:AlternateContent>
          <mc:Choice Requires="wpg">
            <w:drawing>
              <wp:inline distT="0" distB="0" distL="0" distR="0" wp14:anchorId="163D4E39" wp14:editId="48EEA4E4">
                <wp:extent cx="6431281" cy="24392"/>
                <wp:effectExtent l="0" t="0" r="0" b="0"/>
                <wp:docPr id="622961" name="Group 622961"/>
                <wp:cNvGraphicFramePr/>
                <a:graphic xmlns:a="http://schemas.openxmlformats.org/drawingml/2006/main">
                  <a:graphicData uri="http://schemas.microsoft.com/office/word/2010/wordprocessingGroup">
                    <wpg:wgp>
                      <wpg:cNvGrpSpPr/>
                      <wpg:grpSpPr>
                        <a:xfrm>
                          <a:off x="0" y="0"/>
                          <a:ext cx="6431281" cy="24392"/>
                          <a:chOff x="0" y="0"/>
                          <a:chExt cx="6431281" cy="24392"/>
                        </a:xfrm>
                      </wpg:grpSpPr>
                      <wps:wsp>
                        <wps:cNvPr id="622960" name="Shape 622960"/>
                        <wps:cNvSpPr/>
                        <wps:spPr>
                          <a:xfrm>
                            <a:off x="0" y="0"/>
                            <a:ext cx="6431281" cy="24392"/>
                          </a:xfrm>
                          <a:custGeom>
                            <a:avLst/>
                            <a:gdLst/>
                            <a:ahLst/>
                            <a:cxnLst/>
                            <a:rect l="0" t="0" r="0" b="0"/>
                            <a:pathLst>
                              <a:path w="6431281" h="24392">
                                <a:moveTo>
                                  <a:pt x="0" y="12196"/>
                                </a:moveTo>
                                <a:lnTo>
                                  <a:pt x="6431281" y="12196"/>
                                </a:lnTo>
                              </a:path>
                            </a:pathLst>
                          </a:custGeom>
                          <a:ln w="243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22961" style="width:506.4pt;height:1.92059pt;mso-position-horizontal-relative:char;mso-position-vertical-relative:line" coordsize="64312,243">
                <v:shape id="Shape 622960" style="position:absolute;width:64312;height:243;left:0;top:0;" coordsize="6431281,24392" path="m0,12196l6431281,12196">
                  <v:stroke weight="1.92059pt" endcap="flat" joinstyle="miter" miterlimit="1" on="true" color="#000000"/>
                  <v:fill on="false" color="#000000"/>
                </v:shape>
              </v:group>
            </w:pict>
          </mc:Fallback>
        </mc:AlternateContent>
      </w:r>
    </w:p>
    <w:tbl>
      <w:tblPr>
        <w:tblStyle w:val="TableGrid"/>
        <w:tblW w:w="10042" w:type="dxa"/>
        <w:tblInd w:w="211" w:type="dxa"/>
        <w:tblCellMar>
          <w:top w:w="0" w:type="dxa"/>
          <w:left w:w="0" w:type="dxa"/>
          <w:bottom w:w="0" w:type="dxa"/>
          <w:right w:w="0" w:type="dxa"/>
        </w:tblCellMar>
        <w:tblLook w:val="04A0" w:firstRow="1" w:lastRow="0" w:firstColumn="1" w:lastColumn="0" w:noHBand="0" w:noVBand="1"/>
      </w:tblPr>
      <w:tblGrid>
        <w:gridCol w:w="1536"/>
        <w:gridCol w:w="2122"/>
        <w:gridCol w:w="1685"/>
        <w:gridCol w:w="1536"/>
        <w:gridCol w:w="2165"/>
        <w:gridCol w:w="998"/>
      </w:tblGrid>
      <w:tr w:rsidR="004C168B" w14:paraId="1D483489" w14:textId="77777777">
        <w:trPr>
          <w:trHeight w:val="203"/>
        </w:trPr>
        <w:tc>
          <w:tcPr>
            <w:tcW w:w="1536" w:type="dxa"/>
            <w:tcBorders>
              <w:top w:val="nil"/>
              <w:left w:val="nil"/>
              <w:bottom w:val="nil"/>
              <w:right w:val="nil"/>
            </w:tcBorders>
          </w:tcPr>
          <w:p w14:paraId="23437E74" w14:textId="77777777" w:rsidR="004C168B" w:rsidRDefault="004707DF">
            <w:pPr>
              <w:spacing w:after="0"/>
              <w:ind w:left="10"/>
            </w:pPr>
            <w:r>
              <w:rPr>
                <w:sz w:val="26"/>
              </w:rPr>
              <w:t>Date</w:t>
            </w:r>
          </w:p>
        </w:tc>
        <w:tc>
          <w:tcPr>
            <w:tcW w:w="2122" w:type="dxa"/>
            <w:tcBorders>
              <w:top w:val="nil"/>
              <w:left w:val="nil"/>
              <w:bottom w:val="nil"/>
              <w:right w:val="nil"/>
            </w:tcBorders>
          </w:tcPr>
          <w:p w14:paraId="6F56FBAF" w14:textId="77777777" w:rsidR="004C168B" w:rsidRDefault="004707DF">
            <w:pPr>
              <w:spacing w:after="0"/>
              <w:ind w:left="379"/>
            </w:pPr>
            <w:r>
              <w:rPr>
                <w:sz w:val="24"/>
              </w:rPr>
              <w:t>Balance</w:t>
            </w:r>
          </w:p>
        </w:tc>
        <w:tc>
          <w:tcPr>
            <w:tcW w:w="1685" w:type="dxa"/>
            <w:tcBorders>
              <w:top w:val="nil"/>
              <w:left w:val="nil"/>
              <w:bottom w:val="nil"/>
              <w:right w:val="nil"/>
            </w:tcBorders>
          </w:tcPr>
          <w:p w14:paraId="770256B7" w14:textId="77777777" w:rsidR="004C168B" w:rsidRDefault="004707DF">
            <w:pPr>
              <w:spacing w:after="0"/>
            </w:pPr>
            <w:r>
              <w:rPr>
                <w:sz w:val="26"/>
              </w:rPr>
              <w:t>Date</w:t>
            </w:r>
          </w:p>
        </w:tc>
        <w:tc>
          <w:tcPr>
            <w:tcW w:w="1536" w:type="dxa"/>
            <w:tcBorders>
              <w:top w:val="nil"/>
              <w:left w:val="nil"/>
              <w:bottom w:val="nil"/>
              <w:right w:val="nil"/>
            </w:tcBorders>
          </w:tcPr>
          <w:p w14:paraId="2FC5AB49" w14:textId="77777777" w:rsidR="004C168B" w:rsidRDefault="004707DF">
            <w:pPr>
              <w:spacing w:after="0"/>
              <w:ind w:left="226"/>
            </w:pPr>
            <w:r>
              <w:rPr>
                <w:sz w:val="24"/>
              </w:rPr>
              <w:t>Balance</w:t>
            </w:r>
          </w:p>
        </w:tc>
        <w:tc>
          <w:tcPr>
            <w:tcW w:w="2165" w:type="dxa"/>
            <w:tcBorders>
              <w:top w:val="nil"/>
              <w:left w:val="nil"/>
              <w:bottom w:val="nil"/>
              <w:right w:val="nil"/>
            </w:tcBorders>
          </w:tcPr>
          <w:p w14:paraId="4D48CC49" w14:textId="77777777" w:rsidR="004C168B" w:rsidRDefault="004707DF">
            <w:pPr>
              <w:spacing w:after="0"/>
              <w:ind w:left="485"/>
            </w:pPr>
            <w:r>
              <w:rPr>
                <w:sz w:val="24"/>
              </w:rPr>
              <w:t>Date</w:t>
            </w:r>
          </w:p>
        </w:tc>
        <w:tc>
          <w:tcPr>
            <w:tcW w:w="998" w:type="dxa"/>
            <w:tcBorders>
              <w:top w:val="nil"/>
              <w:left w:val="nil"/>
              <w:bottom w:val="nil"/>
              <w:right w:val="nil"/>
            </w:tcBorders>
          </w:tcPr>
          <w:p w14:paraId="7CD1F245" w14:textId="77777777" w:rsidR="004C168B" w:rsidRDefault="004707DF">
            <w:pPr>
              <w:spacing w:after="0"/>
              <w:ind w:right="5"/>
              <w:jc w:val="right"/>
            </w:pPr>
            <w:r>
              <w:rPr>
                <w:sz w:val="24"/>
              </w:rPr>
              <w:t>Balance</w:t>
            </w:r>
          </w:p>
        </w:tc>
      </w:tr>
      <w:tr w:rsidR="004C168B" w14:paraId="627FCE3C" w14:textId="77777777">
        <w:trPr>
          <w:trHeight w:val="234"/>
        </w:trPr>
        <w:tc>
          <w:tcPr>
            <w:tcW w:w="1536" w:type="dxa"/>
            <w:tcBorders>
              <w:top w:val="nil"/>
              <w:left w:val="nil"/>
              <w:bottom w:val="nil"/>
              <w:right w:val="nil"/>
            </w:tcBorders>
          </w:tcPr>
          <w:p w14:paraId="76141BCC" w14:textId="77777777" w:rsidR="004C168B" w:rsidRDefault="004707DF">
            <w:pPr>
              <w:spacing w:after="0"/>
            </w:pPr>
            <w:r>
              <w:rPr>
                <w:sz w:val="26"/>
              </w:rPr>
              <w:t>5/07</w:t>
            </w:r>
          </w:p>
        </w:tc>
        <w:tc>
          <w:tcPr>
            <w:tcW w:w="2122" w:type="dxa"/>
            <w:tcBorders>
              <w:top w:val="nil"/>
              <w:left w:val="nil"/>
              <w:bottom w:val="nil"/>
              <w:right w:val="nil"/>
            </w:tcBorders>
          </w:tcPr>
          <w:p w14:paraId="7C7B4B81" w14:textId="77777777" w:rsidR="004C168B" w:rsidRDefault="004707DF">
            <w:pPr>
              <w:spacing w:after="0"/>
            </w:pPr>
            <w:r>
              <w:rPr>
                <w:sz w:val="26"/>
              </w:rPr>
              <w:t>155,060 . 91</w:t>
            </w:r>
          </w:p>
        </w:tc>
        <w:tc>
          <w:tcPr>
            <w:tcW w:w="1685" w:type="dxa"/>
            <w:tcBorders>
              <w:top w:val="nil"/>
              <w:left w:val="nil"/>
              <w:bottom w:val="nil"/>
              <w:right w:val="nil"/>
            </w:tcBorders>
          </w:tcPr>
          <w:p w14:paraId="210C915F" w14:textId="77777777" w:rsidR="004C168B" w:rsidRDefault="004707DF">
            <w:pPr>
              <w:spacing w:after="0"/>
              <w:ind w:left="29"/>
            </w:pPr>
            <w:r>
              <w:rPr>
                <w:sz w:val="26"/>
              </w:rPr>
              <w:t>5/16</w:t>
            </w:r>
          </w:p>
        </w:tc>
        <w:tc>
          <w:tcPr>
            <w:tcW w:w="1536" w:type="dxa"/>
            <w:tcBorders>
              <w:top w:val="nil"/>
              <w:left w:val="nil"/>
              <w:bottom w:val="nil"/>
              <w:right w:val="nil"/>
            </w:tcBorders>
          </w:tcPr>
          <w:p w14:paraId="7A31A693" w14:textId="77777777" w:rsidR="004C168B" w:rsidRDefault="004707DF">
            <w:pPr>
              <w:spacing w:after="0"/>
              <w:ind w:left="331"/>
            </w:pPr>
            <w:r>
              <w:t>112 .79</w:t>
            </w:r>
          </w:p>
        </w:tc>
        <w:tc>
          <w:tcPr>
            <w:tcW w:w="2165" w:type="dxa"/>
            <w:tcBorders>
              <w:top w:val="nil"/>
              <w:left w:val="nil"/>
              <w:bottom w:val="nil"/>
              <w:right w:val="nil"/>
            </w:tcBorders>
          </w:tcPr>
          <w:p w14:paraId="5DD05707" w14:textId="77777777" w:rsidR="004C168B" w:rsidRDefault="004C168B"/>
        </w:tc>
        <w:tc>
          <w:tcPr>
            <w:tcW w:w="998" w:type="dxa"/>
            <w:tcBorders>
              <w:top w:val="nil"/>
              <w:left w:val="nil"/>
              <w:bottom w:val="nil"/>
              <w:right w:val="nil"/>
            </w:tcBorders>
          </w:tcPr>
          <w:p w14:paraId="1CA78AAD" w14:textId="77777777" w:rsidR="004C168B" w:rsidRDefault="004707DF">
            <w:pPr>
              <w:spacing w:after="0"/>
              <w:ind w:left="5"/>
              <w:jc w:val="both"/>
            </w:pPr>
            <w:r>
              <w:rPr>
                <w:sz w:val="24"/>
              </w:rPr>
              <w:t>12 , 211.58</w:t>
            </w:r>
          </w:p>
        </w:tc>
      </w:tr>
      <w:tr w:rsidR="004C168B" w14:paraId="6E9F21FC" w14:textId="77777777">
        <w:trPr>
          <w:trHeight w:val="223"/>
        </w:trPr>
        <w:tc>
          <w:tcPr>
            <w:tcW w:w="1536" w:type="dxa"/>
            <w:tcBorders>
              <w:top w:val="nil"/>
              <w:left w:val="nil"/>
              <w:bottom w:val="nil"/>
              <w:right w:val="nil"/>
            </w:tcBorders>
          </w:tcPr>
          <w:p w14:paraId="5C17C743" w14:textId="77777777" w:rsidR="004C168B" w:rsidRDefault="004C168B"/>
        </w:tc>
        <w:tc>
          <w:tcPr>
            <w:tcW w:w="2122" w:type="dxa"/>
            <w:tcBorders>
              <w:top w:val="nil"/>
              <w:left w:val="nil"/>
              <w:bottom w:val="nil"/>
              <w:right w:val="nil"/>
            </w:tcBorders>
          </w:tcPr>
          <w:p w14:paraId="17442BA9" w14:textId="77777777" w:rsidR="004C168B" w:rsidRDefault="004707DF">
            <w:pPr>
              <w:spacing w:after="0"/>
              <w:ind w:left="101"/>
            </w:pPr>
            <w:r>
              <w:rPr>
                <w:sz w:val="26"/>
              </w:rPr>
              <w:t>21,045.91</w:t>
            </w:r>
          </w:p>
        </w:tc>
        <w:tc>
          <w:tcPr>
            <w:tcW w:w="1685" w:type="dxa"/>
            <w:tcBorders>
              <w:top w:val="nil"/>
              <w:left w:val="nil"/>
              <w:bottom w:val="nil"/>
              <w:right w:val="nil"/>
            </w:tcBorders>
          </w:tcPr>
          <w:p w14:paraId="2D4BAF76" w14:textId="77777777" w:rsidR="004C168B" w:rsidRDefault="004707DF">
            <w:pPr>
              <w:spacing w:after="0"/>
              <w:ind w:left="29"/>
            </w:pPr>
            <w:r>
              <w:rPr>
                <w:sz w:val="26"/>
              </w:rPr>
              <w:t>5/20</w:t>
            </w:r>
          </w:p>
        </w:tc>
        <w:tc>
          <w:tcPr>
            <w:tcW w:w="1536" w:type="dxa"/>
            <w:tcBorders>
              <w:top w:val="nil"/>
              <w:left w:val="nil"/>
              <w:bottom w:val="nil"/>
              <w:right w:val="nil"/>
            </w:tcBorders>
          </w:tcPr>
          <w:p w14:paraId="4B971D21" w14:textId="77777777" w:rsidR="004C168B" w:rsidRDefault="004707DF">
            <w:pPr>
              <w:spacing w:after="0"/>
            </w:pPr>
            <w:r>
              <w:rPr>
                <w:sz w:val="26"/>
              </w:rPr>
              <w:t>18,075 .74</w:t>
            </w:r>
          </w:p>
        </w:tc>
        <w:tc>
          <w:tcPr>
            <w:tcW w:w="2165" w:type="dxa"/>
            <w:tcBorders>
              <w:top w:val="nil"/>
              <w:left w:val="nil"/>
              <w:bottom w:val="nil"/>
              <w:right w:val="nil"/>
            </w:tcBorders>
          </w:tcPr>
          <w:p w14:paraId="7F455DF7" w14:textId="77777777" w:rsidR="004C168B" w:rsidRDefault="004707DF">
            <w:pPr>
              <w:spacing w:after="0"/>
              <w:ind w:left="504"/>
            </w:pPr>
            <w:r>
              <w:rPr>
                <w:sz w:val="28"/>
              </w:rPr>
              <w:t>5/31</w:t>
            </w:r>
          </w:p>
        </w:tc>
        <w:tc>
          <w:tcPr>
            <w:tcW w:w="998" w:type="dxa"/>
            <w:tcBorders>
              <w:top w:val="nil"/>
              <w:left w:val="nil"/>
              <w:bottom w:val="nil"/>
              <w:right w:val="nil"/>
            </w:tcBorders>
          </w:tcPr>
          <w:p w14:paraId="2332CAE9" w14:textId="77777777" w:rsidR="004C168B" w:rsidRDefault="004707DF">
            <w:pPr>
              <w:spacing w:after="0"/>
              <w:jc w:val="both"/>
            </w:pPr>
            <w:r>
              <w:rPr>
                <w:sz w:val="24"/>
              </w:rPr>
              <w:t>12 , 082 .07</w:t>
            </w:r>
          </w:p>
        </w:tc>
      </w:tr>
      <w:tr w:rsidR="004C168B" w14:paraId="239CF827" w14:textId="77777777">
        <w:trPr>
          <w:trHeight w:val="204"/>
        </w:trPr>
        <w:tc>
          <w:tcPr>
            <w:tcW w:w="1536" w:type="dxa"/>
            <w:tcBorders>
              <w:top w:val="nil"/>
              <w:left w:val="nil"/>
              <w:bottom w:val="nil"/>
              <w:right w:val="nil"/>
            </w:tcBorders>
          </w:tcPr>
          <w:p w14:paraId="69E7BC7A" w14:textId="77777777" w:rsidR="004C168B" w:rsidRDefault="004C168B"/>
        </w:tc>
        <w:tc>
          <w:tcPr>
            <w:tcW w:w="2122" w:type="dxa"/>
            <w:tcBorders>
              <w:top w:val="nil"/>
              <w:left w:val="nil"/>
              <w:bottom w:val="nil"/>
              <w:right w:val="nil"/>
            </w:tcBorders>
          </w:tcPr>
          <w:p w14:paraId="7A367EF1" w14:textId="77777777" w:rsidR="004C168B" w:rsidRDefault="004707DF">
            <w:pPr>
              <w:spacing w:after="0"/>
              <w:ind w:left="110"/>
            </w:pPr>
            <w:r>
              <w:rPr>
                <w:sz w:val="26"/>
              </w:rPr>
              <w:t>18,290 . 99</w:t>
            </w:r>
          </w:p>
        </w:tc>
        <w:tc>
          <w:tcPr>
            <w:tcW w:w="1685" w:type="dxa"/>
            <w:tcBorders>
              <w:top w:val="nil"/>
              <w:left w:val="nil"/>
              <w:bottom w:val="nil"/>
              <w:right w:val="nil"/>
            </w:tcBorders>
          </w:tcPr>
          <w:p w14:paraId="17B0CF9A" w14:textId="77777777" w:rsidR="004C168B" w:rsidRDefault="004707DF">
            <w:pPr>
              <w:spacing w:after="0"/>
              <w:ind w:left="29"/>
            </w:pPr>
            <w:r>
              <w:rPr>
                <w:sz w:val="28"/>
              </w:rPr>
              <w:t>5/21</w:t>
            </w:r>
          </w:p>
        </w:tc>
        <w:tc>
          <w:tcPr>
            <w:tcW w:w="1536" w:type="dxa"/>
            <w:tcBorders>
              <w:top w:val="nil"/>
              <w:left w:val="nil"/>
              <w:bottom w:val="nil"/>
              <w:right w:val="nil"/>
            </w:tcBorders>
          </w:tcPr>
          <w:p w14:paraId="7518F7B9" w14:textId="77777777" w:rsidR="004C168B" w:rsidRDefault="004707DF">
            <w:pPr>
              <w:spacing w:after="0"/>
            </w:pPr>
            <w:r>
              <w:rPr>
                <w:sz w:val="26"/>
              </w:rPr>
              <w:t>18,100 .74</w:t>
            </w:r>
          </w:p>
        </w:tc>
        <w:tc>
          <w:tcPr>
            <w:tcW w:w="2165" w:type="dxa"/>
            <w:tcBorders>
              <w:top w:val="nil"/>
              <w:left w:val="nil"/>
              <w:bottom w:val="nil"/>
              <w:right w:val="nil"/>
            </w:tcBorders>
          </w:tcPr>
          <w:p w14:paraId="59E45790" w14:textId="77777777" w:rsidR="004C168B" w:rsidRDefault="004C168B"/>
        </w:tc>
        <w:tc>
          <w:tcPr>
            <w:tcW w:w="998" w:type="dxa"/>
            <w:tcBorders>
              <w:top w:val="nil"/>
              <w:left w:val="nil"/>
              <w:bottom w:val="nil"/>
              <w:right w:val="nil"/>
            </w:tcBorders>
          </w:tcPr>
          <w:p w14:paraId="280003C2" w14:textId="77777777" w:rsidR="004C168B" w:rsidRDefault="004C168B"/>
        </w:tc>
      </w:tr>
    </w:tbl>
    <w:p w14:paraId="57E8BF5E" w14:textId="77777777" w:rsidR="004C168B" w:rsidRDefault="004707DF">
      <w:r>
        <w:br w:type="page"/>
      </w:r>
    </w:p>
    <w:p w14:paraId="170252C4" w14:textId="77777777" w:rsidR="004C168B" w:rsidRDefault="004707DF">
      <w:pPr>
        <w:tabs>
          <w:tab w:val="center" w:pos="7046"/>
          <w:tab w:val="center" w:pos="10001"/>
        </w:tabs>
        <w:spacing w:after="0"/>
      </w:pPr>
      <w:r>
        <w:rPr>
          <w:sz w:val="26"/>
        </w:rPr>
        <w:lastRenderedPageBreak/>
        <w:tab/>
        <w:t>Page:</w:t>
      </w:r>
      <w:r>
        <w:rPr>
          <w:sz w:val="26"/>
        </w:rPr>
        <w:tab/>
      </w:r>
      <w:r>
        <w:rPr>
          <w:noProof/>
        </w:rPr>
        <w:drawing>
          <wp:inline distT="0" distB="0" distL="0" distR="0" wp14:anchorId="0638A3E9" wp14:editId="45F4D665">
            <wp:extent cx="332232" cy="97566"/>
            <wp:effectExtent l="0" t="0" r="0" b="0"/>
            <wp:docPr id="25773" name="Picture 25773"/>
            <wp:cNvGraphicFramePr/>
            <a:graphic xmlns:a="http://schemas.openxmlformats.org/drawingml/2006/main">
              <a:graphicData uri="http://schemas.openxmlformats.org/drawingml/2006/picture">
                <pic:pic xmlns:pic="http://schemas.openxmlformats.org/drawingml/2006/picture">
                  <pic:nvPicPr>
                    <pic:cNvPr id="25773" name="Picture 25773"/>
                    <pic:cNvPicPr/>
                  </pic:nvPicPr>
                  <pic:blipFill>
                    <a:blip r:embed="rId45"/>
                    <a:stretch>
                      <a:fillRect/>
                    </a:stretch>
                  </pic:blipFill>
                  <pic:spPr>
                    <a:xfrm>
                      <a:off x="0" y="0"/>
                      <a:ext cx="332232" cy="97566"/>
                    </a:xfrm>
                    <a:prstGeom prst="rect">
                      <a:avLst/>
                    </a:prstGeom>
                  </pic:spPr>
                </pic:pic>
              </a:graphicData>
            </a:graphic>
          </wp:inline>
        </w:drawing>
      </w:r>
    </w:p>
    <w:tbl>
      <w:tblPr>
        <w:tblStyle w:val="TableGrid"/>
        <w:tblW w:w="3485" w:type="dxa"/>
        <w:tblInd w:w="6773" w:type="dxa"/>
        <w:tblCellMar>
          <w:top w:w="0" w:type="dxa"/>
          <w:left w:w="0" w:type="dxa"/>
          <w:bottom w:w="0" w:type="dxa"/>
          <w:right w:w="0" w:type="dxa"/>
        </w:tblCellMar>
        <w:tblLook w:val="04A0" w:firstRow="1" w:lastRow="0" w:firstColumn="1" w:lastColumn="0" w:noHBand="0" w:noVBand="1"/>
      </w:tblPr>
      <w:tblGrid>
        <w:gridCol w:w="2256"/>
        <w:gridCol w:w="1229"/>
      </w:tblGrid>
      <w:tr w:rsidR="004C168B" w14:paraId="52B091EF" w14:textId="77777777">
        <w:trPr>
          <w:trHeight w:val="187"/>
        </w:trPr>
        <w:tc>
          <w:tcPr>
            <w:tcW w:w="2256" w:type="dxa"/>
            <w:tcBorders>
              <w:top w:val="nil"/>
              <w:left w:val="nil"/>
              <w:bottom w:val="nil"/>
              <w:right w:val="nil"/>
            </w:tcBorders>
          </w:tcPr>
          <w:p w14:paraId="4F2DE5F8" w14:textId="77777777" w:rsidR="004C168B" w:rsidRDefault="004707DF">
            <w:pPr>
              <w:spacing w:after="0"/>
            </w:pPr>
            <w:r>
              <w:rPr>
                <w:sz w:val="24"/>
              </w:rPr>
              <w:t>Account:</w:t>
            </w:r>
          </w:p>
        </w:tc>
        <w:tc>
          <w:tcPr>
            <w:tcW w:w="1229" w:type="dxa"/>
            <w:tcBorders>
              <w:top w:val="nil"/>
              <w:left w:val="nil"/>
              <w:bottom w:val="nil"/>
              <w:right w:val="nil"/>
            </w:tcBorders>
          </w:tcPr>
          <w:p w14:paraId="2EDC40D9" w14:textId="77777777" w:rsidR="004C168B" w:rsidRDefault="004707DF">
            <w:pPr>
              <w:spacing w:after="0"/>
              <w:jc w:val="right"/>
            </w:pPr>
            <w:r>
              <w:rPr>
                <w:sz w:val="24"/>
              </w:rPr>
              <w:t>10545</w:t>
            </w:r>
          </w:p>
        </w:tc>
      </w:tr>
      <w:tr w:rsidR="004C168B" w14:paraId="16AD727E" w14:textId="77777777">
        <w:trPr>
          <w:trHeight w:val="207"/>
        </w:trPr>
        <w:tc>
          <w:tcPr>
            <w:tcW w:w="2256" w:type="dxa"/>
            <w:tcBorders>
              <w:top w:val="nil"/>
              <w:left w:val="nil"/>
              <w:bottom w:val="nil"/>
              <w:right w:val="nil"/>
            </w:tcBorders>
          </w:tcPr>
          <w:p w14:paraId="5ADB5424" w14:textId="77777777" w:rsidR="004C168B" w:rsidRDefault="004707DF">
            <w:pPr>
              <w:spacing w:after="0"/>
              <w:ind w:left="10"/>
            </w:pPr>
            <w:r>
              <w:rPr>
                <w:sz w:val="24"/>
              </w:rPr>
              <w:t>Date:</w:t>
            </w:r>
          </w:p>
        </w:tc>
        <w:tc>
          <w:tcPr>
            <w:tcW w:w="1229" w:type="dxa"/>
            <w:tcBorders>
              <w:top w:val="nil"/>
              <w:left w:val="nil"/>
              <w:bottom w:val="nil"/>
              <w:right w:val="nil"/>
            </w:tcBorders>
          </w:tcPr>
          <w:p w14:paraId="2B37CC82" w14:textId="77777777" w:rsidR="004C168B" w:rsidRDefault="004707DF">
            <w:pPr>
              <w:spacing w:after="0"/>
              <w:jc w:val="right"/>
            </w:pPr>
            <w:r>
              <w:rPr>
                <w:sz w:val="24"/>
              </w:rPr>
              <w:t>05-31-24</w:t>
            </w:r>
          </w:p>
        </w:tc>
      </w:tr>
    </w:tbl>
    <w:p w14:paraId="170E0865" w14:textId="77777777" w:rsidR="004C168B" w:rsidRDefault="004C168B">
      <w:pPr>
        <w:sectPr w:rsidR="004C168B">
          <w:type w:val="continuous"/>
          <w:pgSz w:w="12240" w:h="15840"/>
          <w:pgMar w:top="591" w:right="653" w:bottom="390" w:left="730" w:header="720" w:footer="720" w:gutter="0"/>
          <w:cols w:space="720"/>
        </w:sectPr>
      </w:pPr>
    </w:p>
    <w:tbl>
      <w:tblPr>
        <w:tblStyle w:val="TableGrid"/>
        <w:tblW w:w="8976" w:type="dxa"/>
        <w:tblInd w:w="-1090" w:type="dxa"/>
        <w:tblCellMar>
          <w:top w:w="0" w:type="dxa"/>
          <w:left w:w="0" w:type="dxa"/>
          <w:bottom w:w="0" w:type="dxa"/>
          <w:right w:w="0" w:type="dxa"/>
        </w:tblCellMar>
        <w:tblLook w:val="04A0" w:firstRow="1" w:lastRow="0" w:firstColumn="1" w:lastColumn="0" w:noHBand="0" w:noVBand="1"/>
      </w:tblPr>
      <w:tblGrid>
        <w:gridCol w:w="4310"/>
        <w:gridCol w:w="4666"/>
      </w:tblGrid>
      <w:tr w:rsidR="004C168B" w14:paraId="662FE333" w14:textId="77777777">
        <w:trPr>
          <w:trHeight w:val="1934"/>
        </w:trPr>
        <w:tc>
          <w:tcPr>
            <w:tcW w:w="4310" w:type="dxa"/>
            <w:tcBorders>
              <w:top w:val="nil"/>
              <w:left w:val="nil"/>
              <w:bottom w:val="nil"/>
              <w:right w:val="nil"/>
            </w:tcBorders>
          </w:tcPr>
          <w:p w14:paraId="1064BC26" w14:textId="77777777" w:rsidR="004C168B" w:rsidRDefault="004C168B">
            <w:pPr>
              <w:spacing w:after="0"/>
              <w:ind w:left="-1594" w:right="3466"/>
            </w:pPr>
          </w:p>
          <w:tbl>
            <w:tblPr>
              <w:tblStyle w:val="TableGrid"/>
              <w:tblW w:w="3878" w:type="dxa"/>
              <w:tblInd w:w="0" w:type="dxa"/>
              <w:tblCellMar>
                <w:top w:w="100" w:type="dxa"/>
                <w:left w:w="0" w:type="dxa"/>
                <w:bottom w:w="97" w:type="dxa"/>
                <w:right w:w="0" w:type="dxa"/>
              </w:tblCellMar>
              <w:tblLook w:val="04A0" w:firstRow="1" w:lastRow="0" w:firstColumn="1" w:lastColumn="0" w:noHBand="0" w:noVBand="1"/>
            </w:tblPr>
            <w:tblGrid>
              <w:gridCol w:w="1158"/>
              <w:gridCol w:w="863"/>
              <w:gridCol w:w="1290"/>
              <w:gridCol w:w="567"/>
            </w:tblGrid>
            <w:tr w:rsidR="004C168B" w14:paraId="530292DC" w14:textId="77777777">
              <w:trPr>
                <w:trHeight w:val="1886"/>
              </w:trPr>
              <w:tc>
                <w:tcPr>
                  <w:tcW w:w="1166" w:type="dxa"/>
                  <w:tcBorders>
                    <w:top w:val="single" w:sz="2" w:space="0" w:color="000000"/>
                    <w:left w:val="single" w:sz="2" w:space="0" w:color="000000"/>
                    <w:bottom w:val="single" w:sz="2" w:space="0" w:color="000000"/>
                    <w:right w:val="nil"/>
                  </w:tcBorders>
                  <w:vAlign w:val="bottom"/>
                </w:tcPr>
                <w:p w14:paraId="0392ACCA" w14:textId="77777777" w:rsidR="004C168B" w:rsidRDefault="004707DF">
                  <w:pPr>
                    <w:spacing w:after="247"/>
                    <w:ind w:left="58"/>
                  </w:pPr>
                  <w:r>
                    <w:rPr>
                      <w:noProof/>
                    </w:rPr>
                    <w:drawing>
                      <wp:inline distT="0" distB="0" distL="0" distR="0" wp14:anchorId="5CD1B5BC" wp14:editId="7435CD5A">
                        <wp:extent cx="499872" cy="115859"/>
                        <wp:effectExtent l="0" t="0" r="0" b="0"/>
                        <wp:docPr id="622962" name="Picture 622962"/>
                        <wp:cNvGraphicFramePr/>
                        <a:graphic xmlns:a="http://schemas.openxmlformats.org/drawingml/2006/main">
                          <a:graphicData uri="http://schemas.openxmlformats.org/drawingml/2006/picture">
                            <pic:pic xmlns:pic="http://schemas.openxmlformats.org/drawingml/2006/picture">
                              <pic:nvPicPr>
                                <pic:cNvPr id="622962" name="Picture 622962"/>
                                <pic:cNvPicPr/>
                              </pic:nvPicPr>
                              <pic:blipFill>
                                <a:blip r:embed="rId46"/>
                                <a:stretch>
                                  <a:fillRect/>
                                </a:stretch>
                              </pic:blipFill>
                              <pic:spPr>
                                <a:xfrm>
                                  <a:off x="0" y="0"/>
                                  <a:ext cx="499872" cy="115859"/>
                                </a:xfrm>
                                <a:prstGeom prst="rect">
                                  <a:avLst/>
                                </a:prstGeom>
                              </pic:spPr>
                            </pic:pic>
                          </a:graphicData>
                        </a:graphic>
                      </wp:inline>
                    </w:drawing>
                  </w:r>
                </w:p>
                <w:p w14:paraId="2CFB7097" w14:textId="77777777" w:rsidR="004C168B" w:rsidRDefault="004707DF">
                  <w:pPr>
                    <w:spacing w:after="39"/>
                    <w:ind w:right="91"/>
                    <w:jc w:val="center"/>
                  </w:pPr>
                  <w:r>
                    <w:rPr>
                      <w:sz w:val="8"/>
                    </w:rPr>
                    <w:t xml:space="preserve">Cu•saoma-. COLUMBIA </w:t>
                  </w:r>
                </w:p>
                <w:p w14:paraId="451B14F7" w14:textId="77777777" w:rsidR="004C168B" w:rsidRDefault="004707DF">
                  <w:pPr>
                    <w:spacing w:after="13"/>
                    <w:ind w:left="86"/>
                    <w:jc w:val="center"/>
                  </w:pPr>
                  <w:r>
                    <w:rPr>
                      <w:sz w:val="10"/>
                    </w:rPr>
                    <w:t xml:space="preserve">Data-Tim: </w:t>
                  </w:r>
                </w:p>
                <w:p w14:paraId="3B0025D7" w14:textId="77777777" w:rsidR="004C168B" w:rsidRDefault="004707DF">
                  <w:pPr>
                    <w:spacing w:after="0"/>
                    <w:ind w:left="149"/>
                  </w:pPr>
                  <w:r>
                    <w:rPr>
                      <w:sz w:val="8"/>
                    </w:rPr>
                    <w:t xml:space="preserve">ewDat.: 0±212024 </w:t>
                  </w:r>
                </w:p>
                <w:p w14:paraId="0FB88858" w14:textId="77777777" w:rsidR="004C168B" w:rsidRDefault="004707DF">
                  <w:pPr>
                    <w:spacing w:after="0"/>
                    <w:ind w:left="82" w:right="53" w:firstLine="67"/>
                  </w:pPr>
                  <w:r>
                    <w:rPr>
                      <w:sz w:val="12"/>
                    </w:rPr>
                    <w:t>"erno a5501a165a 10545c 20</w:t>
                  </w:r>
                </w:p>
              </w:tc>
              <w:tc>
                <w:tcPr>
                  <w:tcW w:w="869" w:type="dxa"/>
                  <w:tcBorders>
                    <w:top w:val="single" w:sz="2" w:space="0" w:color="000000"/>
                    <w:left w:val="nil"/>
                    <w:bottom w:val="single" w:sz="2" w:space="0" w:color="000000"/>
                    <w:right w:val="nil"/>
                  </w:tcBorders>
                </w:tcPr>
                <w:p w14:paraId="35534647" w14:textId="77777777" w:rsidR="004C168B" w:rsidRDefault="004707DF">
                  <w:pPr>
                    <w:spacing w:after="14"/>
                  </w:pPr>
                  <w:r>
                    <w:rPr>
                      <w:sz w:val="10"/>
                    </w:rPr>
                    <w:t>COMMISSDN</w:t>
                  </w:r>
                </w:p>
                <w:p w14:paraId="56BBCF02" w14:textId="77777777" w:rsidR="004C168B" w:rsidRDefault="004707DF">
                  <w:pPr>
                    <w:spacing w:after="19"/>
                    <w:ind w:left="62"/>
                  </w:pPr>
                  <w:r>
                    <w:rPr>
                      <w:sz w:val="8"/>
                    </w:rPr>
                    <w:t>.toa•52 AN</w:t>
                  </w:r>
                </w:p>
                <w:p w14:paraId="7E0168EC" w14:textId="77777777" w:rsidR="004C168B" w:rsidRDefault="004707DF">
                  <w:pPr>
                    <w:spacing w:after="0"/>
                    <w:ind w:left="134"/>
                  </w:pPr>
                  <w:r>
                    <w:rPr>
                      <w:sz w:val="8"/>
                    </w:rPr>
                    <w:t>105</w:t>
                  </w:r>
                </w:p>
              </w:tc>
              <w:tc>
                <w:tcPr>
                  <w:tcW w:w="1301" w:type="dxa"/>
                  <w:tcBorders>
                    <w:top w:val="single" w:sz="2" w:space="0" w:color="000000"/>
                    <w:left w:val="nil"/>
                    <w:bottom w:val="single" w:sz="2" w:space="0" w:color="000000"/>
                    <w:right w:val="nil"/>
                  </w:tcBorders>
                </w:tcPr>
                <w:p w14:paraId="172326D7" w14:textId="77777777" w:rsidR="004C168B" w:rsidRDefault="004707DF">
                  <w:pPr>
                    <w:spacing w:after="589"/>
                    <w:ind w:right="10"/>
                    <w:jc w:val="right"/>
                  </w:pPr>
                  <w:r>
                    <w:rPr>
                      <w:sz w:val="14"/>
                    </w:rPr>
                    <w:t xml:space="preserve">Checking </w:t>
                  </w:r>
                </w:p>
                <w:p w14:paraId="3A95B862" w14:textId="77777777" w:rsidR="004C168B" w:rsidRDefault="004707DF">
                  <w:pPr>
                    <w:spacing w:after="99"/>
                    <w:ind w:left="422"/>
                  </w:pPr>
                  <w:r>
                    <w:rPr>
                      <w:sz w:val="8"/>
                    </w:rPr>
                    <w:t>tt.m Seq</w:t>
                  </w:r>
                  <w:r>
                    <w:rPr>
                      <w:sz w:val="8"/>
                    </w:rPr>
                    <w:t>: 850014327&lt;0</w:t>
                  </w:r>
                </w:p>
                <w:p w14:paraId="1CCF5CDF" w14:textId="77777777" w:rsidR="004C168B" w:rsidRDefault="004707DF">
                  <w:pPr>
                    <w:spacing w:after="0"/>
                  </w:pPr>
                  <w:r>
                    <w:rPr>
                      <w:sz w:val="6"/>
                    </w:rPr>
                    <w:t>Cash SO_OO</w:t>
                  </w:r>
                </w:p>
                <w:p w14:paraId="5A2AA59C" w14:textId="77777777" w:rsidR="004C168B" w:rsidRDefault="004707DF">
                  <w:pPr>
                    <w:spacing w:after="15"/>
                    <w:ind w:left="274"/>
                  </w:pPr>
                  <w:r>
                    <w:rPr>
                      <w:sz w:val="8"/>
                    </w:rPr>
                    <w:t>In: ST .OOCOO</w:t>
                  </w:r>
                </w:p>
                <w:p w14:paraId="31204044" w14:textId="77777777" w:rsidR="004C168B" w:rsidRDefault="004707DF">
                  <w:pPr>
                    <w:spacing w:after="51"/>
                  </w:pPr>
                  <w:r>
                    <w:rPr>
                      <w:sz w:val="6"/>
                    </w:rPr>
                    <w:t>Cash Out: SO.OO</w:t>
                  </w:r>
                </w:p>
                <w:p w14:paraId="3D4E4E70" w14:textId="77777777" w:rsidR="004C168B" w:rsidRDefault="004707DF">
                  <w:pPr>
                    <w:spacing w:after="0"/>
                  </w:pPr>
                  <w:r>
                    <w:rPr>
                      <w:sz w:val="12"/>
                    </w:rPr>
                    <w:t>Amount: S</w:t>
                  </w:r>
                </w:p>
              </w:tc>
              <w:tc>
                <w:tcPr>
                  <w:tcW w:w="542" w:type="dxa"/>
                  <w:tcBorders>
                    <w:top w:val="single" w:sz="2" w:space="0" w:color="000000"/>
                    <w:left w:val="nil"/>
                    <w:bottom w:val="single" w:sz="2" w:space="0" w:color="000000"/>
                    <w:right w:val="single" w:sz="2" w:space="0" w:color="000000"/>
                  </w:tcBorders>
                </w:tcPr>
                <w:p w14:paraId="00240172" w14:textId="77777777" w:rsidR="004C168B" w:rsidRDefault="004707DF">
                  <w:pPr>
                    <w:spacing w:after="1171" w:line="216" w:lineRule="auto"/>
                    <w:ind w:left="58" w:hanging="29"/>
                  </w:pPr>
                  <w:r>
                    <w:rPr>
                      <w:sz w:val="14"/>
                    </w:rPr>
                    <w:t>Deposit onADEP</w:t>
                  </w:r>
                </w:p>
                <w:p w14:paraId="00583554" w14:textId="77777777" w:rsidR="004C168B" w:rsidRDefault="004707DF">
                  <w:pPr>
                    <w:spacing w:after="0"/>
                  </w:pPr>
                  <w:r>
                    <w:rPr>
                      <w:sz w:val="12"/>
                    </w:rPr>
                    <w:t>11000.00</w:t>
                  </w:r>
                </w:p>
              </w:tc>
            </w:tr>
          </w:tbl>
          <w:p w14:paraId="24C8E4BE" w14:textId="77777777" w:rsidR="004C168B" w:rsidRDefault="004C168B"/>
        </w:tc>
        <w:tc>
          <w:tcPr>
            <w:tcW w:w="4666" w:type="dxa"/>
            <w:tcBorders>
              <w:top w:val="nil"/>
              <w:left w:val="nil"/>
              <w:bottom w:val="nil"/>
              <w:right w:val="nil"/>
            </w:tcBorders>
          </w:tcPr>
          <w:p w14:paraId="49FC1148" w14:textId="77777777" w:rsidR="004C168B" w:rsidRDefault="004707DF">
            <w:pPr>
              <w:spacing w:after="0"/>
              <w:ind w:left="432"/>
            </w:pPr>
            <w:r>
              <w:rPr>
                <w:noProof/>
              </w:rPr>
              <w:drawing>
                <wp:inline distT="0" distB="0" distL="0" distR="0" wp14:anchorId="4F13F0A7" wp14:editId="4B04135B">
                  <wp:extent cx="2688336" cy="1225667"/>
                  <wp:effectExtent l="0" t="0" r="0" b="0"/>
                  <wp:docPr id="622964" name="Picture 622964"/>
                  <wp:cNvGraphicFramePr/>
                  <a:graphic xmlns:a="http://schemas.openxmlformats.org/drawingml/2006/main">
                    <a:graphicData uri="http://schemas.openxmlformats.org/drawingml/2006/picture">
                      <pic:pic xmlns:pic="http://schemas.openxmlformats.org/drawingml/2006/picture">
                        <pic:nvPicPr>
                          <pic:cNvPr id="622964" name="Picture 622964"/>
                          <pic:cNvPicPr/>
                        </pic:nvPicPr>
                        <pic:blipFill>
                          <a:blip r:embed="rId47"/>
                          <a:stretch>
                            <a:fillRect/>
                          </a:stretch>
                        </pic:blipFill>
                        <pic:spPr>
                          <a:xfrm>
                            <a:off x="0" y="0"/>
                            <a:ext cx="2688336" cy="1225667"/>
                          </a:xfrm>
                          <a:prstGeom prst="rect">
                            <a:avLst/>
                          </a:prstGeom>
                        </pic:spPr>
                      </pic:pic>
                    </a:graphicData>
                  </a:graphic>
                </wp:inline>
              </w:drawing>
            </w:r>
          </w:p>
        </w:tc>
      </w:tr>
    </w:tbl>
    <w:p w14:paraId="562C18E2" w14:textId="77777777" w:rsidR="004C168B" w:rsidRDefault="004707DF">
      <w:pPr>
        <w:tabs>
          <w:tab w:val="center" w:pos="737"/>
          <w:tab w:val="center" w:pos="2258"/>
          <w:tab w:val="right" w:pos="7824"/>
        </w:tabs>
        <w:spacing w:after="0"/>
      </w:pPr>
      <w:r>
        <w:rPr>
          <w:sz w:val="24"/>
        </w:rPr>
        <w:tab/>
      </w:r>
      <w:r>
        <w:rPr>
          <w:sz w:val="24"/>
        </w:rPr>
        <w:t>05/21/2024</w:t>
      </w:r>
      <w:r>
        <w:rPr>
          <w:sz w:val="24"/>
        </w:rPr>
        <w:tab/>
        <w:t>$1,000 . 00</w:t>
      </w:r>
      <w:r>
        <w:rPr>
          <w:sz w:val="24"/>
        </w:rPr>
        <w:tab/>
        <w:t>05/31/2024 1932 $9.85</w:t>
      </w:r>
    </w:p>
    <w:p w14:paraId="74C36B84" w14:textId="77777777" w:rsidR="004C168B" w:rsidRDefault="004707DF">
      <w:pPr>
        <w:spacing w:after="102"/>
        <w:ind w:left="-1397"/>
      </w:pPr>
      <w:r>
        <w:rPr>
          <w:noProof/>
        </w:rPr>
        <mc:AlternateContent>
          <mc:Choice Requires="wpg">
            <w:drawing>
              <wp:inline distT="0" distB="0" distL="0" distR="0" wp14:anchorId="766757FB" wp14:editId="75A734C9">
                <wp:extent cx="2798064" cy="2695249"/>
                <wp:effectExtent l="0" t="0" r="0" b="0"/>
                <wp:docPr id="558902" name="Group 558902"/>
                <wp:cNvGraphicFramePr/>
                <a:graphic xmlns:a="http://schemas.openxmlformats.org/drawingml/2006/main">
                  <a:graphicData uri="http://schemas.microsoft.com/office/word/2010/wordprocessingGroup">
                    <wpg:wgp>
                      <wpg:cNvGrpSpPr/>
                      <wpg:grpSpPr>
                        <a:xfrm>
                          <a:off x="0" y="0"/>
                          <a:ext cx="2798064" cy="2695249"/>
                          <a:chOff x="0" y="0"/>
                          <a:chExt cx="2798064" cy="2695249"/>
                        </a:xfrm>
                      </wpg:grpSpPr>
                      <pic:pic xmlns:pic="http://schemas.openxmlformats.org/drawingml/2006/picture">
                        <pic:nvPicPr>
                          <pic:cNvPr id="622966" name="Picture 622966"/>
                          <pic:cNvPicPr/>
                        </pic:nvPicPr>
                        <pic:blipFill>
                          <a:blip r:embed="rId48"/>
                          <a:stretch>
                            <a:fillRect/>
                          </a:stretch>
                        </pic:blipFill>
                        <pic:spPr>
                          <a:xfrm>
                            <a:off x="0" y="0"/>
                            <a:ext cx="2798064" cy="2591586"/>
                          </a:xfrm>
                          <a:prstGeom prst="rect">
                            <a:avLst/>
                          </a:prstGeom>
                        </pic:spPr>
                      </pic:pic>
                      <wps:wsp>
                        <wps:cNvPr id="16904" name="Rectangle 16904"/>
                        <wps:cNvSpPr/>
                        <wps:spPr>
                          <a:xfrm>
                            <a:off x="768096" y="2576341"/>
                            <a:ext cx="940491" cy="145983"/>
                          </a:xfrm>
                          <a:prstGeom prst="rect">
                            <a:avLst/>
                          </a:prstGeom>
                          <a:ln>
                            <a:noFill/>
                          </a:ln>
                        </wps:spPr>
                        <wps:txbx>
                          <w:txbxContent>
                            <w:p w14:paraId="439A56E3" w14:textId="77777777" w:rsidR="004C168B" w:rsidRDefault="004707DF">
                              <w:r>
                                <w:rPr>
                                  <w:sz w:val="24"/>
                                </w:rPr>
                                <w:t>05/10/2024</w:t>
                              </w:r>
                            </w:p>
                          </w:txbxContent>
                        </wps:txbx>
                        <wps:bodyPr horzOverflow="overflow" vert="horz" lIns="0" tIns="0" rIns="0" bIns="0" rtlCol="0">
                          <a:noAutofit/>
                        </wps:bodyPr>
                      </wps:wsp>
                      <wps:wsp>
                        <wps:cNvPr id="16913" name="Rectangle 16913"/>
                        <wps:cNvSpPr/>
                        <wps:spPr>
                          <a:xfrm>
                            <a:off x="1633728" y="2597682"/>
                            <a:ext cx="352684" cy="117598"/>
                          </a:xfrm>
                          <a:prstGeom prst="rect">
                            <a:avLst/>
                          </a:prstGeom>
                          <a:ln>
                            <a:noFill/>
                          </a:ln>
                        </wps:spPr>
                        <wps:txbx>
                          <w:txbxContent>
                            <w:p w14:paraId="1DD04441" w14:textId="77777777" w:rsidR="004C168B" w:rsidRDefault="004707DF">
                              <w:r>
                                <w:t>1927</w:t>
                              </w:r>
                            </w:p>
                          </w:txbxContent>
                        </wps:txbx>
                        <wps:bodyPr horzOverflow="overflow" vert="horz" lIns="0" tIns="0" rIns="0" bIns="0" rtlCol="0">
                          <a:noAutofit/>
                        </wps:bodyPr>
                      </wps:wsp>
                      <wps:wsp>
                        <wps:cNvPr id="16926" name="Rectangle 16926"/>
                        <wps:cNvSpPr/>
                        <wps:spPr>
                          <a:xfrm>
                            <a:off x="2063496" y="2588537"/>
                            <a:ext cx="839145" cy="141927"/>
                          </a:xfrm>
                          <a:prstGeom prst="rect">
                            <a:avLst/>
                          </a:prstGeom>
                          <a:ln>
                            <a:noFill/>
                          </a:ln>
                        </wps:spPr>
                        <wps:txbx>
                          <w:txbxContent>
                            <w:p w14:paraId="3062D640" w14:textId="77777777" w:rsidR="004C168B" w:rsidRDefault="004707DF">
                              <w:r>
                                <w:rPr>
                                  <w:sz w:val="26"/>
                                </w:rPr>
                                <w:t>$4,000.00</w:t>
                              </w:r>
                            </w:p>
                          </w:txbxContent>
                        </wps:txbx>
                        <wps:bodyPr horzOverflow="overflow" vert="horz" lIns="0" tIns="0" rIns="0" bIns="0" rtlCol="0">
                          <a:noAutofit/>
                        </wps:bodyPr>
                      </wps:wsp>
                    </wpg:wgp>
                  </a:graphicData>
                </a:graphic>
              </wp:inline>
            </w:drawing>
          </mc:Choice>
          <mc:Fallback xmlns:a="http://schemas.openxmlformats.org/drawingml/2006/main">
            <w:pict>
              <v:group id="Group 558902" style="width:220.32pt;height:212.224pt;mso-position-horizontal-relative:char;mso-position-vertical-relative:line" coordsize="27980,26952">
                <v:shape id="Picture 622966" style="position:absolute;width:27980;height:25915;left:0;top:0;" filled="f">
                  <v:imagedata r:id="rId78"/>
                </v:shape>
                <v:rect id="Rectangle 16904" style="position:absolute;width:9404;height:1459;left:7680;top:25763;" filled="f" stroked="f">
                  <v:textbox inset="0,0,0,0">
                    <w:txbxContent>
                      <w:p>
                        <w:pPr>
                          <w:spacing w:before="0" w:after="160" w:line="259" w:lineRule="auto"/>
                        </w:pPr>
                        <w:r>
                          <w:rPr>
                            <w:rFonts w:cs="Times New Roman" w:hAnsi="Times New Roman" w:eastAsia="Times New Roman" w:ascii="Times New Roman"/>
                            <w:sz w:val="24"/>
                          </w:rPr>
                          <w:t xml:space="preserve">05/10/2024</w:t>
                        </w:r>
                      </w:p>
                    </w:txbxContent>
                  </v:textbox>
                </v:rect>
                <v:rect id="Rectangle 16913" style="position:absolute;width:3526;height:1175;left:16337;top:25976;" filled="f" stroked="f">
                  <v:textbox inset="0,0,0,0">
                    <w:txbxContent>
                      <w:p>
                        <w:pPr>
                          <w:spacing w:before="0" w:after="160" w:line="259" w:lineRule="auto"/>
                        </w:pPr>
                        <w:r>
                          <w:rPr>
                            <w:rFonts w:cs="Times New Roman" w:hAnsi="Times New Roman" w:eastAsia="Times New Roman" w:ascii="Times New Roman"/>
                          </w:rPr>
                          <w:t xml:space="preserve">1927</w:t>
                        </w:r>
                      </w:p>
                    </w:txbxContent>
                  </v:textbox>
                </v:rect>
                <v:rect id="Rectangle 16926" style="position:absolute;width:8391;height:1419;left:20634;top:25885;" filled="f" stroked="f">
                  <v:textbox inset="0,0,0,0">
                    <w:txbxContent>
                      <w:p>
                        <w:pPr>
                          <w:spacing w:before="0" w:after="160" w:line="259" w:lineRule="auto"/>
                        </w:pPr>
                        <w:r>
                          <w:rPr>
                            <w:rFonts w:cs="Times New Roman" w:hAnsi="Times New Roman" w:eastAsia="Times New Roman" w:ascii="Times New Roman"/>
                            <w:sz w:val="26"/>
                          </w:rPr>
                          <w:t xml:space="preserve">$4,000.00</w:t>
                        </w:r>
                      </w:p>
                    </w:txbxContent>
                  </v:textbox>
                </v:rect>
              </v:group>
            </w:pict>
          </mc:Fallback>
        </mc:AlternateContent>
      </w:r>
    </w:p>
    <w:tbl>
      <w:tblPr>
        <w:tblStyle w:val="TableGrid"/>
        <w:tblW w:w="4096" w:type="dxa"/>
        <w:tblInd w:w="-1317" w:type="dxa"/>
        <w:tblCellMar>
          <w:top w:w="0" w:type="dxa"/>
          <w:left w:w="160" w:type="dxa"/>
          <w:bottom w:w="0" w:type="dxa"/>
          <w:right w:w="19" w:type="dxa"/>
        </w:tblCellMar>
        <w:tblLook w:val="04A0" w:firstRow="1" w:lastRow="0" w:firstColumn="1" w:lastColumn="0" w:noHBand="0" w:noVBand="1"/>
      </w:tblPr>
      <w:tblGrid>
        <w:gridCol w:w="4096"/>
      </w:tblGrid>
      <w:tr w:rsidR="004C168B" w14:paraId="1A821738" w14:textId="77777777">
        <w:trPr>
          <w:trHeight w:val="853"/>
        </w:trPr>
        <w:tc>
          <w:tcPr>
            <w:tcW w:w="4096" w:type="dxa"/>
            <w:tcBorders>
              <w:top w:val="single" w:sz="2" w:space="0" w:color="000000"/>
              <w:left w:val="single" w:sz="2" w:space="0" w:color="000000"/>
              <w:bottom w:val="nil"/>
              <w:right w:val="single" w:sz="2" w:space="0" w:color="000000"/>
            </w:tcBorders>
          </w:tcPr>
          <w:p w14:paraId="0800A9DB" w14:textId="77777777" w:rsidR="004C168B" w:rsidRDefault="004707DF">
            <w:pPr>
              <w:tabs>
                <w:tab w:val="center" w:pos="3564"/>
              </w:tabs>
              <w:spacing w:after="113"/>
            </w:pPr>
            <w:r>
              <w:rPr>
                <w:noProof/>
              </w:rPr>
              <w:drawing>
                <wp:anchor distT="0" distB="0" distL="114300" distR="114300" simplePos="0" relativeHeight="251662336" behindDoc="0" locked="0" layoutInCell="1" allowOverlap="0" wp14:anchorId="2AA105EC" wp14:editId="7E6CEECB">
                  <wp:simplePos x="0" y="0"/>
                  <wp:positionH relativeFrom="column">
                    <wp:posOffset>2561463</wp:posOffset>
                  </wp:positionH>
                  <wp:positionV relativeFrom="paragraph">
                    <wp:posOffset>-68039</wp:posOffset>
                  </wp:positionV>
                  <wp:extent cx="27432" cy="521366"/>
                  <wp:effectExtent l="0" t="0" r="0" b="0"/>
                  <wp:wrapSquare wrapText="bothSides"/>
                  <wp:docPr id="622968" name="Picture 622968"/>
                  <wp:cNvGraphicFramePr/>
                  <a:graphic xmlns:a="http://schemas.openxmlformats.org/drawingml/2006/main">
                    <a:graphicData uri="http://schemas.openxmlformats.org/drawingml/2006/picture">
                      <pic:pic xmlns:pic="http://schemas.openxmlformats.org/drawingml/2006/picture">
                        <pic:nvPicPr>
                          <pic:cNvPr id="622968" name="Picture 622968"/>
                          <pic:cNvPicPr/>
                        </pic:nvPicPr>
                        <pic:blipFill>
                          <a:blip r:embed="rId79"/>
                          <a:stretch>
                            <a:fillRect/>
                          </a:stretch>
                        </pic:blipFill>
                        <pic:spPr>
                          <a:xfrm>
                            <a:off x="0" y="0"/>
                            <a:ext cx="27432" cy="521366"/>
                          </a:xfrm>
                          <a:prstGeom prst="rect">
                            <a:avLst/>
                          </a:prstGeom>
                        </pic:spPr>
                      </pic:pic>
                    </a:graphicData>
                  </a:graphic>
                </wp:anchor>
              </w:drawing>
            </w:r>
            <w:r>
              <w:rPr>
                <w:sz w:val="12"/>
              </w:rPr>
              <w:t>COLUMBIA PORT COMMISSION</w:t>
            </w:r>
            <w:r>
              <w:rPr>
                <w:sz w:val="12"/>
              </w:rPr>
              <w:tab/>
            </w:r>
            <w:r>
              <w:rPr>
                <w:sz w:val="12"/>
              </w:rPr>
              <w:t>1928</w:t>
            </w:r>
          </w:p>
          <w:p w14:paraId="1C80F6A0" w14:textId="77777777" w:rsidR="004C168B" w:rsidRDefault="004707DF">
            <w:pPr>
              <w:tabs>
                <w:tab w:val="right" w:pos="3917"/>
              </w:tabs>
              <w:spacing w:after="0"/>
            </w:pPr>
            <w:r>
              <w:rPr>
                <w:noProof/>
              </w:rPr>
              <mc:AlternateContent>
                <mc:Choice Requires="wpg">
                  <w:drawing>
                    <wp:inline distT="0" distB="0" distL="0" distR="0" wp14:anchorId="3411ED90" wp14:editId="2ED3850E">
                      <wp:extent cx="1091184" cy="402458"/>
                      <wp:effectExtent l="0" t="0" r="0" b="0"/>
                      <wp:docPr id="558403" name="Group 558403"/>
                      <wp:cNvGraphicFramePr/>
                      <a:graphic xmlns:a="http://schemas.openxmlformats.org/drawingml/2006/main">
                        <a:graphicData uri="http://schemas.microsoft.com/office/word/2010/wordprocessingGroup">
                          <wpg:wgp>
                            <wpg:cNvGrpSpPr/>
                            <wpg:grpSpPr>
                              <a:xfrm>
                                <a:off x="0" y="0"/>
                                <a:ext cx="1091184" cy="402458"/>
                                <a:chOff x="0" y="0"/>
                                <a:chExt cx="1091184" cy="402458"/>
                              </a:xfrm>
                            </wpg:grpSpPr>
                            <pic:pic xmlns:pic="http://schemas.openxmlformats.org/drawingml/2006/picture">
                              <pic:nvPicPr>
                                <pic:cNvPr id="622967" name="Picture 622967"/>
                                <pic:cNvPicPr/>
                              </pic:nvPicPr>
                              <pic:blipFill>
                                <a:blip r:embed="rId80"/>
                                <a:stretch>
                                  <a:fillRect/>
                                </a:stretch>
                              </pic:blipFill>
                              <pic:spPr>
                                <a:xfrm>
                                  <a:off x="18288" y="3049"/>
                                  <a:ext cx="1072896" cy="399409"/>
                                </a:xfrm>
                                <a:prstGeom prst="rect">
                                  <a:avLst/>
                                </a:prstGeom>
                              </pic:spPr>
                            </pic:pic>
                            <wps:wsp>
                              <wps:cNvPr id="16910" name="Rectangle 16910"/>
                              <wps:cNvSpPr/>
                              <wps:spPr>
                                <a:xfrm>
                                  <a:off x="0" y="234767"/>
                                  <a:ext cx="158100" cy="77046"/>
                                </a:xfrm>
                                <a:prstGeom prst="rect">
                                  <a:avLst/>
                                </a:prstGeom>
                                <a:ln>
                                  <a:noFill/>
                                </a:ln>
                              </wps:spPr>
                              <wps:txbx>
                                <w:txbxContent>
                                  <w:p w14:paraId="63427D4E" w14:textId="77777777" w:rsidR="004C168B" w:rsidRDefault="004707DF">
                                    <w:r>
                                      <w:rPr>
                                        <w:sz w:val="12"/>
                                      </w:rPr>
                                      <w:t xml:space="preserve">Pay </w:t>
                                    </w:r>
                                  </w:p>
                                </w:txbxContent>
                              </wps:txbx>
                              <wps:bodyPr horzOverflow="overflow" vert="horz" lIns="0" tIns="0" rIns="0" bIns="0" rtlCol="0">
                                <a:noAutofit/>
                              </wps:bodyPr>
                            </wps:wsp>
                          </wpg:wgp>
                        </a:graphicData>
                      </a:graphic>
                    </wp:inline>
                  </w:drawing>
                </mc:Choice>
                <mc:Fallback xmlns:a="http://schemas.openxmlformats.org/drawingml/2006/main">
                  <w:pict>
                    <v:group id="Group 558403" style="width:85.92pt;height:31.6896pt;mso-position-horizontal-relative:char;mso-position-vertical-relative:line" coordsize="10911,4024">
                      <v:shape id="Picture 622967" style="position:absolute;width:10728;height:3994;left:182;top:30;" filled="f">
                        <v:imagedata r:id="rId81"/>
                      </v:shape>
                      <v:rect id="Rectangle 16910" style="position:absolute;width:1581;height:770;left:0;top:2347;" filled="f" stroked="f">
                        <v:textbox inset="0,0,0,0">
                          <w:txbxContent>
                            <w:p>
                              <w:pPr>
                                <w:spacing w:before="0" w:after="160" w:line="259" w:lineRule="auto"/>
                              </w:pPr>
                              <w:r>
                                <w:rPr>
                                  <w:rFonts w:cs="Times New Roman" w:hAnsi="Times New Roman" w:eastAsia="Times New Roman" w:ascii="Times New Roman"/>
                                  <w:sz w:val="12"/>
                                </w:rPr>
                                <w:t xml:space="preserve">Pay </w:t>
                              </w:r>
                            </w:p>
                          </w:txbxContent>
                        </v:textbox>
                      </v:rect>
                    </v:group>
                  </w:pict>
                </mc:Fallback>
              </mc:AlternateContent>
            </w:r>
            <w:r>
              <w:rPr>
                <w:sz w:val="30"/>
              </w:rPr>
              <w:tab/>
              <w:t>sq</w:t>
            </w:r>
            <w:r>
              <w:rPr>
                <w:sz w:val="30"/>
                <w:u w:val="single" w:color="000000"/>
              </w:rPr>
              <w:t>v5.</w:t>
            </w:r>
            <w:r>
              <w:rPr>
                <w:sz w:val="30"/>
              </w:rPr>
              <w:t>n</w:t>
            </w:r>
          </w:p>
        </w:tc>
      </w:tr>
      <w:tr w:rsidR="004C168B" w14:paraId="170877D8" w14:textId="77777777">
        <w:trPr>
          <w:trHeight w:val="912"/>
        </w:trPr>
        <w:tc>
          <w:tcPr>
            <w:tcW w:w="4096" w:type="dxa"/>
            <w:tcBorders>
              <w:top w:val="nil"/>
              <w:left w:val="single" w:sz="2" w:space="0" w:color="000000"/>
              <w:bottom w:val="single" w:sz="2" w:space="0" w:color="000000"/>
              <w:right w:val="single" w:sz="2" w:space="0" w:color="000000"/>
            </w:tcBorders>
            <w:vAlign w:val="bottom"/>
          </w:tcPr>
          <w:p w14:paraId="0BC17093" w14:textId="77777777" w:rsidR="004C168B" w:rsidRDefault="004707DF">
            <w:pPr>
              <w:tabs>
                <w:tab w:val="center" w:pos="1097"/>
                <w:tab w:val="right" w:pos="3917"/>
              </w:tabs>
              <w:spacing w:after="0"/>
            </w:pPr>
            <w:r>
              <w:rPr>
                <w:sz w:val="18"/>
              </w:rPr>
              <w:tab/>
            </w:r>
            <w:r>
              <w:rPr>
                <w:sz w:val="18"/>
              </w:rPr>
              <w:t>oo</w:t>
            </w:r>
            <w:r>
              <w:rPr>
                <w:sz w:val="18"/>
              </w:rPr>
              <w:tab/>
            </w:r>
            <w:r>
              <w:rPr>
                <w:noProof/>
              </w:rPr>
              <mc:AlternateContent>
                <mc:Choice Requires="wpg">
                  <w:drawing>
                    <wp:inline distT="0" distB="0" distL="0" distR="0" wp14:anchorId="03A43877" wp14:editId="4E16E08E">
                      <wp:extent cx="1392936" cy="612834"/>
                      <wp:effectExtent l="0" t="0" r="0" b="0"/>
                      <wp:docPr id="558439" name="Group 558439"/>
                      <wp:cNvGraphicFramePr/>
                      <a:graphic xmlns:a="http://schemas.openxmlformats.org/drawingml/2006/main">
                        <a:graphicData uri="http://schemas.microsoft.com/office/word/2010/wordprocessingGroup">
                          <wpg:wgp>
                            <wpg:cNvGrpSpPr/>
                            <wpg:grpSpPr>
                              <a:xfrm>
                                <a:off x="0" y="0"/>
                                <a:ext cx="1392936" cy="612834"/>
                                <a:chOff x="0" y="0"/>
                                <a:chExt cx="1392936" cy="612834"/>
                              </a:xfrm>
                            </wpg:grpSpPr>
                            <pic:pic xmlns:pic="http://schemas.openxmlformats.org/drawingml/2006/picture">
                              <pic:nvPicPr>
                                <pic:cNvPr id="622970" name="Picture 622970"/>
                                <pic:cNvPicPr/>
                              </pic:nvPicPr>
                              <pic:blipFill>
                                <a:blip r:embed="rId82"/>
                                <a:stretch>
                                  <a:fillRect/>
                                </a:stretch>
                              </pic:blipFill>
                              <pic:spPr>
                                <a:xfrm>
                                  <a:off x="0" y="0"/>
                                  <a:ext cx="1392936" cy="594540"/>
                                </a:xfrm>
                                <a:prstGeom prst="rect">
                                  <a:avLst/>
                                </a:prstGeom>
                              </pic:spPr>
                            </pic:pic>
                            <wps:wsp>
                              <wps:cNvPr id="16931" name="Rectangle 16931"/>
                              <wps:cNvSpPr/>
                              <wps:spPr>
                                <a:xfrm>
                                  <a:off x="167640" y="551855"/>
                                  <a:ext cx="97292" cy="77046"/>
                                </a:xfrm>
                                <a:prstGeom prst="rect">
                                  <a:avLst/>
                                </a:prstGeom>
                                <a:ln>
                                  <a:noFill/>
                                </a:ln>
                              </wps:spPr>
                              <wps:txbx>
                                <w:txbxContent>
                                  <w:p w14:paraId="647A6307" w14:textId="77777777" w:rsidR="004C168B" w:rsidRDefault="004707DF">
                                    <w:r>
                                      <w:rPr>
                                        <w:sz w:val="18"/>
                                      </w:rPr>
                                      <w:t xml:space="preserve">o </w:t>
                                    </w:r>
                                  </w:p>
                                </w:txbxContent>
                              </wps:txbx>
                              <wps:bodyPr horzOverflow="overflow" vert="horz" lIns="0" tIns="0" rIns="0" bIns="0" rtlCol="0">
                                <a:noAutofit/>
                              </wps:bodyPr>
                            </wps:wsp>
                            <wps:wsp>
                              <wps:cNvPr id="16932" name="Rectangle 16932"/>
                              <wps:cNvSpPr/>
                              <wps:spPr>
                                <a:xfrm>
                                  <a:off x="240792" y="554904"/>
                                  <a:ext cx="259446" cy="77046"/>
                                </a:xfrm>
                                <a:prstGeom prst="rect">
                                  <a:avLst/>
                                </a:prstGeom>
                                <a:ln>
                                  <a:noFill/>
                                </a:ln>
                              </wps:spPr>
                              <wps:txbx>
                                <w:txbxContent>
                                  <w:p w14:paraId="201B14FE" w14:textId="77777777" w:rsidR="004C168B" w:rsidRDefault="004707DF">
                                    <w:r>
                                      <w:rPr>
                                        <w:sz w:val="18"/>
                                      </w:rPr>
                                      <w:t>zqen</w:t>
                                    </w:r>
                                  </w:p>
                                </w:txbxContent>
                              </wps:txbx>
                              <wps:bodyPr horzOverflow="overflow" vert="horz" lIns="0" tIns="0" rIns="0" bIns="0" rtlCol="0">
                                <a:noAutofit/>
                              </wps:bodyPr>
                            </wps:wsp>
                          </wpg:wgp>
                        </a:graphicData>
                      </a:graphic>
                    </wp:inline>
                  </w:drawing>
                </mc:Choice>
                <mc:Fallback xmlns:a="http://schemas.openxmlformats.org/drawingml/2006/main">
                  <w:pict>
                    <v:group id="Group 558439" style="width:109.68pt;height:48.2546pt;mso-position-horizontal-relative:char;mso-position-vertical-relative:line" coordsize="13929,6128">
                      <v:shape id="Picture 622970" style="position:absolute;width:13929;height:5945;left:0;top:0;" filled="f">
                        <v:imagedata r:id="rId83"/>
                      </v:shape>
                      <v:rect id="Rectangle 16931" style="position:absolute;width:972;height:770;left:1676;top:5518;" filled="f" stroked="f">
                        <v:textbox inset="0,0,0,0">
                          <w:txbxContent>
                            <w:p>
                              <w:pPr>
                                <w:spacing w:before="0" w:after="160" w:line="259" w:lineRule="auto"/>
                              </w:pPr>
                              <w:r>
                                <w:rPr>
                                  <w:sz w:val="18"/>
                                </w:rPr>
                                <w:t xml:space="preserve">o </w:t>
                              </w:r>
                            </w:p>
                          </w:txbxContent>
                        </v:textbox>
                      </v:rect>
                      <v:rect id="Rectangle 16932" style="position:absolute;width:2594;height:770;left:2407;top:5549;" filled="f" stroked="f">
                        <v:textbox inset="0,0,0,0">
                          <w:txbxContent>
                            <w:p>
                              <w:pPr>
                                <w:spacing w:before="0" w:after="160" w:line="259" w:lineRule="auto"/>
                              </w:pPr>
                              <w:r>
                                <w:rPr>
                                  <w:sz w:val="18"/>
                                </w:rPr>
                                <w:t xml:space="preserve">zqen</w:t>
                              </w:r>
                            </w:p>
                          </w:txbxContent>
                        </v:textbox>
                      </v:rect>
                    </v:group>
                  </w:pict>
                </mc:Fallback>
              </mc:AlternateContent>
            </w:r>
          </w:p>
        </w:tc>
      </w:tr>
    </w:tbl>
    <w:p w14:paraId="3AEA550A" w14:textId="77777777" w:rsidR="004C168B" w:rsidRDefault="004707DF">
      <w:pPr>
        <w:spacing w:after="13" w:line="251" w:lineRule="auto"/>
        <w:ind w:right="43"/>
        <w:jc w:val="both"/>
      </w:pPr>
      <w:r>
        <w:rPr>
          <w:sz w:val="24"/>
        </w:rPr>
        <w:t>05/21/2024 1928 $975.00</w:t>
      </w:r>
    </w:p>
    <w:tbl>
      <w:tblPr>
        <w:tblStyle w:val="TableGrid"/>
        <w:tblW w:w="4224" w:type="dxa"/>
        <w:tblInd w:w="-1420" w:type="dxa"/>
        <w:tblCellMar>
          <w:top w:w="121" w:type="dxa"/>
          <w:left w:w="4" w:type="dxa"/>
          <w:bottom w:w="0" w:type="dxa"/>
          <w:right w:w="1" w:type="dxa"/>
        </w:tblCellMar>
        <w:tblLook w:val="04A0" w:firstRow="1" w:lastRow="0" w:firstColumn="1" w:lastColumn="0" w:noHBand="0" w:noVBand="1"/>
      </w:tblPr>
      <w:tblGrid>
        <w:gridCol w:w="4224"/>
      </w:tblGrid>
      <w:tr w:rsidR="004C168B" w14:paraId="3085A23A" w14:textId="77777777">
        <w:trPr>
          <w:trHeight w:val="1799"/>
        </w:trPr>
        <w:tc>
          <w:tcPr>
            <w:tcW w:w="4224" w:type="dxa"/>
            <w:tcBorders>
              <w:top w:val="single" w:sz="2" w:space="0" w:color="000000"/>
              <w:left w:val="single" w:sz="2" w:space="0" w:color="000000"/>
              <w:bottom w:val="single" w:sz="2" w:space="0" w:color="000000"/>
              <w:right w:val="single" w:sz="2" w:space="0" w:color="000000"/>
            </w:tcBorders>
          </w:tcPr>
          <w:p w14:paraId="4ACD239E" w14:textId="77777777" w:rsidR="004C168B" w:rsidRDefault="004707DF">
            <w:pPr>
              <w:tabs>
                <w:tab w:val="center" w:pos="922"/>
                <w:tab w:val="center" w:pos="3847"/>
              </w:tabs>
              <w:spacing w:after="0"/>
            </w:pPr>
            <w:r>
              <w:rPr>
                <w:sz w:val="12"/>
              </w:rPr>
              <w:tab/>
              <w:t>COLUUBIA PORT COMMISSION</w:t>
            </w:r>
            <w:r>
              <w:rPr>
                <w:sz w:val="12"/>
              </w:rPr>
              <w:tab/>
            </w:r>
            <w:r>
              <w:rPr>
                <w:sz w:val="12"/>
              </w:rPr>
              <w:t>1929</w:t>
            </w:r>
          </w:p>
          <w:p w14:paraId="3ADC4D13" w14:textId="77777777" w:rsidR="004C168B" w:rsidRDefault="004707DF">
            <w:pPr>
              <w:spacing w:after="0"/>
            </w:pPr>
            <w:r>
              <w:rPr>
                <w:noProof/>
              </w:rPr>
              <mc:AlternateContent>
                <mc:Choice Requires="wpg">
                  <w:drawing>
                    <wp:inline distT="0" distB="0" distL="0" distR="0" wp14:anchorId="5EB191AF" wp14:editId="5D2EC834">
                      <wp:extent cx="2679192" cy="1006145"/>
                      <wp:effectExtent l="0" t="0" r="0" b="0"/>
                      <wp:docPr id="558205" name="Group 558205"/>
                      <wp:cNvGraphicFramePr/>
                      <a:graphic xmlns:a="http://schemas.openxmlformats.org/drawingml/2006/main">
                        <a:graphicData uri="http://schemas.microsoft.com/office/word/2010/wordprocessingGroup">
                          <wpg:wgp>
                            <wpg:cNvGrpSpPr/>
                            <wpg:grpSpPr>
                              <a:xfrm>
                                <a:off x="0" y="0"/>
                                <a:ext cx="2679192" cy="1006145"/>
                                <a:chOff x="0" y="0"/>
                                <a:chExt cx="2679192" cy="1006145"/>
                              </a:xfrm>
                            </wpg:grpSpPr>
                            <pic:pic xmlns:pic="http://schemas.openxmlformats.org/drawingml/2006/picture">
                              <pic:nvPicPr>
                                <pic:cNvPr id="622971" name="Picture 622971"/>
                                <pic:cNvPicPr/>
                              </pic:nvPicPr>
                              <pic:blipFill>
                                <a:blip r:embed="rId84"/>
                                <a:stretch>
                                  <a:fillRect/>
                                </a:stretch>
                              </pic:blipFill>
                              <pic:spPr>
                                <a:xfrm>
                                  <a:off x="0" y="42685"/>
                                  <a:ext cx="2679192" cy="963460"/>
                                </a:xfrm>
                                <a:prstGeom prst="rect">
                                  <a:avLst/>
                                </a:prstGeom>
                              </pic:spPr>
                            </pic:pic>
                            <wps:wsp>
                              <wps:cNvPr id="16937" name="Rectangle 16937"/>
                              <wps:cNvSpPr/>
                              <wps:spPr>
                                <a:xfrm>
                                  <a:off x="124968" y="3049"/>
                                  <a:ext cx="105400" cy="52716"/>
                                </a:xfrm>
                                <a:prstGeom prst="rect">
                                  <a:avLst/>
                                </a:prstGeom>
                                <a:ln>
                                  <a:noFill/>
                                </a:ln>
                              </wps:spPr>
                              <wps:txbx>
                                <w:txbxContent>
                                  <w:p w14:paraId="28C6320E" w14:textId="77777777" w:rsidR="004C168B" w:rsidRDefault="004707DF">
                                    <w:r>
                                      <w:rPr>
                                        <w:sz w:val="10"/>
                                      </w:rPr>
                                      <w:t xml:space="preserve">PO </w:t>
                                    </w:r>
                                  </w:p>
                                </w:txbxContent>
                              </wps:txbx>
                              <wps:bodyPr horzOverflow="overflow" vert="horz" lIns="0" tIns="0" rIns="0" bIns="0" rtlCol="0">
                                <a:noAutofit/>
                              </wps:bodyPr>
                            </wps:wsp>
                            <wps:wsp>
                              <wps:cNvPr id="16938" name="Rectangle 16938"/>
                              <wps:cNvSpPr/>
                              <wps:spPr>
                                <a:xfrm>
                                  <a:off x="204216" y="3049"/>
                                  <a:ext cx="145938" cy="52716"/>
                                </a:xfrm>
                                <a:prstGeom prst="rect">
                                  <a:avLst/>
                                </a:prstGeom>
                                <a:ln>
                                  <a:noFill/>
                                </a:ln>
                              </wps:spPr>
                              <wps:txbx>
                                <w:txbxContent>
                                  <w:p w14:paraId="4AFD8E2F" w14:textId="77777777" w:rsidR="004C168B" w:rsidRDefault="004707DF">
                                    <w:r>
                                      <w:rPr>
                                        <w:sz w:val="10"/>
                                      </w:rPr>
                                      <w:t xml:space="preserve">BOX </w:t>
                                    </w:r>
                                  </w:p>
                                </w:txbxContent>
                              </wps:txbx>
                              <wps:bodyPr horzOverflow="overflow" vert="horz" lIns="0" tIns="0" rIns="0" bIns="0" rtlCol="0">
                                <a:noAutofit/>
                              </wps:bodyPr>
                            </wps:wsp>
                            <wps:wsp>
                              <wps:cNvPr id="16939" name="Rectangle 16939"/>
                              <wps:cNvSpPr/>
                              <wps:spPr>
                                <a:xfrm>
                                  <a:off x="313944" y="0"/>
                                  <a:ext cx="101346" cy="64880"/>
                                </a:xfrm>
                                <a:prstGeom prst="rect">
                                  <a:avLst/>
                                </a:prstGeom>
                                <a:ln>
                                  <a:noFill/>
                                </a:ln>
                              </wps:spPr>
                              <wps:txbx>
                                <w:txbxContent>
                                  <w:p w14:paraId="6BE6E0C3" w14:textId="77777777" w:rsidR="004C168B" w:rsidRDefault="004707DF">
                                    <w:r>
                                      <w:rPr>
                                        <w:sz w:val="8"/>
                                      </w:rPr>
                                      <w:t>367</w:t>
                                    </w:r>
                                  </w:p>
                                </w:txbxContent>
                              </wps:txbx>
                              <wps:bodyPr horzOverflow="overflow" vert="horz" lIns="0" tIns="0" rIns="0" bIns="0" rtlCol="0">
                                <a:noAutofit/>
                              </wps:bodyPr>
                            </wps:wsp>
                          </wpg:wgp>
                        </a:graphicData>
                      </a:graphic>
                    </wp:inline>
                  </w:drawing>
                </mc:Choice>
                <mc:Fallback xmlns:a="http://schemas.openxmlformats.org/drawingml/2006/main">
                  <w:pict>
                    <v:group id="Group 558205" style="width:210.96pt;height:79.224pt;mso-position-horizontal-relative:char;mso-position-vertical-relative:line" coordsize="26791,10061">
                      <v:shape id="Picture 622971" style="position:absolute;width:26791;height:9634;left:0;top:426;" filled="f">
                        <v:imagedata r:id="rId85"/>
                      </v:shape>
                      <v:rect id="Rectangle 16937" style="position:absolute;width:1054;height:527;left:1249;top:30;" filled="f" stroked="f">
                        <v:textbox inset="0,0,0,0">
                          <w:txbxContent>
                            <w:p>
                              <w:pPr>
                                <w:spacing w:before="0" w:after="160" w:line="259" w:lineRule="auto"/>
                              </w:pPr>
                              <w:r>
                                <w:rPr>
                                  <w:sz w:val="10"/>
                                </w:rPr>
                                <w:t xml:space="preserve">PO </w:t>
                              </w:r>
                            </w:p>
                          </w:txbxContent>
                        </v:textbox>
                      </v:rect>
                      <v:rect id="Rectangle 16938" style="position:absolute;width:1459;height:527;left:2042;top:30;" filled="f" stroked="f">
                        <v:textbox inset="0,0,0,0">
                          <w:txbxContent>
                            <w:p>
                              <w:pPr>
                                <w:spacing w:before="0" w:after="160" w:line="259" w:lineRule="auto"/>
                              </w:pPr>
                              <w:r>
                                <w:rPr>
                                  <w:sz w:val="10"/>
                                </w:rPr>
                                <w:t xml:space="preserve">BOX </w:t>
                              </w:r>
                            </w:p>
                          </w:txbxContent>
                        </v:textbox>
                      </v:rect>
                      <v:rect id="Rectangle 16939" style="position:absolute;width:1013;height:648;left:3139;top:0;" filled="f" stroked="f">
                        <v:textbox inset="0,0,0,0">
                          <w:txbxContent>
                            <w:p>
                              <w:pPr>
                                <w:spacing w:before="0" w:after="160" w:line="259" w:lineRule="auto"/>
                              </w:pPr>
                              <w:r>
                                <w:rPr>
                                  <w:sz w:val="8"/>
                                </w:rPr>
                                <w:t xml:space="preserve">367</w:t>
                              </w:r>
                            </w:p>
                          </w:txbxContent>
                        </v:textbox>
                      </v:rect>
                    </v:group>
                  </w:pict>
                </mc:Fallback>
              </mc:AlternateContent>
            </w:r>
          </w:p>
        </w:tc>
      </w:tr>
    </w:tbl>
    <w:p w14:paraId="11AD5A1F" w14:textId="77777777" w:rsidR="004C168B" w:rsidRDefault="004707DF">
      <w:pPr>
        <w:spacing w:after="13" w:line="251" w:lineRule="auto"/>
        <w:ind w:left="10" w:right="43"/>
        <w:jc w:val="both"/>
      </w:pPr>
      <w:r>
        <w:rPr>
          <w:sz w:val="24"/>
        </w:rPr>
        <w:t>05/16/2024 1929 $178.20</w:t>
      </w:r>
    </w:p>
    <w:tbl>
      <w:tblPr>
        <w:tblStyle w:val="TableGrid"/>
        <w:tblW w:w="4050" w:type="dxa"/>
        <w:tblInd w:w="-1376" w:type="dxa"/>
        <w:tblCellMar>
          <w:top w:w="122" w:type="dxa"/>
          <w:left w:w="0" w:type="dxa"/>
          <w:bottom w:w="0" w:type="dxa"/>
          <w:right w:w="0" w:type="dxa"/>
        </w:tblCellMar>
        <w:tblLook w:val="04A0" w:firstRow="1" w:lastRow="0" w:firstColumn="1" w:lastColumn="0" w:noHBand="0" w:noVBand="1"/>
      </w:tblPr>
      <w:tblGrid>
        <w:gridCol w:w="4055"/>
      </w:tblGrid>
      <w:tr w:rsidR="004C168B" w14:paraId="62841EF3" w14:textId="77777777">
        <w:trPr>
          <w:trHeight w:val="1786"/>
        </w:trPr>
        <w:tc>
          <w:tcPr>
            <w:tcW w:w="4050" w:type="dxa"/>
            <w:tcBorders>
              <w:top w:val="single" w:sz="2" w:space="0" w:color="000000"/>
              <w:left w:val="single" w:sz="2" w:space="0" w:color="000000"/>
              <w:bottom w:val="single" w:sz="2" w:space="0" w:color="000000"/>
              <w:right w:val="single" w:sz="2" w:space="0" w:color="000000"/>
            </w:tcBorders>
          </w:tcPr>
          <w:p w14:paraId="426722F1" w14:textId="77777777" w:rsidR="004C168B" w:rsidRDefault="004707DF">
            <w:pPr>
              <w:tabs>
                <w:tab w:val="center" w:pos="880"/>
                <w:tab w:val="center" w:pos="3697"/>
              </w:tabs>
              <w:spacing w:after="0"/>
            </w:pPr>
            <w:r>
              <w:rPr>
                <w:sz w:val="12"/>
              </w:rPr>
              <w:lastRenderedPageBreak/>
              <w:tab/>
              <w:t>COLUMBIA PORT COuu.•SuOx</w:t>
            </w:r>
            <w:r>
              <w:rPr>
                <w:sz w:val="12"/>
              </w:rPr>
              <w:tab/>
            </w:r>
            <w:r>
              <w:rPr>
                <w:sz w:val="12"/>
              </w:rPr>
              <w:t>1930</w:t>
            </w:r>
          </w:p>
          <w:p w14:paraId="09B43C90" w14:textId="77777777" w:rsidR="004C168B" w:rsidRDefault="004707DF">
            <w:pPr>
              <w:spacing w:after="0"/>
              <w:ind w:left="-1"/>
            </w:pPr>
            <w:r>
              <w:rPr>
                <w:noProof/>
              </w:rPr>
              <w:drawing>
                <wp:inline distT="0" distB="0" distL="0" distR="0" wp14:anchorId="66C366BA" wp14:editId="7148E6BA">
                  <wp:extent cx="2572512" cy="990900"/>
                  <wp:effectExtent l="0" t="0" r="0" b="0"/>
                  <wp:docPr id="622972" name="Picture 622972"/>
                  <wp:cNvGraphicFramePr/>
                  <a:graphic xmlns:a="http://schemas.openxmlformats.org/drawingml/2006/main">
                    <a:graphicData uri="http://schemas.openxmlformats.org/drawingml/2006/picture">
                      <pic:pic xmlns:pic="http://schemas.openxmlformats.org/drawingml/2006/picture">
                        <pic:nvPicPr>
                          <pic:cNvPr id="622972" name="Picture 622972"/>
                          <pic:cNvPicPr/>
                        </pic:nvPicPr>
                        <pic:blipFill>
                          <a:blip r:embed="rId86"/>
                          <a:stretch>
                            <a:fillRect/>
                          </a:stretch>
                        </pic:blipFill>
                        <pic:spPr>
                          <a:xfrm>
                            <a:off x="0" y="0"/>
                            <a:ext cx="2572512" cy="990900"/>
                          </a:xfrm>
                          <a:prstGeom prst="rect">
                            <a:avLst/>
                          </a:prstGeom>
                        </pic:spPr>
                      </pic:pic>
                    </a:graphicData>
                  </a:graphic>
                </wp:inline>
              </w:drawing>
            </w:r>
          </w:p>
        </w:tc>
      </w:tr>
    </w:tbl>
    <w:p w14:paraId="01A44ACA" w14:textId="77777777" w:rsidR="004C168B" w:rsidRDefault="004707DF">
      <w:pPr>
        <w:spacing w:after="13" w:line="251" w:lineRule="auto"/>
        <w:ind w:right="43"/>
        <w:jc w:val="both"/>
      </w:pPr>
      <w:r>
        <w:rPr>
          <w:sz w:val="24"/>
        </w:rPr>
        <w:t>05/20/2024 1930 $37 .05</w:t>
      </w:r>
    </w:p>
    <w:p w14:paraId="16D5DA30" w14:textId="77777777" w:rsidR="004C168B" w:rsidRDefault="004C168B">
      <w:pPr>
        <w:sectPr w:rsidR="004C168B">
          <w:type w:val="continuous"/>
          <w:pgSz w:w="12240" w:h="15840"/>
          <w:pgMar w:top="591" w:right="1733" w:bottom="1697" w:left="2683" w:header="720" w:footer="720" w:gutter="0"/>
          <w:cols w:space="720"/>
        </w:sectPr>
      </w:pPr>
    </w:p>
    <w:p w14:paraId="25201CC3" w14:textId="77777777" w:rsidR="004C168B" w:rsidRDefault="004707DF">
      <w:pPr>
        <w:pStyle w:val="Heading4"/>
        <w:spacing w:after="109"/>
      </w:pPr>
      <w:r>
        <w:t>HOW TO BALANCE YOUR ACCOUNT</w:t>
      </w:r>
    </w:p>
    <w:p w14:paraId="5BFC2218" w14:textId="77777777" w:rsidR="004C168B" w:rsidRDefault="004707DF">
      <w:pPr>
        <w:numPr>
          <w:ilvl w:val="0"/>
          <w:numId w:val="3"/>
        </w:numPr>
        <w:spacing w:after="2" w:line="252" w:lineRule="auto"/>
        <w:ind w:left="426" w:hanging="331"/>
        <w:jc w:val="both"/>
      </w:pPr>
      <w:r>
        <w:rPr>
          <w:rFonts w:ascii="Calibri" w:eastAsia="Calibri" w:hAnsi="Calibri" w:cs="Calibri"/>
          <w:sz w:val="14"/>
        </w:rPr>
        <w:t>Subtract from your check register any service, miscellaneous, or automatic charge(s) posted on this statement.</w:t>
      </w:r>
    </w:p>
    <w:p w14:paraId="72B4CC38" w14:textId="77777777" w:rsidR="004C168B" w:rsidRDefault="004707DF">
      <w:pPr>
        <w:numPr>
          <w:ilvl w:val="0"/>
          <w:numId w:val="3"/>
        </w:numPr>
        <w:spacing w:after="2" w:line="252" w:lineRule="auto"/>
        <w:ind w:left="426" w:hanging="331"/>
        <w:jc w:val="both"/>
      </w:pPr>
      <w:r>
        <w:rPr>
          <w:rFonts w:ascii="Calibri" w:eastAsia="Calibri" w:hAnsi="Calibri" w:cs="Calibri"/>
          <w:sz w:val="14"/>
        </w:rPr>
        <w:t>Mark (I) your register after each check listed on the front of statement.</w:t>
      </w:r>
    </w:p>
    <w:p w14:paraId="1D0B6C3E" w14:textId="77777777" w:rsidR="004C168B" w:rsidRDefault="004707DF">
      <w:pPr>
        <w:numPr>
          <w:ilvl w:val="0"/>
          <w:numId w:val="3"/>
        </w:numPr>
        <w:spacing w:after="30" w:line="252" w:lineRule="auto"/>
        <w:ind w:left="426" w:hanging="331"/>
        <w:jc w:val="both"/>
      </w:pPr>
      <w:r>
        <w:rPr>
          <w:rFonts w:ascii="Calibri" w:eastAsia="Calibri" w:hAnsi="Calibri" w:cs="Calibri"/>
          <w:sz w:val="14"/>
        </w:rPr>
        <w:t>Check off deposits shown on the statement against those shown in your check register.</w:t>
      </w:r>
    </w:p>
    <w:p w14:paraId="5A444F94" w14:textId="77777777" w:rsidR="004C168B" w:rsidRDefault="004707DF">
      <w:pPr>
        <w:numPr>
          <w:ilvl w:val="0"/>
          <w:numId w:val="3"/>
        </w:numPr>
        <w:spacing w:after="146" w:line="252" w:lineRule="auto"/>
        <w:ind w:left="426" w:hanging="331"/>
        <w:jc w:val="both"/>
      </w:pPr>
      <w:r>
        <w:rPr>
          <w:rFonts w:ascii="Calibri" w:eastAsia="Calibri" w:hAnsi="Calibri" w:cs="Calibri"/>
          <w:sz w:val="14"/>
        </w:rPr>
        <w:t>Complete the form at right.</w:t>
      </w:r>
    </w:p>
    <w:p w14:paraId="09ADBE6E" w14:textId="77777777" w:rsidR="004C168B" w:rsidRDefault="004707DF">
      <w:pPr>
        <w:spacing w:after="198" w:line="252" w:lineRule="auto"/>
        <w:ind w:left="100" w:right="298" w:hanging="5"/>
        <w:jc w:val="both"/>
      </w:pPr>
      <w:r>
        <w:rPr>
          <w:rFonts w:ascii="Calibri" w:eastAsia="Calibri" w:hAnsi="Calibri" w:cs="Calibri"/>
          <w:sz w:val="14"/>
        </w:rPr>
        <w:t>The final "Balance" in the form to the right should agree with your check register balance. if it does not, read "HINTS FOR FINDING DIFFERENCES" below.</w:t>
      </w:r>
    </w:p>
    <w:p w14:paraId="696F3762" w14:textId="77777777" w:rsidR="004C168B" w:rsidRDefault="004707DF">
      <w:pPr>
        <w:pStyle w:val="Heading4"/>
        <w:spacing w:after="116"/>
        <w:ind w:right="67"/>
      </w:pPr>
      <w:r>
        <w:t>HINTS FOR FINDING DIFFERENCES</w:t>
      </w:r>
    </w:p>
    <w:p w14:paraId="6AAC97FF" w14:textId="77777777" w:rsidR="004C168B" w:rsidRDefault="004707DF">
      <w:pPr>
        <w:numPr>
          <w:ilvl w:val="0"/>
          <w:numId w:val="4"/>
        </w:numPr>
        <w:spacing w:after="0" w:line="258" w:lineRule="auto"/>
        <w:ind w:right="158" w:hanging="331"/>
        <w:jc w:val="both"/>
      </w:pPr>
      <w:r>
        <w:rPr>
          <w:rFonts w:ascii="Calibri" w:eastAsia="Calibri" w:hAnsi="Calibri" w:cs="Calibri"/>
          <w:sz w:val="14"/>
        </w:rPr>
        <w:t>Recheck all additions and subtractions or corrections.</w:t>
      </w:r>
    </w:p>
    <w:p w14:paraId="7A4FF2F7" w14:textId="77777777" w:rsidR="004C168B" w:rsidRDefault="004707DF">
      <w:pPr>
        <w:numPr>
          <w:ilvl w:val="0"/>
          <w:numId w:val="4"/>
        </w:numPr>
        <w:spacing w:after="209" w:line="258" w:lineRule="auto"/>
        <w:ind w:right="158" w:hanging="331"/>
        <w:jc w:val="both"/>
      </w:pPr>
      <w:r>
        <w:rPr>
          <w:rFonts w:ascii="Calibri" w:eastAsia="Calibri" w:hAnsi="Calibri" w:cs="Calibri"/>
          <w:sz w:val="14"/>
        </w:rPr>
        <w:t xml:space="preserve">Verify the carryover balance from page to page in your check register </w:t>
      </w:r>
      <w:r>
        <w:rPr>
          <w:noProof/>
        </w:rPr>
        <w:drawing>
          <wp:inline distT="0" distB="0" distL="0" distR="0" wp14:anchorId="14C862C3" wp14:editId="6681899C">
            <wp:extent cx="33528" cy="33538"/>
            <wp:effectExtent l="0" t="0" r="0" b="0"/>
            <wp:docPr id="30641" name="Picture 30641"/>
            <wp:cNvGraphicFramePr/>
            <a:graphic xmlns:a="http://schemas.openxmlformats.org/drawingml/2006/main">
              <a:graphicData uri="http://schemas.openxmlformats.org/drawingml/2006/picture">
                <pic:pic xmlns:pic="http://schemas.openxmlformats.org/drawingml/2006/picture">
                  <pic:nvPicPr>
                    <pic:cNvPr id="30641" name="Picture 30641"/>
                    <pic:cNvPicPr/>
                  </pic:nvPicPr>
                  <pic:blipFill>
                    <a:blip r:embed="rId87"/>
                    <a:stretch>
                      <a:fillRect/>
                    </a:stretch>
                  </pic:blipFill>
                  <pic:spPr>
                    <a:xfrm>
                      <a:off x="0" y="0"/>
                      <a:ext cx="33528" cy="33538"/>
                    </a:xfrm>
                    <a:prstGeom prst="rect">
                      <a:avLst/>
                    </a:prstGeom>
                  </pic:spPr>
                </pic:pic>
              </a:graphicData>
            </a:graphic>
          </wp:inline>
        </w:drawing>
      </w:r>
      <w:r>
        <w:rPr>
          <w:rFonts w:ascii="Calibri" w:eastAsia="Calibri" w:hAnsi="Calibri" w:cs="Calibri"/>
          <w:sz w:val="14"/>
        </w:rPr>
        <w:t xml:space="preserve"> Make sure you have subtracted the service or miscellaneous charge(s) from your check register bolonce.</w:t>
      </w:r>
    </w:p>
    <w:p w14:paraId="6828EC0F" w14:textId="77777777" w:rsidR="004C168B" w:rsidRDefault="004707DF">
      <w:pPr>
        <w:pStyle w:val="Heading4"/>
        <w:ind w:right="86"/>
      </w:pPr>
      <w:r>
        <w:t>IN CASE OF ERRORS OR QUESTIONS ABOUT YOUR ELECTRONIC TRANSFERS</w:t>
      </w:r>
    </w:p>
    <w:p w14:paraId="04F4DEE2" w14:textId="77777777" w:rsidR="004C168B" w:rsidRDefault="004707DF">
      <w:pPr>
        <w:spacing w:after="219"/>
        <w:ind w:left="19"/>
        <w:jc w:val="center"/>
      </w:pPr>
      <w:r>
        <w:rPr>
          <w:rFonts w:ascii="Courier New" w:eastAsia="Courier New" w:hAnsi="Courier New" w:cs="Courier New"/>
          <w:sz w:val="14"/>
        </w:rPr>
        <w:t>(DOES NOT APPL Y TO COMMERCIAL OR HEALTH SAVINGS ACCOUNTS)</w:t>
      </w:r>
    </w:p>
    <w:p w14:paraId="41173900" w14:textId="77777777" w:rsidR="004C168B" w:rsidRDefault="004707DF">
      <w:pPr>
        <w:spacing w:after="2" w:line="252" w:lineRule="auto"/>
        <w:ind w:left="100" w:hanging="5"/>
        <w:jc w:val="both"/>
      </w:pPr>
      <w:r>
        <w:rPr>
          <w:rFonts w:ascii="Calibri" w:eastAsia="Calibri" w:hAnsi="Calibri" w:cs="Calibri"/>
          <w:sz w:val="14"/>
        </w:rPr>
        <w:t>Telephone us at (318) 649-2351, or</w:t>
      </w:r>
    </w:p>
    <w:p w14:paraId="32F297FB" w14:textId="77777777" w:rsidR="004C168B" w:rsidRDefault="004707DF">
      <w:pPr>
        <w:spacing w:after="2" w:line="252" w:lineRule="auto"/>
        <w:ind w:left="100" w:hanging="5"/>
        <w:jc w:val="both"/>
      </w:pPr>
      <w:r>
        <w:rPr>
          <w:rFonts w:ascii="Calibri" w:eastAsia="Calibri" w:hAnsi="Calibri" w:cs="Calibri"/>
          <w:sz w:val="14"/>
        </w:rPr>
        <w:t>Write us at:</w:t>
      </w:r>
    </w:p>
    <w:p w14:paraId="1FBD5000" w14:textId="77777777" w:rsidR="004C168B" w:rsidRDefault="004707DF">
      <w:pPr>
        <w:spacing w:after="0" w:line="258" w:lineRule="auto"/>
        <w:ind w:left="67" w:right="2981" w:hanging="5"/>
        <w:jc w:val="both"/>
      </w:pPr>
      <w:r>
        <w:rPr>
          <w:rFonts w:ascii="Calibri" w:eastAsia="Calibri" w:hAnsi="Calibri" w:cs="Calibri"/>
          <w:sz w:val="14"/>
        </w:rPr>
        <w:t>Caldwell Bank &amp; Trust P.o. Box 1749</w:t>
      </w:r>
    </w:p>
    <w:p w14:paraId="3CB2E558" w14:textId="77777777" w:rsidR="004C168B" w:rsidRDefault="004707DF">
      <w:pPr>
        <w:spacing w:after="2" w:line="252" w:lineRule="auto"/>
        <w:ind w:left="100" w:hanging="5"/>
        <w:jc w:val="both"/>
      </w:pPr>
      <w:r>
        <w:rPr>
          <w:rFonts w:ascii="Calibri" w:eastAsia="Calibri" w:hAnsi="Calibri" w:cs="Calibri"/>
          <w:sz w:val="14"/>
        </w:rPr>
        <w:t>Columbia, LA 71418-1749</w:t>
      </w:r>
    </w:p>
    <w:p w14:paraId="3615368A" w14:textId="77777777" w:rsidR="004C168B" w:rsidRDefault="004707DF">
      <w:pPr>
        <w:spacing w:after="152" w:line="252" w:lineRule="auto"/>
        <w:ind w:left="100" w:right="168" w:hanging="5"/>
        <w:jc w:val="both"/>
      </w:pPr>
      <w:r>
        <w:rPr>
          <w:rFonts w:ascii="Calibri" w:eastAsia="Calibri" w:hAnsi="Calibri" w:cs="Calibri"/>
          <w:sz w:val="14"/>
        </w:rPr>
        <w:t>Write us as soon as you can, if you think your statement or receipt is wrong or If you need more information about a transfer on the statement or receipt. We must hear from you no later than 60 days after we sent you the "FIRST" statement on which the error or problem appeared.</w:t>
      </w:r>
    </w:p>
    <w:p w14:paraId="66DA103E" w14:textId="77777777" w:rsidR="004C168B" w:rsidRDefault="004707DF">
      <w:pPr>
        <w:spacing w:after="0"/>
        <w:ind w:left="365"/>
      </w:pPr>
      <w:r>
        <w:rPr>
          <w:rFonts w:ascii="Calibri" w:eastAsia="Calibri" w:hAnsi="Calibri" w:cs="Calibri"/>
          <w:sz w:val="16"/>
        </w:rPr>
        <w:t>(1) Tell us your name and account number.</w:t>
      </w:r>
    </w:p>
    <w:p w14:paraId="56ADF8A2" w14:textId="77777777" w:rsidR="004C168B" w:rsidRDefault="004707DF">
      <w:pPr>
        <w:spacing w:after="2" w:line="252" w:lineRule="auto"/>
        <w:ind w:left="662" w:right="202" w:hanging="302"/>
        <w:jc w:val="both"/>
      </w:pPr>
      <w:r>
        <w:rPr>
          <w:rFonts w:ascii="Calibri" w:eastAsia="Calibri" w:hAnsi="Calibri" w:cs="Calibri"/>
          <w:sz w:val="14"/>
        </w:rPr>
        <w:t>(2} Describe the error or the transfer you are unsure about, and explain as clearly as you can why you believe there is an error or why you need more information.</w:t>
      </w:r>
    </w:p>
    <w:p w14:paraId="6B283E15" w14:textId="77777777" w:rsidR="004C168B" w:rsidRDefault="004707DF">
      <w:pPr>
        <w:spacing w:after="141" w:line="252" w:lineRule="auto"/>
        <w:ind w:left="360" w:hanging="5"/>
        <w:jc w:val="both"/>
      </w:pPr>
      <w:r>
        <w:rPr>
          <w:rFonts w:ascii="Calibri" w:eastAsia="Calibri" w:hAnsi="Calibri" w:cs="Calibri"/>
          <w:sz w:val="14"/>
        </w:rPr>
        <w:t>(3) Tell us the dollar amount of the suspected error.</w:t>
      </w:r>
    </w:p>
    <w:p w14:paraId="01E2A6AA" w14:textId="77777777" w:rsidR="004C168B" w:rsidRDefault="004707DF">
      <w:pPr>
        <w:spacing w:after="124" w:line="252" w:lineRule="auto"/>
        <w:ind w:left="5" w:right="96" w:hanging="5"/>
        <w:jc w:val="both"/>
      </w:pPr>
      <w:r>
        <w:rPr>
          <w:rFonts w:ascii="Calibri" w:eastAsia="Calibri" w:hAnsi="Calibri" w:cs="Calibri"/>
          <w:sz w:val="14"/>
        </w:rPr>
        <w:t>if you tell us orally, we may require that you send us your complaint or question in writing within ten (10) business days. We wili tell you the results of our investigation within ten (10) business days and correct any error promptly. However, we may Instead take forty-five (45) days to investigate your complaint or question. If we decide to do this, we will re-credit your account within ten (10) business days for the amount you think is an error, so that you will have use of the money. If we ask you to pu</w:t>
      </w:r>
      <w:r>
        <w:rPr>
          <w:rFonts w:ascii="Calibri" w:eastAsia="Calibri" w:hAnsi="Calibri" w:cs="Calibri"/>
          <w:sz w:val="14"/>
        </w:rPr>
        <w:t>t your complaint or question in writing and we do not receive it within ten (10) business days, we may not credit your account. If we decide there is no error, we wifl send you a written statement within three (3) business days after we finish our investigation. You may ask for copies of the documents that we used in our investigation.</w:t>
      </w:r>
    </w:p>
    <w:p w14:paraId="6F20851F" w14:textId="77777777" w:rsidR="004C168B" w:rsidRDefault="004707DF">
      <w:pPr>
        <w:pBdr>
          <w:top w:val="single" w:sz="3" w:space="0" w:color="000000"/>
          <w:left w:val="single" w:sz="4" w:space="0" w:color="000000"/>
          <w:bottom w:val="single" w:sz="3" w:space="0" w:color="000000"/>
          <w:right w:val="single" w:sz="4" w:space="0" w:color="000000"/>
        </w:pBdr>
        <w:spacing w:after="0" w:line="250" w:lineRule="auto"/>
        <w:ind w:left="110" w:right="274" w:firstLine="24"/>
        <w:jc w:val="both"/>
      </w:pPr>
      <w:r>
        <w:rPr>
          <w:rFonts w:ascii="Calibri" w:eastAsia="Calibri" w:hAnsi="Calibri" w:cs="Calibri"/>
          <w:sz w:val="14"/>
        </w:rPr>
        <w:t xml:space="preserve">Please examine this statement and cancelled checks prompdy. You have fourteen (14) days to report unauthorized or missing signatures or alterations of the items contained with your statement. If you fail to notify us we will not be responsible for other items paid in good faith. If no error or discrepancies concerning Electronic Funds Transactions are reported </w:t>
      </w:r>
      <w:r>
        <w:rPr>
          <w:rFonts w:ascii="Calibri" w:eastAsia="Calibri" w:hAnsi="Calibri" w:cs="Calibri"/>
          <w:sz w:val="14"/>
        </w:rPr>
        <w:t>within sixty (60) days, all such transactions will be considered correct. All other errors or discrepancies concerning your account must be reported within thirty (30) days or the statement will be considered correct.</w:t>
      </w:r>
    </w:p>
    <w:p w14:paraId="4D9FED66" w14:textId="77777777" w:rsidR="004C168B" w:rsidRDefault="004707DF">
      <w:pPr>
        <w:spacing w:after="168"/>
        <w:ind w:right="10"/>
        <w:jc w:val="center"/>
      </w:pPr>
      <w:r>
        <w:rPr>
          <w:rFonts w:ascii="Calibri" w:eastAsia="Calibri" w:hAnsi="Calibri" w:cs="Calibri"/>
          <w:sz w:val="14"/>
        </w:rPr>
        <w:t>HERE'S ANOTHER HELPFUL SERVICE</w:t>
      </w:r>
    </w:p>
    <w:p w14:paraId="0B634BA2" w14:textId="77777777" w:rsidR="004C168B" w:rsidRDefault="004707DF">
      <w:pPr>
        <w:spacing w:after="2" w:line="252" w:lineRule="auto"/>
        <w:ind w:left="5" w:hanging="5"/>
        <w:jc w:val="both"/>
      </w:pPr>
      <w:r>
        <w:rPr>
          <w:rFonts w:ascii="Calibri" w:eastAsia="Calibri" w:hAnsi="Calibri" w:cs="Calibri"/>
          <w:sz w:val="14"/>
        </w:rPr>
        <w:t>TO PROVE YOUR CHECKBOOK BALANCE FOLLOW THESE SIMPLE STEPS</w:t>
      </w:r>
    </w:p>
    <w:p w14:paraId="7B5936B4" w14:textId="77777777" w:rsidR="004C168B" w:rsidRDefault="004707DF">
      <w:pPr>
        <w:spacing w:after="379"/>
        <w:ind w:left="-466" w:right="-245"/>
      </w:pPr>
      <w:r>
        <w:rPr>
          <w:noProof/>
        </w:rPr>
        <w:drawing>
          <wp:inline distT="0" distB="0" distL="0" distR="0" wp14:anchorId="12891D69" wp14:editId="313A02A9">
            <wp:extent cx="3105912" cy="5847836"/>
            <wp:effectExtent l="0" t="0" r="0" b="0"/>
            <wp:docPr id="622974" name="Picture 622974"/>
            <wp:cNvGraphicFramePr/>
            <a:graphic xmlns:a="http://schemas.openxmlformats.org/drawingml/2006/main">
              <a:graphicData uri="http://schemas.openxmlformats.org/drawingml/2006/picture">
                <pic:pic xmlns:pic="http://schemas.openxmlformats.org/drawingml/2006/picture">
                  <pic:nvPicPr>
                    <pic:cNvPr id="622974" name="Picture 622974"/>
                    <pic:cNvPicPr/>
                  </pic:nvPicPr>
                  <pic:blipFill>
                    <a:blip r:embed="rId88"/>
                    <a:stretch>
                      <a:fillRect/>
                    </a:stretch>
                  </pic:blipFill>
                  <pic:spPr>
                    <a:xfrm>
                      <a:off x="0" y="0"/>
                      <a:ext cx="3105912" cy="5847836"/>
                    </a:xfrm>
                    <a:prstGeom prst="rect">
                      <a:avLst/>
                    </a:prstGeom>
                  </pic:spPr>
                </pic:pic>
              </a:graphicData>
            </a:graphic>
          </wp:inline>
        </w:drawing>
      </w:r>
    </w:p>
    <w:p w14:paraId="289481B7" w14:textId="77777777" w:rsidR="004C168B" w:rsidRDefault="004707DF">
      <w:pPr>
        <w:spacing w:after="0"/>
        <w:ind w:left="77" w:hanging="10"/>
        <w:jc w:val="center"/>
      </w:pPr>
      <w:r>
        <w:rPr>
          <w:rFonts w:ascii="Calibri" w:eastAsia="Calibri" w:hAnsi="Calibri" w:cs="Calibri"/>
          <w:sz w:val="30"/>
        </w:rPr>
        <w:lastRenderedPageBreak/>
        <w:t>CALDWELL BANK &amp; TRUST CO.</w:t>
      </w:r>
    </w:p>
    <w:p w14:paraId="644119BA" w14:textId="77777777" w:rsidR="004C168B" w:rsidRDefault="004707DF">
      <w:pPr>
        <w:spacing w:after="0"/>
        <w:ind w:left="77" w:hanging="10"/>
        <w:jc w:val="center"/>
      </w:pPr>
      <w:r>
        <w:rPr>
          <w:rFonts w:ascii="Calibri" w:eastAsia="Calibri" w:hAnsi="Calibri" w:cs="Calibri"/>
          <w:sz w:val="30"/>
        </w:rPr>
        <w:t>P.O. BOX 1749</w:t>
      </w:r>
    </w:p>
    <w:p w14:paraId="3084E304" w14:textId="77777777" w:rsidR="004C168B" w:rsidRDefault="004707DF">
      <w:pPr>
        <w:spacing w:after="0"/>
        <w:ind w:left="62"/>
      </w:pPr>
      <w:r>
        <w:rPr>
          <w:rFonts w:ascii="Calibri" w:eastAsia="Calibri" w:hAnsi="Calibri" w:cs="Calibri"/>
          <w:sz w:val="28"/>
        </w:rPr>
        <w:t>COLUMBIA, LOUISIANA 71418-1749</w:t>
      </w:r>
    </w:p>
    <w:p w14:paraId="7505E040" w14:textId="77777777" w:rsidR="004C168B" w:rsidRDefault="004707DF">
      <w:pPr>
        <w:pStyle w:val="Heading3"/>
        <w:spacing w:after="0"/>
        <w:ind w:left="58" w:firstLine="0"/>
        <w:jc w:val="center"/>
      </w:pPr>
      <w:r>
        <w:rPr>
          <w:sz w:val="30"/>
        </w:rPr>
        <w:t>318-649-2351</w:t>
      </w:r>
    </w:p>
    <w:p w14:paraId="7D78E23F" w14:textId="77777777" w:rsidR="004C168B" w:rsidRDefault="004C168B">
      <w:pPr>
        <w:sectPr w:rsidR="004C168B">
          <w:type w:val="continuous"/>
          <w:pgSz w:w="12240" w:h="15840"/>
          <w:pgMar w:top="1440" w:right="1560" w:bottom="1440" w:left="1296" w:header="720" w:footer="720" w:gutter="0"/>
          <w:cols w:num="2" w:space="720" w:equalWidth="0">
            <w:col w:w="4560" w:space="643"/>
            <w:col w:w="4181"/>
          </w:cols>
        </w:sectPr>
      </w:pPr>
    </w:p>
    <w:p w14:paraId="218C736A" w14:textId="77777777" w:rsidR="004C168B" w:rsidRDefault="004707DF">
      <w:pPr>
        <w:pStyle w:val="Heading4"/>
        <w:spacing w:after="119"/>
        <w:ind w:left="14"/>
        <w:jc w:val="left"/>
      </w:pPr>
      <w:r>
        <w:rPr>
          <w:sz w:val="28"/>
        </w:rPr>
        <w:lastRenderedPageBreak/>
        <w:t>Grant Implementation Schedule including LGF's Schedule as of June 18, 2024</w:t>
      </w:r>
    </w:p>
    <w:p w14:paraId="24346BF9" w14:textId="77777777" w:rsidR="004C168B" w:rsidRDefault="004C168B">
      <w:pPr>
        <w:sectPr w:rsidR="004C168B">
          <w:headerReference w:type="even" r:id="rId89"/>
          <w:headerReference w:type="default" r:id="rId90"/>
          <w:footerReference w:type="even" r:id="rId91"/>
          <w:footerReference w:type="default" r:id="rId92"/>
          <w:headerReference w:type="first" r:id="rId93"/>
          <w:footerReference w:type="first" r:id="rId94"/>
          <w:pgSz w:w="12240" w:h="15840"/>
          <w:pgMar w:top="1476" w:right="2045" w:bottom="1532" w:left="1474" w:header="720" w:footer="1522" w:gutter="0"/>
          <w:cols w:space="720"/>
        </w:sectPr>
      </w:pPr>
    </w:p>
    <w:tbl>
      <w:tblPr>
        <w:tblStyle w:val="TableGrid"/>
        <w:tblW w:w="5429" w:type="dxa"/>
        <w:tblInd w:w="-1493" w:type="dxa"/>
        <w:tblCellMar>
          <w:top w:w="14" w:type="dxa"/>
          <w:left w:w="0" w:type="dxa"/>
          <w:bottom w:w="0" w:type="dxa"/>
          <w:right w:w="0" w:type="dxa"/>
        </w:tblCellMar>
        <w:tblLook w:val="04A0" w:firstRow="1" w:lastRow="0" w:firstColumn="1" w:lastColumn="0" w:noHBand="0" w:noVBand="1"/>
      </w:tblPr>
      <w:tblGrid>
        <w:gridCol w:w="730"/>
        <w:gridCol w:w="3590"/>
        <w:gridCol w:w="1109"/>
      </w:tblGrid>
      <w:tr w:rsidR="004C168B" w14:paraId="7B2A9512" w14:textId="77777777">
        <w:trPr>
          <w:trHeight w:val="363"/>
        </w:trPr>
        <w:tc>
          <w:tcPr>
            <w:tcW w:w="4320" w:type="dxa"/>
            <w:gridSpan w:val="2"/>
            <w:tcBorders>
              <w:top w:val="nil"/>
              <w:left w:val="nil"/>
              <w:bottom w:val="nil"/>
              <w:right w:val="nil"/>
            </w:tcBorders>
          </w:tcPr>
          <w:p w14:paraId="0A1EE75B" w14:textId="77777777" w:rsidR="004C168B" w:rsidRDefault="004707DF">
            <w:pPr>
              <w:spacing w:after="0"/>
              <w:ind w:left="5"/>
            </w:pPr>
            <w:r>
              <w:rPr>
                <w:rFonts w:ascii="Calibri" w:eastAsia="Calibri" w:hAnsi="Calibri" w:cs="Calibri"/>
              </w:rPr>
              <w:t>Permits</w:t>
            </w:r>
          </w:p>
        </w:tc>
        <w:tc>
          <w:tcPr>
            <w:tcW w:w="1109" w:type="dxa"/>
            <w:tcBorders>
              <w:top w:val="nil"/>
              <w:left w:val="nil"/>
              <w:bottom w:val="nil"/>
              <w:right w:val="nil"/>
            </w:tcBorders>
          </w:tcPr>
          <w:p w14:paraId="5E9E54DD" w14:textId="77777777" w:rsidR="004C168B" w:rsidRDefault="004707DF">
            <w:pPr>
              <w:spacing w:after="0"/>
            </w:pPr>
            <w:r>
              <w:rPr>
                <w:rFonts w:ascii="Calibri" w:eastAsia="Calibri" w:hAnsi="Calibri" w:cs="Calibri"/>
              </w:rPr>
              <w:t>449 days</w:t>
            </w:r>
          </w:p>
        </w:tc>
      </w:tr>
      <w:tr w:rsidR="004C168B" w14:paraId="67731496" w14:textId="77777777">
        <w:trPr>
          <w:trHeight w:val="455"/>
        </w:trPr>
        <w:tc>
          <w:tcPr>
            <w:tcW w:w="730" w:type="dxa"/>
            <w:tcBorders>
              <w:top w:val="nil"/>
              <w:left w:val="nil"/>
              <w:bottom w:val="nil"/>
              <w:right w:val="nil"/>
            </w:tcBorders>
            <w:vAlign w:val="center"/>
          </w:tcPr>
          <w:p w14:paraId="2BA5DE3C" w14:textId="77777777" w:rsidR="004C168B" w:rsidRDefault="004707DF">
            <w:pPr>
              <w:spacing w:after="0"/>
            </w:pPr>
            <w:r>
              <w:rPr>
                <w:rFonts w:ascii="Calibri" w:eastAsia="Calibri" w:hAnsi="Calibri" w:cs="Calibri"/>
                <w:sz w:val="26"/>
              </w:rPr>
              <w:t>8</w:t>
            </w:r>
          </w:p>
        </w:tc>
        <w:tc>
          <w:tcPr>
            <w:tcW w:w="3590" w:type="dxa"/>
            <w:tcBorders>
              <w:top w:val="nil"/>
              <w:left w:val="nil"/>
              <w:bottom w:val="nil"/>
              <w:right w:val="nil"/>
            </w:tcBorders>
            <w:vAlign w:val="center"/>
          </w:tcPr>
          <w:p w14:paraId="154B5FAB" w14:textId="77777777" w:rsidR="004C168B" w:rsidRDefault="004707DF">
            <w:pPr>
              <w:spacing w:after="0"/>
              <w:ind w:left="48"/>
            </w:pPr>
            <w:r>
              <w:rPr>
                <w:rFonts w:ascii="Calibri" w:eastAsia="Calibri" w:hAnsi="Calibri" w:cs="Calibri"/>
              </w:rPr>
              <w:t>Equity Fundraising</w:t>
            </w:r>
          </w:p>
        </w:tc>
        <w:tc>
          <w:tcPr>
            <w:tcW w:w="1109" w:type="dxa"/>
            <w:tcBorders>
              <w:top w:val="nil"/>
              <w:left w:val="nil"/>
              <w:bottom w:val="nil"/>
              <w:right w:val="nil"/>
            </w:tcBorders>
            <w:vAlign w:val="center"/>
          </w:tcPr>
          <w:p w14:paraId="07A1DB9F" w14:textId="77777777" w:rsidR="004C168B" w:rsidRDefault="004707DF">
            <w:pPr>
              <w:spacing w:after="0"/>
              <w:ind w:left="14"/>
            </w:pPr>
            <w:r>
              <w:rPr>
                <w:rFonts w:ascii="Calibri" w:eastAsia="Calibri" w:hAnsi="Calibri" w:cs="Calibri"/>
              </w:rPr>
              <w:t>128 days</w:t>
            </w:r>
          </w:p>
        </w:tc>
      </w:tr>
      <w:tr w:rsidR="004C168B" w14:paraId="6F897F61" w14:textId="77777777">
        <w:trPr>
          <w:trHeight w:val="448"/>
        </w:trPr>
        <w:tc>
          <w:tcPr>
            <w:tcW w:w="730" w:type="dxa"/>
            <w:tcBorders>
              <w:top w:val="nil"/>
              <w:left w:val="nil"/>
              <w:bottom w:val="nil"/>
              <w:right w:val="nil"/>
            </w:tcBorders>
            <w:vAlign w:val="center"/>
          </w:tcPr>
          <w:p w14:paraId="44E9B6AD" w14:textId="77777777" w:rsidR="004C168B" w:rsidRDefault="004707DF">
            <w:pPr>
              <w:spacing w:after="0"/>
              <w:ind w:left="10"/>
            </w:pPr>
            <w:r>
              <w:rPr>
                <w:rFonts w:ascii="Calibri" w:eastAsia="Calibri" w:hAnsi="Calibri" w:cs="Calibri"/>
                <w:sz w:val="24"/>
              </w:rPr>
              <w:t>14</w:t>
            </w:r>
          </w:p>
        </w:tc>
        <w:tc>
          <w:tcPr>
            <w:tcW w:w="3590" w:type="dxa"/>
            <w:tcBorders>
              <w:top w:val="nil"/>
              <w:left w:val="nil"/>
              <w:bottom w:val="nil"/>
              <w:right w:val="nil"/>
            </w:tcBorders>
            <w:vAlign w:val="center"/>
          </w:tcPr>
          <w:p w14:paraId="5511F22C" w14:textId="77777777" w:rsidR="004C168B" w:rsidRDefault="004707DF">
            <w:pPr>
              <w:spacing w:after="0"/>
              <w:ind w:left="48"/>
            </w:pPr>
            <w:r>
              <w:rPr>
                <w:rFonts w:ascii="Calibri" w:eastAsia="Calibri" w:hAnsi="Calibri" w:cs="Calibri"/>
              </w:rPr>
              <w:t>FEL 3 / FEED PHASE</w:t>
            </w:r>
          </w:p>
        </w:tc>
        <w:tc>
          <w:tcPr>
            <w:tcW w:w="1109" w:type="dxa"/>
            <w:tcBorders>
              <w:top w:val="nil"/>
              <w:left w:val="nil"/>
              <w:bottom w:val="nil"/>
              <w:right w:val="nil"/>
            </w:tcBorders>
            <w:vAlign w:val="center"/>
          </w:tcPr>
          <w:p w14:paraId="2C846E55" w14:textId="77777777" w:rsidR="004C168B" w:rsidRDefault="004707DF">
            <w:pPr>
              <w:spacing w:after="0"/>
              <w:ind w:left="10"/>
            </w:pPr>
            <w:r>
              <w:rPr>
                <w:rFonts w:ascii="Calibri" w:eastAsia="Calibri" w:hAnsi="Calibri" w:cs="Calibri"/>
              </w:rPr>
              <w:t>390 days</w:t>
            </w:r>
          </w:p>
        </w:tc>
      </w:tr>
      <w:tr w:rsidR="004C168B" w14:paraId="1E68793D" w14:textId="77777777">
        <w:trPr>
          <w:trHeight w:val="453"/>
        </w:trPr>
        <w:tc>
          <w:tcPr>
            <w:tcW w:w="730" w:type="dxa"/>
            <w:tcBorders>
              <w:top w:val="nil"/>
              <w:left w:val="nil"/>
              <w:bottom w:val="nil"/>
              <w:right w:val="nil"/>
            </w:tcBorders>
            <w:vAlign w:val="center"/>
          </w:tcPr>
          <w:p w14:paraId="08E8978A" w14:textId="77777777" w:rsidR="004C168B" w:rsidRDefault="004707DF">
            <w:pPr>
              <w:spacing w:after="0"/>
            </w:pPr>
            <w:r>
              <w:rPr>
                <w:rFonts w:ascii="Calibri" w:eastAsia="Calibri" w:hAnsi="Calibri" w:cs="Calibri"/>
              </w:rPr>
              <w:t>24</w:t>
            </w:r>
          </w:p>
        </w:tc>
        <w:tc>
          <w:tcPr>
            <w:tcW w:w="3590" w:type="dxa"/>
            <w:tcBorders>
              <w:top w:val="nil"/>
              <w:left w:val="nil"/>
              <w:bottom w:val="nil"/>
              <w:right w:val="nil"/>
            </w:tcBorders>
            <w:vAlign w:val="center"/>
          </w:tcPr>
          <w:p w14:paraId="5E0A40CE" w14:textId="77777777" w:rsidR="004C168B" w:rsidRDefault="004707DF">
            <w:pPr>
              <w:spacing w:after="0"/>
            </w:pPr>
            <w:r>
              <w:rPr>
                <w:rFonts w:ascii="Calibri" w:eastAsia="Calibri" w:hAnsi="Calibri" w:cs="Calibri"/>
              </w:rPr>
              <w:t>DOE and Financing</w:t>
            </w:r>
          </w:p>
        </w:tc>
        <w:tc>
          <w:tcPr>
            <w:tcW w:w="1109" w:type="dxa"/>
            <w:tcBorders>
              <w:top w:val="nil"/>
              <w:left w:val="nil"/>
              <w:bottom w:val="nil"/>
              <w:right w:val="nil"/>
            </w:tcBorders>
            <w:vAlign w:val="center"/>
          </w:tcPr>
          <w:p w14:paraId="4A64F71A" w14:textId="77777777" w:rsidR="004C168B" w:rsidRDefault="004707DF">
            <w:pPr>
              <w:spacing w:after="0"/>
              <w:ind w:left="10"/>
            </w:pPr>
            <w:r>
              <w:rPr>
                <w:rFonts w:ascii="Calibri" w:eastAsia="Calibri" w:hAnsi="Calibri" w:cs="Calibri"/>
              </w:rPr>
              <w:t>384 days</w:t>
            </w:r>
          </w:p>
        </w:tc>
      </w:tr>
      <w:tr w:rsidR="004C168B" w14:paraId="65A7BC47" w14:textId="77777777">
        <w:trPr>
          <w:trHeight w:val="440"/>
        </w:trPr>
        <w:tc>
          <w:tcPr>
            <w:tcW w:w="730" w:type="dxa"/>
            <w:tcBorders>
              <w:top w:val="nil"/>
              <w:left w:val="nil"/>
              <w:bottom w:val="nil"/>
              <w:right w:val="nil"/>
            </w:tcBorders>
            <w:vAlign w:val="center"/>
          </w:tcPr>
          <w:p w14:paraId="28FFD601" w14:textId="77777777" w:rsidR="004C168B" w:rsidRDefault="004707DF">
            <w:pPr>
              <w:spacing w:after="0"/>
              <w:ind w:left="5"/>
            </w:pPr>
            <w:r>
              <w:rPr>
                <w:rFonts w:ascii="Calibri" w:eastAsia="Calibri" w:hAnsi="Calibri" w:cs="Calibri"/>
                <w:sz w:val="26"/>
              </w:rPr>
              <w:t>31</w:t>
            </w:r>
          </w:p>
        </w:tc>
        <w:tc>
          <w:tcPr>
            <w:tcW w:w="3590" w:type="dxa"/>
            <w:tcBorders>
              <w:top w:val="nil"/>
              <w:left w:val="nil"/>
              <w:bottom w:val="nil"/>
              <w:right w:val="nil"/>
            </w:tcBorders>
            <w:vAlign w:val="center"/>
          </w:tcPr>
          <w:p w14:paraId="79C1AAB8" w14:textId="77777777" w:rsidR="004C168B" w:rsidRDefault="004707DF">
            <w:pPr>
              <w:spacing w:after="0"/>
            </w:pPr>
            <w:r>
              <w:rPr>
                <w:rFonts w:ascii="Calibri" w:eastAsia="Calibri" w:hAnsi="Calibri" w:cs="Calibri"/>
              </w:rPr>
              <w:t>Pre-FID to FID Activities</w:t>
            </w:r>
          </w:p>
        </w:tc>
        <w:tc>
          <w:tcPr>
            <w:tcW w:w="1109" w:type="dxa"/>
            <w:tcBorders>
              <w:top w:val="nil"/>
              <w:left w:val="nil"/>
              <w:bottom w:val="nil"/>
              <w:right w:val="nil"/>
            </w:tcBorders>
            <w:vAlign w:val="center"/>
          </w:tcPr>
          <w:p w14:paraId="15BF4431" w14:textId="77777777" w:rsidR="004C168B" w:rsidRDefault="004707DF">
            <w:pPr>
              <w:spacing w:after="0"/>
              <w:ind w:left="14"/>
            </w:pPr>
            <w:r>
              <w:rPr>
                <w:rFonts w:ascii="Calibri" w:eastAsia="Calibri" w:hAnsi="Calibri" w:cs="Calibri"/>
              </w:rPr>
              <w:t>389 days</w:t>
            </w:r>
          </w:p>
        </w:tc>
      </w:tr>
      <w:tr w:rsidR="004C168B" w14:paraId="477E41C6" w14:textId="77777777">
        <w:trPr>
          <w:trHeight w:val="455"/>
        </w:trPr>
        <w:tc>
          <w:tcPr>
            <w:tcW w:w="730" w:type="dxa"/>
            <w:tcBorders>
              <w:top w:val="nil"/>
              <w:left w:val="nil"/>
              <w:bottom w:val="nil"/>
              <w:right w:val="nil"/>
            </w:tcBorders>
            <w:vAlign w:val="center"/>
          </w:tcPr>
          <w:p w14:paraId="6EEEDDA3" w14:textId="77777777" w:rsidR="004C168B" w:rsidRDefault="004707DF">
            <w:pPr>
              <w:spacing w:after="0"/>
            </w:pPr>
            <w:r>
              <w:rPr>
                <w:rFonts w:ascii="Calibri" w:eastAsia="Calibri" w:hAnsi="Calibri" w:cs="Calibri"/>
                <w:sz w:val="24"/>
              </w:rPr>
              <w:t>40</w:t>
            </w:r>
          </w:p>
        </w:tc>
        <w:tc>
          <w:tcPr>
            <w:tcW w:w="3590" w:type="dxa"/>
            <w:tcBorders>
              <w:top w:val="nil"/>
              <w:left w:val="nil"/>
              <w:bottom w:val="nil"/>
              <w:right w:val="nil"/>
            </w:tcBorders>
            <w:vAlign w:val="center"/>
          </w:tcPr>
          <w:p w14:paraId="5CB99AFE" w14:textId="77777777" w:rsidR="004C168B" w:rsidRDefault="004707DF">
            <w:pPr>
              <w:spacing w:after="0"/>
              <w:ind w:left="5"/>
            </w:pPr>
            <w:r>
              <w:rPr>
                <w:rFonts w:ascii="Calibri" w:eastAsia="Calibri" w:hAnsi="Calibri" w:cs="Calibri"/>
              </w:rPr>
              <w:t>EPC Phase/Start-Up</w:t>
            </w:r>
          </w:p>
        </w:tc>
        <w:tc>
          <w:tcPr>
            <w:tcW w:w="1109" w:type="dxa"/>
            <w:tcBorders>
              <w:top w:val="nil"/>
              <w:left w:val="nil"/>
              <w:bottom w:val="nil"/>
              <w:right w:val="nil"/>
            </w:tcBorders>
            <w:vAlign w:val="center"/>
          </w:tcPr>
          <w:p w14:paraId="577BE7F3" w14:textId="77777777" w:rsidR="004C168B" w:rsidRDefault="004707DF">
            <w:pPr>
              <w:spacing w:after="0"/>
              <w:ind w:left="14"/>
            </w:pPr>
            <w:r>
              <w:rPr>
                <w:rFonts w:ascii="Calibri" w:eastAsia="Calibri" w:hAnsi="Calibri" w:cs="Calibri"/>
              </w:rPr>
              <w:t>773 days</w:t>
            </w:r>
          </w:p>
        </w:tc>
      </w:tr>
      <w:tr w:rsidR="004C168B" w14:paraId="787F5311" w14:textId="77777777">
        <w:trPr>
          <w:trHeight w:val="452"/>
        </w:trPr>
        <w:tc>
          <w:tcPr>
            <w:tcW w:w="730" w:type="dxa"/>
            <w:tcBorders>
              <w:top w:val="nil"/>
              <w:left w:val="nil"/>
              <w:bottom w:val="nil"/>
              <w:right w:val="nil"/>
            </w:tcBorders>
            <w:vAlign w:val="center"/>
          </w:tcPr>
          <w:p w14:paraId="51AE235E" w14:textId="77777777" w:rsidR="004C168B" w:rsidRDefault="004707DF">
            <w:pPr>
              <w:spacing w:after="0"/>
            </w:pPr>
            <w:r>
              <w:rPr>
                <w:rFonts w:ascii="Calibri" w:eastAsia="Calibri" w:hAnsi="Calibri" w:cs="Calibri"/>
                <w:sz w:val="26"/>
              </w:rPr>
              <w:t>41</w:t>
            </w:r>
          </w:p>
        </w:tc>
        <w:tc>
          <w:tcPr>
            <w:tcW w:w="3590" w:type="dxa"/>
            <w:tcBorders>
              <w:top w:val="nil"/>
              <w:left w:val="nil"/>
              <w:bottom w:val="nil"/>
              <w:right w:val="nil"/>
            </w:tcBorders>
            <w:vAlign w:val="center"/>
          </w:tcPr>
          <w:p w14:paraId="208FB035" w14:textId="77777777" w:rsidR="004C168B" w:rsidRDefault="004707DF">
            <w:pPr>
              <w:spacing w:after="0"/>
              <w:ind w:left="5"/>
            </w:pPr>
            <w:r>
              <w:rPr>
                <w:rFonts w:ascii="Calibri" w:eastAsia="Calibri" w:hAnsi="Calibri" w:cs="Calibri"/>
              </w:rPr>
              <w:t>Detailed Engineering</w:t>
            </w:r>
          </w:p>
        </w:tc>
        <w:tc>
          <w:tcPr>
            <w:tcW w:w="1109" w:type="dxa"/>
            <w:tcBorders>
              <w:top w:val="nil"/>
              <w:left w:val="nil"/>
              <w:bottom w:val="nil"/>
              <w:right w:val="nil"/>
            </w:tcBorders>
            <w:vAlign w:val="center"/>
          </w:tcPr>
          <w:p w14:paraId="436799AD" w14:textId="77777777" w:rsidR="004C168B" w:rsidRDefault="004707DF">
            <w:pPr>
              <w:spacing w:after="0"/>
              <w:ind w:left="14"/>
            </w:pPr>
            <w:r>
              <w:rPr>
                <w:rFonts w:ascii="Calibri" w:eastAsia="Calibri" w:hAnsi="Calibri" w:cs="Calibri"/>
              </w:rPr>
              <w:t>297 days</w:t>
            </w:r>
          </w:p>
        </w:tc>
      </w:tr>
      <w:tr w:rsidR="004C168B" w14:paraId="0037A3D8" w14:textId="77777777">
        <w:trPr>
          <w:trHeight w:val="447"/>
        </w:trPr>
        <w:tc>
          <w:tcPr>
            <w:tcW w:w="730" w:type="dxa"/>
            <w:tcBorders>
              <w:top w:val="nil"/>
              <w:left w:val="nil"/>
              <w:bottom w:val="nil"/>
              <w:right w:val="nil"/>
            </w:tcBorders>
            <w:vAlign w:val="center"/>
          </w:tcPr>
          <w:p w14:paraId="47A2AF7B" w14:textId="77777777" w:rsidR="004C168B" w:rsidRDefault="004707DF">
            <w:pPr>
              <w:spacing w:after="0"/>
              <w:ind w:left="10"/>
            </w:pPr>
            <w:r>
              <w:rPr>
                <w:rFonts w:ascii="Calibri" w:eastAsia="Calibri" w:hAnsi="Calibri" w:cs="Calibri"/>
                <w:sz w:val="26"/>
              </w:rPr>
              <w:t>51</w:t>
            </w:r>
          </w:p>
        </w:tc>
        <w:tc>
          <w:tcPr>
            <w:tcW w:w="3590" w:type="dxa"/>
            <w:tcBorders>
              <w:top w:val="nil"/>
              <w:left w:val="nil"/>
              <w:bottom w:val="nil"/>
              <w:right w:val="nil"/>
            </w:tcBorders>
            <w:vAlign w:val="center"/>
          </w:tcPr>
          <w:p w14:paraId="4732E8B6" w14:textId="77777777" w:rsidR="004C168B" w:rsidRDefault="004707DF">
            <w:pPr>
              <w:spacing w:after="0"/>
              <w:ind w:left="5"/>
            </w:pPr>
            <w:r>
              <w:rPr>
                <w:rFonts w:ascii="Calibri" w:eastAsia="Calibri" w:hAnsi="Calibri" w:cs="Calibri"/>
              </w:rPr>
              <w:t>Procurement</w:t>
            </w:r>
          </w:p>
        </w:tc>
        <w:tc>
          <w:tcPr>
            <w:tcW w:w="1109" w:type="dxa"/>
            <w:tcBorders>
              <w:top w:val="nil"/>
              <w:left w:val="nil"/>
              <w:bottom w:val="nil"/>
              <w:right w:val="nil"/>
            </w:tcBorders>
            <w:vAlign w:val="center"/>
          </w:tcPr>
          <w:p w14:paraId="07165E98" w14:textId="77777777" w:rsidR="004C168B" w:rsidRDefault="004707DF">
            <w:pPr>
              <w:spacing w:after="0"/>
              <w:ind w:left="19"/>
            </w:pPr>
            <w:r>
              <w:rPr>
                <w:rFonts w:ascii="Calibri" w:eastAsia="Calibri" w:hAnsi="Calibri" w:cs="Calibri"/>
              </w:rPr>
              <w:t>508 days</w:t>
            </w:r>
          </w:p>
        </w:tc>
      </w:tr>
      <w:tr w:rsidR="004C168B" w14:paraId="67343A8E" w14:textId="77777777">
        <w:trPr>
          <w:trHeight w:val="452"/>
        </w:trPr>
        <w:tc>
          <w:tcPr>
            <w:tcW w:w="730" w:type="dxa"/>
            <w:tcBorders>
              <w:top w:val="nil"/>
              <w:left w:val="nil"/>
              <w:bottom w:val="nil"/>
              <w:right w:val="nil"/>
            </w:tcBorders>
            <w:vAlign w:val="center"/>
          </w:tcPr>
          <w:p w14:paraId="719558E7" w14:textId="77777777" w:rsidR="004C168B" w:rsidRDefault="004707DF">
            <w:pPr>
              <w:spacing w:after="0"/>
              <w:ind w:left="14"/>
            </w:pPr>
            <w:r>
              <w:rPr>
                <w:rFonts w:ascii="Calibri" w:eastAsia="Calibri" w:hAnsi="Calibri" w:cs="Calibri"/>
                <w:sz w:val="24"/>
              </w:rPr>
              <w:t>58</w:t>
            </w:r>
          </w:p>
        </w:tc>
        <w:tc>
          <w:tcPr>
            <w:tcW w:w="3590" w:type="dxa"/>
            <w:tcBorders>
              <w:top w:val="nil"/>
              <w:left w:val="nil"/>
              <w:bottom w:val="nil"/>
              <w:right w:val="nil"/>
            </w:tcBorders>
            <w:vAlign w:val="center"/>
          </w:tcPr>
          <w:p w14:paraId="0980820B" w14:textId="77777777" w:rsidR="004C168B" w:rsidRDefault="004707DF">
            <w:pPr>
              <w:spacing w:after="0"/>
            </w:pPr>
            <w:r>
              <w:rPr>
                <w:rFonts w:ascii="Calibri" w:eastAsia="Calibri" w:hAnsi="Calibri" w:cs="Calibri"/>
              </w:rPr>
              <w:t>CONSTRUCTION PHASE</w:t>
            </w:r>
          </w:p>
        </w:tc>
        <w:tc>
          <w:tcPr>
            <w:tcW w:w="1109" w:type="dxa"/>
            <w:tcBorders>
              <w:top w:val="nil"/>
              <w:left w:val="nil"/>
              <w:bottom w:val="nil"/>
              <w:right w:val="nil"/>
            </w:tcBorders>
            <w:vAlign w:val="center"/>
          </w:tcPr>
          <w:p w14:paraId="2209A60E" w14:textId="77777777" w:rsidR="004C168B" w:rsidRDefault="004707DF">
            <w:pPr>
              <w:spacing w:after="0"/>
              <w:ind w:left="19"/>
            </w:pPr>
            <w:r>
              <w:rPr>
                <w:rFonts w:ascii="Calibri" w:eastAsia="Calibri" w:hAnsi="Calibri" w:cs="Calibri"/>
              </w:rPr>
              <w:t>664 days</w:t>
            </w:r>
          </w:p>
        </w:tc>
      </w:tr>
      <w:tr w:rsidR="004C168B" w14:paraId="00D528D3" w14:textId="77777777">
        <w:trPr>
          <w:trHeight w:val="449"/>
        </w:trPr>
        <w:tc>
          <w:tcPr>
            <w:tcW w:w="730" w:type="dxa"/>
            <w:tcBorders>
              <w:top w:val="nil"/>
              <w:left w:val="nil"/>
              <w:bottom w:val="nil"/>
              <w:right w:val="nil"/>
            </w:tcBorders>
            <w:vAlign w:val="center"/>
          </w:tcPr>
          <w:p w14:paraId="59B740C3" w14:textId="77777777" w:rsidR="004C168B" w:rsidRDefault="004707DF">
            <w:pPr>
              <w:spacing w:after="0"/>
              <w:ind w:left="14"/>
            </w:pPr>
            <w:r>
              <w:rPr>
                <w:rFonts w:ascii="Calibri" w:eastAsia="Calibri" w:hAnsi="Calibri" w:cs="Calibri"/>
              </w:rPr>
              <w:t>59</w:t>
            </w:r>
          </w:p>
        </w:tc>
        <w:tc>
          <w:tcPr>
            <w:tcW w:w="3590" w:type="dxa"/>
            <w:tcBorders>
              <w:top w:val="nil"/>
              <w:left w:val="nil"/>
              <w:bottom w:val="nil"/>
              <w:right w:val="nil"/>
            </w:tcBorders>
            <w:vAlign w:val="center"/>
          </w:tcPr>
          <w:p w14:paraId="663C573F" w14:textId="77777777" w:rsidR="004C168B" w:rsidRDefault="004707DF">
            <w:pPr>
              <w:spacing w:after="0"/>
            </w:pPr>
            <w:r>
              <w:rPr>
                <w:rFonts w:ascii="Calibri" w:eastAsia="Calibri" w:hAnsi="Calibri" w:cs="Calibri"/>
              </w:rPr>
              <w:t>Site Mobilization</w:t>
            </w:r>
          </w:p>
        </w:tc>
        <w:tc>
          <w:tcPr>
            <w:tcW w:w="1109" w:type="dxa"/>
            <w:tcBorders>
              <w:top w:val="nil"/>
              <w:left w:val="nil"/>
              <w:bottom w:val="nil"/>
              <w:right w:val="nil"/>
            </w:tcBorders>
            <w:vAlign w:val="center"/>
          </w:tcPr>
          <w:p w14:paraId="33EC06FF" w14:textId="77777777" w:rsidR="004C168B" w:rsidRDefault="004707DF">
            <w:pPr>
              <w:spacing w:after="0"/>
              <w:ind w:left="29"/>
            </w:pPr>
            <w:r>
              <w:rPr>
                <w:rFonts w:ascii="Calibri" w:eastAsia="Calibri" w:hAnsi="Calibri" w:cs="Calibri"/>
              </w:rPr>
              <w:t>16 days</w:t>
            </w:r>
          </w:p>
        </w:tc>
      </w:tr>
      <w:tr w:rsidR="004C168B" w14:paraId="1CF580EC" w14:textId="77777777">
        <w:trPr>
          <w:trHeight w:val="454"/>
        </w:trPr>
        <w:tc>
          <w:tcPr>
            <w:tcW w:w="730" w:type="dxa"/>
            <w:tcBorders>
              <w:top w:val="nil"/>
              <w:left w:val="nil"/>
              <w:bottom w:val="nil"/>
              <w:right w:val="nil"/>
            </w:tcBorders>
            <w:vAlign w:val="center"/>
          </w:tcPr>
          <w:p w14:paraId="0C8BE55F" w14:textId="77777777" w:rsidR="004C168B" w:rsidRDefault="004707DF">
            <w:pPr>
              <w:spacing w:after="0"/>
              <w:ind w:left="14"/>
            </w:pPr>
            <w:r>
              <w:rPr>
                <w:rFonts w:ascii="Calibri" w:eastAsia="Calibri" w:hAnsi="Calibri" w:cs="Calibri"/>
                <w:sz w:val="24"/>
              </w:rPr>
              <w:t>60</w:t>
            </w:r>
          </w:p>
        </w:tc>
        <w:tc>
          <w:tcPr>
            <w:tcW w:w="3590" w:type="dxa"/>
            <w:tcBorders>
              <w:top w:val="nil"/>
              <w:left w:val="nil"/>
              <w:bottom w:val="nil"/>
              <w:right w:val="nil"/>
            </w:tcBorders>
            <w:vAlign w:val="center"/>
          </w:tcPr>
          <w:p w14:paraId="6DEB2243" w14:textId="77777777" w:rsidR="004C168B" w:rsidRDefault="004707DF">
            <w:pPr>
              <w:spacing w:after="0"/>
            </w:pPr>
            <w:r>
              <w:rPr>
                <w:rFonts w:ascii="Calibri" w:eastAsia="Calibri" w:hAnsi="Calibri" w:cs="Calibri"/>
              </w:rPr>
              <w:t>All permits Site Development</w:t>
            </w:r>
          </w:p>
        </w:tc>
        <w:tc>
          <w:tcPr>
            <w:tcW w:w="1109" w:type="dxa"/>
            <w:tcBorders>
              <w:top w:val="nil"/>
              <w:left w:val="nil"/>
              <w:bottom w:val="nil"/>
              <w:right w:val="nil"/>
            </w:tcBorders>
            <w:vAlign w:val="center"/>
          </w:tcPr>
          <w:p w14:paraId="708E44E2" w14:textId="77777777" w:rsidR="004C168B" w:rsidRDefault="004707DF">
            <w:pPr>
              <w:spacing w:after="0"/>
              <w:ind w:left="19"/>
            </w:pPr>
            <w:r>
              <w:rPr>
                <w:rFonts w:ascii="Calibri" w:eastAsia="Calibri" w:hAnsi="Calibri" w:cs="Calibri"/>
              </w:rPr>
              <w:t>O days</w:t>
            </w:r>
          </w:p>
        </w:tc>
      </w:tr>
      <w:tr w:rsidR="004C168B" w14:paraId="54F744F9" w14:textId="77777777">
        <w:trPr>
          <w:trHeight w:val="447"/>
        </w:trPr>
        <w:tc>
          <w:tcPr>
            <w:tcW w:w="730" w:type="dxa"/>
            <w:tcBorders>
              <w:top w:val="nil"/>
              <w:left w:val="nil"/>
              <w:bottom w:val="nil"/>
              <w:right w:val="nil"/>
            </w:tcBorders>
            <w:vAlign w:val="center"/>
          </w:tcPr>
          <w:p w14:paraId="115FAA17" w14:textId="77777777" w:rsidR="004C168B" w:rsidRDefault="004707DF">
            <w:pPr>
              <w:spacing w:after="0"/>
              <w:ind w:left="14"/>
            </w:pPr>
            <w:r>
              <w:rPr>
                <w:rFonts w:ascii="Calibri" w:eastAsia="Calibri" w:hAnsi="Calibri" w:cs="Calibri"/>
                <w:sz w:val="26"/>
              </w:rPr>
              <w:t>61</w:t>
            </w:r>
          </w:p>
        </w:tc>
        <w:tc>
          <w:tcPr>
            <w:tcW w:w="3590" w:type="dxa"/>
            <w:tcBorders>
              <w:top w:val="nil"/>
              <w:left w:val="nil"/>
              <w:bottom w:val="nil"/>
              <w:right w:val="nil"/>
            </w:tcBorders>
            <w:vAlign w:val="center"/>
          </w:tcPr>
          <w:p w14:paraId="1E0CEB5B" w14:textId="77777777" w:rsidR="004C168B" w:rsidRDefault="004707DF">
            <w:pPr>
              <w:spacing w:after="0"/>
              <w:ind w:left="5"/>
            </w:pPr>
            <w:r>
              <w:rPr>
                <w:rFonts w:ascii="Calibri" w:eastAsia="Calibri" w:hAnsi="Calibri" w:cs="Calibri"/>
              </w:rPr>
              <w:t>Site Development</w:t>
            </w:r>
          </w:p>
        </w:tc>
        <w:tc>
          <w:tcPr>
            <w:tcW w:w="1109" w:type="dxa"/>
            <w:tcBorders>
              <w:top w:val="nil"/>
              <w:left w:val="nil"/>
              <w:bottom w:val="nil"/>
              <w:right w:val="nil"/>
            </w:tcBorders>
            <w:vAlign w:val="center"/>
          </w:tcPr>
          <w:p w14:paraId="70ADC1F8" w14:textId="77777777" w:rsidR="004C168B" w:rsidRDefault="004707DF">
            <w:pPr>
              <w:spacing w:after="0"/>
              <w:ind w:left="34"/>
            </w:pPr>
            <w:r>
              <w:rPr>
                <w:rFonts w:ascii="Calibri" w:eastAsia="Calibri" w:hAnsi="Calibri" w:cs="Calibri"/>
              </w:rPr>
              <w:t>191 days</w:t>
            </w:r>
          </w:p>
        </w:tc>
      </w:tr>
      <w:tr w:rsidR="004C168B" w14:paraId="5DEB0361" w14:textId="77777777">
        <w:trPr>
          <w:trHeight w:val="447"/>
        </w:trPr>
        <w:tc>
          <w:tcPr>
            <w:tcW w:w="730" w:type="dxa"/>
            <w:tcBorders>
              <w:top w:val="nil"/>
              <w:left w:val="nil"/>
              <w:bottom w:val="nil"/>
              <w:right w:val="nil"/>
            </w:tcBorders>
            <w:vAlign w:val="center"/>
          </w:tcPr>
          <w:p w14:paraId="2D1DE44B" w14:textId="77777777" w:rsidR="004C168B" w:rsidRDefault="004707DF">
            <w:pPr>
              <w:spacing w:after="0"/>
              <w:ind w:left="19"/>
            </w:pPr>
            <w:r>
              <w:rPr>
                <w:rFonts w:ascii="Calibri" w:eastAsia="Calibri" w:hAnsi="Calibri" w:cs="Calibri"/>
              </w:rPr>
              <w:t>62</w:t>
            </w:r>
          </w:p>
        </w:tc>
        <w:tc>
          <w:tcPr>
            <w:tcW w:w="3590" w:type="dxa"/>
            <w:tcBorders>
              <w:top w:val="nil"/>
              <w:left w:val="nil"/>
              <w:bottom w:val="nil"/>
              <w:right w:val="nil"/>
            </w:tcBorders>
            <w:vAlign w:val="center"/>
          </w:tcPr>
          <w:p w14:paraId="6ECBD0EF" w14:textId="77777777" w:rsidR="004C168B" w:rsidRDefault="004707DF">
            <w:pPr>
              <w:spacing w:after="0"/>
              <w:ind w:left="5"/>
            </w:pPr>
            <w:r>
              <w:rPr>
                <w:rFonts w:ascii="Calibri" w:eastAsia="Calibri" w:hAnsi="Calibri" w:cs="Calibri"/>
              </w:rPr>
              <w:t>All Permits Construction Start</w:t>
            </w:r>
          </w:p>
        </w:tc>
        <w:tc>
          <w:tcPr>
            <w:tcW w:w="1109" w:type="dxa"/>
            <w:tcBorders>
              <w:top w:val="nil"/>
              <w:left w:val="nil"/>
              <w:bottom w:val="nil"/>
              <w:right w:val="nil"/>
            </w:tcBorders>
            <w:vAlign w:val="center"/>
          </w:tcPr>
          <w:p w14:paraId="1C1B49CD" w14:textId="77777777" w:rsidR="004C168B" w:rsidRDefault="004707DF">
            <w:pPr>
              <w:spacing w:after="0"/>
              <w:ind w:left="24"/>
            </w:pPr>
            <w:r>
              <w:rPr>
                <w:rFonts w:ascii="Calibri" w:eastAsia="Calibri" w:hAnsi="Calibri" w:cs="Calibri"/>
                <w:sz w:val="24"/>
              </w:rPr>
              <w:t>O days</w:t>
            </w:r>
          </w:p>
        </w:tc>
      </w:tr>
      <w:tr w:rsidR="004C168B" w14:paraId="1283BEDD" w14:textId="77777777">
        <w:trPr>
          <w:trHeight w:val="450"/>
        </w:trPr>
        <w:tc>
          <w:tcPr>
            <w:tcW w:w="730" w:type="dxa"/>
            <w:tcBorders>
              <w:top w:val="nil"/>
              <w:left w:val="nil"/>
              <w:bottom w:val="nil"/>
              <w:right w:val="nil"/>
            </w:tcBorders>
            <w:vAlign w:val="center"/>
          </w:tcPr>
          <w:p w14:paraId="1BED8C23" w14:textId="77777777" w:rsidR="004C168B" w:rsidRDefault="004707DF">
            <w:pPr>
              <w:spacing w:after="0"/>
              <w:ind w:left="19"/>
            </w:pPr>
            <w:r>
              <w:rPr>
                <w:rFonts w:ascii="Calibri" w:eastAsia="Calibri" w:hAnsi="Calibri" w:cs="Calibri"/>
                <w:sz w:val="24"/>
              </w:rPr>
              <w:t>63</w:t>
            </w:r>
          </w:p>
        </w:tc>
        <w:tc>
          <w:tcPr>
            <w:tcW w:w="3590" w:type="dxa"/>
            <w:tcBorders>
              <w:top w:val="nil"/>
              <w:left w:val="nil"/>
              <w:bottom w:val="nil"/>
              <w:right w:val="nil"/>
            </w:tcBorders>
            <w:vAlign w:val="center"/>
          </w:tcPr>
          <w:p w14:paraId="0325E3C6" w14:textId="77777777" w:rsidR="004C168B" w:rsidRDefault="004707DF">
            <w:pPr>
              <w:spacing w:after="0"/>
              <w:ind w:left="5"/>
            </w:pPr>
            <w:r>
              <w:rPr>
                <w:rFonts w:ascii="Calibri" w:eastAsia="Calibri" w:hAnsi="Calibri" w:cs="Calibri"/>
              </w:rPr>
              <w:t>Construction Start</w:t>
            </w:r>
          </w:p>
        </w:tc>
        <w:tc>
          <w:tcPr>
            <w:tcW w:w="1109" w:type="dxa"/>
            <w:tcBorders>
              <w:top w:val="nil"/>
              <w:left w:val="nil"/>
              <w:bottom w:val="nil"/>
              <w:right w:val="nil"/>
            </w:tcBorders>
            <w:vAlign w:val="center"/>
          </w:tcPr>
          <w:p w14:paraId="5F9FDA3A" w14:textId="77777777" w:rsidR="004C168B" w:rsidRDefault="004707DF">
            <w:pPr>
              <w:spacing w:after="0"/>
              <w:ind w:left="29"/>
            </w:pPr>
            <w:r>
              <w:rPr>
                <w:rFonts w:ascii="Calibri" w:eastAsia="Calibri" w:hAnsi="Calibri" w:cs="Calibri"/>
              </w:rPr>
              <w:t>O days</w:t>
            </w:r>
          </w:p>
        </w:tc>
      </w:tr>
      <w:tr w:rsidR="004C168B" w14:paraId="495D55C3" w14:textId="77777777">
        <w:trPr>
          <w:trHeight w:val="453"/>
        </w:trPr>
        <w:tc>
          <w:tcPr>
            <w:tcW w:w="730" w:type="dxa"/>
            <w:tcBorders>
              <w:top w:val="nil"/>
              <w:left w:val="nil"/>
              <w:bottom w:val="nil"/>
              <w:right w:val="nil"/>
            </w:tcBorders>
            <w:vAlign w:val="center"/>
          </w:tcPr>
          <w:p w14:paraId="633DDBF4" w14:textId="77777777" w:rsidR="004C168B" w:rsidRDefault="004707DF">
            <w:pPr>
              <w:spacing w:after="0"/>
              <w:ind w:left="24"/>
            </w:pPr>
            <w:r>
              <w:rPr>
                <w:rFonts w:ascii="Calibri" w:eastAsia="Calibri" w:hAnsi="Calibri" w:cs="Calibri"/>
              </w:rPr>
              <w:t>64</w:t>
            </w:r>
          </w:p>
        </w:tc>
        <w:tc>
          <w:tcPr>
            <w:tcW w:w="3590" w:type="dxa"/>
            <w:tcBorders>
              <w:top w:val="nil"/>
              <w:left w:val="nil"/>
              <w:bottom w:val="nil"/>
              <w:right w:val="nil"/>
            </w:tcBorders>
            <w:vAlign w:val="center"/>
          </w:tcPr>
          <w:p w14:paraId="572C1E45" w14:textId="77777777" w:rsidR="004C168B" w:rsidRDefault="004707DF">
            <w:pPr>
              <w:spacing w:after="0"/>
              <w:ind w:left="5"/>
            </w:pPr>
            <w:r>
              <w:rPr>
                <w:rFonts w:ascii="Calibri" w:eastAsia="Calibri" w:hAnsi="Calibri" w:cs="Calibri"/>
                <w:sz w:val="24"/>
              </w:rPr>
              <w:t>Start Piles &amp; Foundations</w:t>
            </w:r>
          </w:p>
        </w:tc>
        <w:tc>
          <w:tcPr>
            <w:tcW w:w="1109" w:type="dxa"/>
            <w:tcBorders>
              <w:top w:val="nil"/>
              <w:left w:val="nil"/>
              <w:bottom w:val="nil"/>
              <w:right w:val="nil"/>
            </w:tcBorders>
            <w:vAlign w:val="center"/>
          </w:tcPr>
          <w:p w14:paraId="529215DB" w14:textId="77777777" w:rsidR="004C168B" w:rsidRDefault="004707DF">
            <w:pPr>
              <w:spacing w:after="0"/>
              <w:ind w:left="29"/>
            </w:pPr>
            <w:r>
              <w:rPr>
                <w:rFonts w:ascii="Calibri" w:eastAsia="Calibri" w:hAnsi="Calibri" w:cs="Calibri"/>
                <w:sz w:val="24"/>
              </w:rPr>
              <w:t>O days</w:t>
            </w:r>
          </w:p>
        </w:tc>
      </w:tr>
      <w:tr w:rsidR="004C168B" w14:paraId="1B85E119" w14:textId="77777777">
        <w:trPr>
          <w:trHeight w:val="446"/>
        </w:trPr>
        <w:tc>
          <w:tcPr>
            <w:tcW w:w="730" w:type="dxa"/>
            <w:tcBorders>
              <w:top w:val="nil"/>
              <w:left w:val="nil"/>
              <w:bottom w:val="nil"/>
              <w:right w:val="nil"/>
            </w:tcBorders>
            <w:vAlign w:val="center"/>
          </w:tcPr>
          <w:p w14:paraId="1CB00690" w14:textId="77777777" w:rsidR="004C168B" w:rsidRDefault="004707DF">
            <w:pPr>
              <w:spacing w:after="0"/>
              <w:ind w:left="24"/>
            </w:pPr>
            <w:r>
              <w:rPr>
                <w:rFonts w:ascii="Calibri" w:eastAsia="Calibri" w:hAnsi="Calibri" w:cs="Calibri"/>
                <w:sz w:val="24"/>
              </w:rPr>
              <w:t>65</w:t>
            </w:r>
          </w:p>
        </w:tc>
        <w:tc>
          <w:tcPr>
            <w:tcW w:w="3590" w:type="dxa"/>
            <w:tcBorders>
              <w:top w:val="nil"/>
              <w:left w:val="nil"/>
              <w:bottom w:val="nil"/>
              <w:right w:val="nil"/>
            </w:tcBorders>
            <w:vAlign w:val="center"/>
          </w:tcPr>
          <w:p w14:paraId="27F88B4B" w14:textId="77777777" w:rsidR="004C168B" w:rsidRDefault="004707DF">
            <w:pPr>
              <w:spacing w:after="0"/>
              <w:ind w:left="19"/>
            </w:pPr>
            <w:r>
              <w:rPr>
                <w:rFonts w:ascii="Calibri" w:eastAsia="Calibri" w:hAnsi="Calibri" w:cs="Calibri"/>
              </w:rPr>
              <w:t>Buildings - Site Fabrication</w:t>
            </w:r>
          </w:p>
        </w:tc>
        <w:tc>
          <w:tcPr>
            <w:tcW w:w="1109" w:type="dxa"/>
            <w:tcBorders>
              <w:top w:val="nil"/>
              <w:left w:val="nil"/>
              <w:bottom w:val="nil"/>
              <w:right w:val="nil"/>
            </w:tcBorders>
            <w:vAlign w:val="center"/>
          </w:tcPr>
          <w:p w14:paraId="050492F1" w14:textId="77777777" w:rsidR="004C168B" w:rsidRDefault="004707DF">
            <w:pPr>
              <w:spacing w:after="0"/>
              <w:ind w:left="34"/>
            </w:pPr>
            <w:r>
              <w:rPr>
                <w:rFonts w:ascii="Calibri" w:eastAsia="Calibri" w:hAnsi="Calibri" w:cs="Calibri"/>
              </w:rPr>
              <w:t>297 days</w:t>
            </w:r>
          </w:p>
        </w:tc>
      </w:tr>
      <w:tr w:rsidR="004C168B" w14:paraId="1905D50C" w14:textId="77777777">
        <w:trPr>
          <w:trHeight w:val="449"/>
        </w:trPr>
        <w:tc>
          <w:tcPr>
            <w:tcW w:w="730" w:type="dxa"/>
            <w:tcBorders>
              <w:top w:val="nil"/>
              <w:left w:val="nil"/>
              <w:bottom w:val="nil"/>
              <w:right w:val="nil"/>
            </w:tcBorders>
            <w:vAlign w:val="center"/>
          </w:tcPr>
          <w:p w14:paraId="7A1942BC" w14:textId="77777777" w:rsidR="004C168B" w:rsidRDefault="004707DF">
            <w:pPr>
              <w:spacing w:after="0"/>
              <w:ind w:left="29"/>
            </w:pPr>
            <w:r>
              <w:rPr>
                <w:rFonts w:ascii="Calibri" w:eastAsia="Calibri" w:hAnsi="Calibri" w:cs="Calibri"/>
              </w:rPr>
              <w:t>66</w:t>
            </w:r>
          </w:p>
        </w:tc>
        <w:tc>
          <w:tcPr>
            <w:tcW w:w="3590" w:type="dxa"/>
            <w:tcBorders>
              <w:top w:val="nil"/>
              <w:left w:val="nil"/>
              <w:bottom w:val="nil"/>
              <w:right w:val="nil"/>
            </w:tcBorders>
            <w:vAlign w:val="center"/>
          </w:tcPr>
          <w:p w14:paraId="36223184" w14:textId="77777777" w:rsidR="004C168B" w:rsidRDefault="004707DF">
            <w:pPr>
              <w:spacing w:after="0"/>
              <w:ind w:left="10"/>
            </w:pPr>
            <w:r>
              <w:rPr>
                <w:rFonts w:ascii="Calibri" w:eastAsia="Calibri" w:hAnsi="Calibri" w:cs="Calibri"/>
              </w:rPr>
              <w:t>Start Structural</w:t>
            </w:r>
          </w:p>
        </w:tc>
        <w:tc>
          <w:tcPr>
            <w:tcW w:w="1109" w:type="dxa"/>
            <w:tcBorders>
              <w:top w:val="nil"/>
              <w:left w:val="nil"/>
              <w:bottom w:val="nil"/>
              <w:right w:val="nil"/>
            </w:tcBorders>
            <w:vAlign w:val="center"/>
          </w:tcPr>
          <w:p w14:paraId="58D25B4F" w14:textId="77777777" w:rsidR="004C168B" w:rsidRDefault="004707DF">
            <w:pPr>
              <w:spacing w:after="0"/>
              <w:ind w:left="86"/>
            </w:pPr>
            <w:r>
              <w:rPr>
                <w:rFonts w:ascii="Calibri" w:eastAsia="Calibri" w:hAnsi="Calibri" w:cs="Calibri"/>
              </w:rPr>
              <w:t>O days</w:t>
            </w:r>
          </w:p>
        </w:tc>
      </w:tr>
      <w:tr w:rsidR="004C168B" w14:paraId="72A7A756" w14:textId="77777777">
        <w:trPr>
          <w:trHeight w:val="450"/>
        </w:trPr>
        <w:tc>
          <w:tcPr>
            <w:tcW w:w="730" w:type="dxa"/>
            <w:tcBorders>
              <w:top w:val="nil"/>
              <w:left w:val="nil"/>
              <w:bottom w:val="nil"/>
              <w:right w:val="nil"/>
            </w:tcBorders>
            <w:vAlign w:val="center"/>
          </w:tcPr>
          <w:p w14:paraId="0FCADDB1" w14:textId="77777777" w:rsidR="004C168B" w:rsidRDefault="004707DF">
            <w:pPr>
              <w:spacing w:after="0"/>
              <w:ind w:left="29"/>
            </w:pPr>
            <w:r>
              <w:rPr>
                <w:rFonts w:ascii="Calibri" w:eastAsia="Calibri" w:hAnsi="Calibri" w:cs="Calibri"/>
              </w:rPr>
              <w:t>67</w:t>
            </w:r>
          </w:p>
        </w:tc>
        <w:tc>
          <w:tcPr>
            <w:tcW w:w="3590" w:type="dxa"/>
            <w:tcBorders>
              <w:top w:val="nil"/>
              <w:left w:val="nil"/>
              <w:bottom w:val="nil"/>
              <w:right w:val="nil"/>
            </w:tcBorders>
            <w:vAlign w:val="center"/>
          </w:tcPr>
          <w:p w14:paraId="74A788D8" w14:textId="77777777" w:rsidR="004C168B" w:rsidRDefault="004707DF">
            <w:pPr>
              <w:spacing w:after="0"/>
              <w:ind w:left="24"/>
            </w:pPr>
            <w:r>
              <w:rPr>
                <w:rFonts w:ascii="Calibri" w:eastAsia="Calibri" w:hAnsi="Calibri" w:cs="Calibri"/>
              </w:rPr>
              <w:t>Module / Skid Install</w:t>
            </w:r>
          </w:p>
        </w:tc>
        <w:tc>
          <w:tcPr>
            <w:tcW w:w="1109" w:type="dxa"/>
            <w:tcBorders>
              <w:top w:val="nil"/>
              <w:left w:val="nil"/>
              <w:bottom w:val="nil"/>
              <w:right w:val="nil"/>
            </w:tcBorders>
            <w:vAlign w:val="center"/>
          </w:tcPr>
          <w:p w14:paraId="5A39B37D" w14:textId="77777777" w:rsidR="004C168B" w:rsidRDefault="004707DF">
            <w:pPr>
              <w:spacing w:after="0"/>
              <w:ind w:left="48"/>
            </w:pPr>
            <w:r>
              <w:rPr>
                <w:rFonts w:ascii="Calibri" w:eastAsia="Calibri" w:hAnsi="Calibri" w:cs="Calibri"/>
              </w:rPr>
              <w:t>129 days</w:t>
            </w:r>
          </w:p>
        </w:tc>
      </w:tr>
      <w:tr w:rsidR="004C168B" w14:paraId="0491F558" w14:textId="77777777">
        <w:trPr>
          <w:trHeight w:val="448"/>
        </w:trPr>
        <w:tc>
          <w:tcPr>
            <w:tcW w:w="730" w:type="dxa"/>
            <w:tcBorders>
              <w:top w:val="nil"/>
              <w:left w:val="nil"/>
              <w:bottom w:val="nil"/>
              <w:right w:val="nil"/>
            </w:tcBorders>
            <w:vAlign w:val="center"/>
          </w:tcPr>
          <w:p w14:paraId="24CB81C9" w14:textId="77777777" w:rsidR="004C168B" w:rsidRDefault="004707DF">
            <w:pPr>
              <w:spacing w:after="0"/>
              <w:ind w:left="29"/>
            </w:pPr>
            <w:r>
              <w:rPr>
                <w:rFonts w:ascii="Calibri" w:eastAsia="Calibri" w:hAnsi="Calibri" w:cs="Calibri"/>
                <w:sz w:val="24"/>
              </w:rPr>
              <w:t>68</w:t>
            </w:r>
          </w:p>
        </w:tc>
        <w:tc>
          <w:tcPr>
            <w:tcW w:w="3590" w:type="dxa"/>
            <w:tcBorders>
              <w:top w:val="nil"/>
              <w:left w:val="nil"/>
              <w:bottom w:val="nil"/>
              <w:right w:val="nil"/>
            </w:tcBorders>
            <w:vAlign w:val="center"/>
          </w:tcPr>
          <w:p w14:paraId="2E3EB318" w14:textId="77777777" w:rsidR="004C168B" w:rsidRDefault="004707DF">
            <w:pPr>
              <w:spacing w:after="0"/>
              <w:ind w:left="24"/>
            </w:pPr>
            <w:r>
              <w:rPr>
                <w:rFonts w:ascii="Calibri" w:eastAsia="Calibri" w:hAnsi="Calibri" w:cs="Calibri"/>
              </w:rPr>
              <w:t>Receive last LLE</w:t>
            </w:r>
          </w:p>
        </w:tc>
        <w:tc>
          <w:tcPr>
            <w:tcW w:w="1109" w:type="dxa"/>
            <w:tcBorders>
              <w:top w:val="nil"/>
              <w:left w:val="nil"/>
              <w:bottom w:val="nil"/>
              <w:right w:val="nil"/>
            </w:tcBorders>
            <w:vAlign w:val="center"/>
          </w:tcPr>
          <w:p w14:paraId="3669669A" w14:textId="77777777" w:rsidR="004C168B" w:rsidRDefault="004707DF">
            <w:pPr>
              <w:spacing w:after="0"/>
              <w:ind w:left="86"/>
            </w:pPr>
            <w:r>
              <w:rPr>
                <w:rFonts w:ascii="Calibri" w:eastAsia="Calibri" w:hAnsi="Calibri" w:cs="Calibri"/>
              </w:rPr>
              <w:t>0 days</w:t>
            </w:r>
          </w:p>
        </w:tc>
      </w:tr>
      <w:tr w:rsidR="004C168B" w14:paraId="136B4303" w14:textId="77777777">
        <w:trPr>
          <w:trHeight w:val="450"/>
        </w:trPr>
        <w:tc>
          <w:tcPr>
            <w:tcW w:w="730" w:type="dxa"/>
            <w:tcBorders>
              <w:top w:val="nil"/>
              <w:left w:val="nil"/>
              <w:bottom w:val="nil"/>
              <w:right w:val="nil"/>
            </w:tcBorders>
            <w:vAlign w:val="center"/>
          </w:tcPr>
          <w:p w14:paraId="6E7DEAD0" w14:textId="77777777" w:rsidR="004C168B" w:rsidRDefault="004707DF">
            <w:pPr>
              <w:spacing w:after="0"/>
              <w:ind w:left="29"/>
            </w:pPr>
            <w:r>
              <w:rPr>
                <w:rFonts w:ascii="Calibri" w:eastAsia="Calibri" w:hAnsi="Calibri" w:cs="Calibri"/>
                <w:sz w:val="24"/>
              </w:rPr>
              <w:t>69</w:t>
            </w:r>
          </w:p>
        </w:tc>
        <w:tc>
          <w:tcPr>
            <w:tcW w:w="3590" w:type="dxa"/>
            <w:tcBorders>
              <w:top w:val="nil"/>
              <w:left w:val="nil"/>
              <w:bottom w:val="nil"/>
              <w:right w:val="nil"/>
            </w:tcBorders>
            <w:vAlign w:val="center"/>
          </w:tcPr>
          <w:p w14:paraId="6FA61017" w14:textId="77777777" w:rsidR="004C168B" w:rsidRDefault="004707DF">
            <w:pPr>
              <w:spacing w:after="0"/>
              <w:ind w:left="29"/>
            </w:pPr>
            <w:r>
              <w:rPr>
                <w:rFonts w:ascii="Calibri" w:eastAsia="Calibri" w:hAnsi="Calibri" w:cs="Calibri"/>
              </w:rPr>
              <w:t>Mechanical Completion</w:t>
            </w:r>
          </w:p>
        </w:tc>
        <w:tc>
          <w:tcPr>
            <w:tcW w:w="1109" w:type="dxa"/>
            <w:tcBorders>
              <w:top w:val="nil"/>
              <w:left w:val="nil"/>
              <w:bottom w:val="nil"/>
              <w:right w:val="nil"/>
            </w:tcBorders>
            <w:vAlign w:val="center"/>
          </w:tcPr>
          <w:p w14:paraId="50C43D2A" w14:textId="77777777" w:rsidR="004C168B" w:rsidRDefault="004707DF">
            <w:pPr>
              <w:spacing w:after="0"/>
              <w:ind w:left="38"/>
            </w:pPr>
            <w:r>
              <w:rPr>
                <w:rFonts w:ascii="Calibri" w:eastAsia="Calibri" w:hAnsi="Calibri" w:cs="Calibri"/>
                <w:sz w:val="24"/>
              </w:rPr>
              <w:t>0 days</w:t>
            </w:r>
          </w:p>
        </w:tc>
      </w:tr>
      <w:tr w:rsidR="004C168B" w14:paraId="79FE9D7E" w14:textId="77777777">
        <w:trPr>
          <w:trHeight w:val="669"/>
        </w:trPr>
        <w:tc>
          <w:tcPr>
            <w:tcW w:w="730" w:type="dxa"/>
            <w:tcBorders>
              <w:top w:val="nil"/>
              <w:left w:val="nil"/>
              <w:bottom w:val="nil"/>
              <w:right w:val="nil"/>
            </w:tcBorders>
          </w:tcPr>
          <w:p w14:paraId="14F679E6" w14:textId="77777777" w:rsidR="004C168B" w:rsidRDefault="004707DF">
            <w:pPr>
              <w:spacing w:after="0"/>
              <w:ind w:left="29"/>
            </w:pPr>
            <w:r>
              <w:rPr>
                <w:rFonts w:ascii="Calibri" w:eastAsia="Calibri" w:hAnsi="Calibri" w:cs="Calibri"/>
                <w:sz w:val="24"/>
                <w:u w:val="single" w:color="000000"/>
              </w:rPr>
              <w:t>70</w:t>
            </w:r>
          </w:p>
        </w:tc>
        <w:tc>
          <w:tcPr>
            <w:tcW w:w="3590" w:type="dxa"/>
            <w:tcBorders>
              <w:top w:val="nil"/>
              <w:left w:val="nil"/>
              <w:bottom w:val="nil"/>
              <w:right w:val="nil"/>
            </w:tcBorders>
          </w:tcPr>
          <w:p w14:paraId="4EAF1BAF" w14:textId="77777777" w:rsidR="004C168B" w:rsidRDefault="004707DF">
            <w:pPr>
              <w:spacing w:after="0"/>
              <w:ind w:left="19"/>
            </w:pPr>
            <w:r>
              <w:rPr>
                <w:rFonts w:ascii="Calibri" w:eastAsia="Calibri" w:hAnsi="Calibri" w:cs="Calibri"/>
                <w:u w:val="single" w:color="000000"/>
              </w:rPr>
              <w:t>COMMISSIONING AND START-UP</w:t>
            </w:r>
          </w:p>
        </w:tc>
        <w:tc>
          <w:tcPr>
            <w:tcW w:w="1109" w:type="dxa"/>
            <w:tcBorders>
              <w:top w:val="nil"/>
              <w:left w:val="nil"/>
              <w:bottom w:val="nil"/>
              <w:right w:val="nil"/>
            </w:tcBorders>
          </w:tcPr>
          <w:p w14:paraId="2EC5EC15" w14:textId="77777777" w:rsidR="004C168B" w:rsidRDefault="004707DF">
            <w:pPr>
              <w:spacing w:after="0"/>
              <w:ind w:left="58"/>
              <w:jc w:val="both"/>
            </w:pPr>
            <w:r>
              <w:rPr>
                <w:rFonts w:ascii="Calibri" w:eastAsia="Calibri" w:hAnsi="Calibri" w:cs="Calibri"/>
                <w:sz w:val="24"/>
                <w:u w:val="single" w:color="000000"/>
              </w:rPr>
              <w:t>151 days Fri</w:t>
            </w:r>
          </w:p>
        </w:tc>
      </w:tr>
      <w:tr w:rsidR="004C168B" w14:paraId="22F4F3DA" w14:textId="77777777">
        <w:trPr>
          <w:trHeight w:val="682"/>
        </w:trPr>
        <w:tc>
          <w:tcPr>
            <w:tcW w:w="730" w:type="dxa"/>
            <w:tcBorders>
              <w:top w:val="nil"/>
              <w:left w:val="nil"/>
              <w:bottom w:val="nil"/>
              <w:right w:val="nil"/>
            </w:tcBorders>
            <w:vAlign w:val="bottom"/>
          </w:tcPr>
          <w:p w14:paraId="37ECEFFF" w14:textId="77777777" w:rsidR="004C168B" w:rsidRDefault="004707DF">
            <w:pPr>
              <w:spacing w:after="0"/>
              <w:ind w:left="34"/>
            </w:pPr>
            <w:r>
              <w:rPr>
                <w:rFonts w:ascii="Calibri" w:eastAsia="Calibri" w:hAnsi="Calibri" w:cs="Calibri"/>
                <w:sz w:val="24"/>
              </w:rPr>
              <w:t>75</w:t>
            </w:r>
          </w:p>
        </w:tc>
        <w:tc>
          <w:tcPr>
            <w:tcW w:w="3590" w:type="dxa"/>
            <w:tcBorders>
              <w:top w:val="nil"/>
              <w:left w:val="nil"/>
              <w:bottom w:val="nil"/>
              <w:right w:val="nil"/>
            </w:tcBorders>
            <w:vAlign w:val="bottom"/>
          </w:tcPr>
          <w:p w14:paraId="17BFE1FB" w14:textId="77777777" w:rsidR="004C168B" w:rsidRDefault="004707DF">
            <w:pPr>
              <w:spacing w:after="0"/>
              <w:ind w:left="29"/>
            </w:pPr>
            <w:r>
              <w:rPr>
                <w:rFonts w:ascii="Calibri" w:eastAsia="Calibri" w:hAnsi="Calibri" w:cs="Calibri"/>
                <w:sz w:val="24"/>
              </w:rPr>
              <w:t>Port of Columbia</w:t>
            </w:r>
          </w:p>
        </w:tc>
        <w:tc>
          <w:tcPr>
            <w:tcW w:w="1109" w:type="dxa"/>
            <w:tcBorders>
              <w:top w:val="nil"/>
              <w:left w:val="nil"/>
              <w:bottom w:val="nil"/>
              <w:right w:val="nil"/>
            </w:tcBorders>
            <w:vAlign w:val="bottom"/>
          </w:tcPr>
          <w:p w14:paraId="374D1394" w14:textId="77777777" w:rsidR="004C168B" w:rsidRDefault="004707DF">
            <w:pPr>
              <w:spacing w:after="0"/>
              <w:ind w:left="58"/>
            </w:pPr>
            <w:r>
              <w:rPr>
                <w:rFonts w:ascii="Calibri" w:eastAsia="Calibri" w:hAnsi="Calibri" w:cs="Calibri"/>
                <w:sz w:val="24"/>
              </w:rPr>
              <w:t>1949 days</w:t>
            </w:r>
          </w:p>
        </w:tc>
      </w:tr>
      <w:tr w:rsidR="004C168B" w14:paraId="2F265C12" w14:textId="77777777">
        <w:trPr>
          <w:trHeight w:val="448"/>
        </w:trPr>
        <w:tc>
          <w:tcPr>
            <w:tcW w:w="730" w:type="dxa"/>
            <w:tcBorders>
              <w:top w:val="nil"/>
              <w:left w:val="nil"/>
              <w:bottom w:val="nil"/>
              <w:right w:val="nil"/>
            </w:tcBorders>
            <w:vAlign w:val="center"/>
          </w:tcPr>
          <w:p w14:paraId="2A3BB8EE" w14:textId="77777777" w:rsidR="004C168B" w:rsidRDefault="004707DF">
            <w:pPr>
              <w:spacing w:after="0"/>
              <w:ind w:left="38"/>
            </w:pPr>
            <w:r>
              <w:rPr>
                <w:rFonts w:ascii="Calibri" w:eastAsia="Calibri" w:hAnsi="Calibri" w:cs="Calibri"/>
              </w:rPr>
              <w:t>76</w:t>
            </w:r>
          </w:p>
        </w:tc>
        <w:tc>
          <w:tcPr>
            <w:tcW w:w="3590" w:type="dxa"/>
            <w:tcBorders>
              <w:top w:val="nil"/>
              <w:left w:val="nil"/>
              <w:bottom w:val="nil"/>
              <w:right w:val="nil"/>
            </w:tcBorders>
            <w:vAlign w:val="center"/>
          </w:tcPr>
          <w:p w14:paraId="503247EB" w14:textId="77777777" w:rsidR="004C168B" w:rsidRDefault="004707DF">
            <w:pPr>
              <w:spacing w:after="0"/>
              <w:ind w:left="24"/>
            </w:pPr>
            <w:r>
              <w:rPr>
                <w:rFonts w:ascii="Calibri" w:eastAsia="Calibri" w:hAnsi="Calibri" w:cs="Calibri"/>
                <w:sz w:val="24"/>
              </w:rPr>
              <w:t>Raise Grant</w:t>
            </w:r>
          </w:p>
        </w:tc>
        <w:tc>
          <w:tcPr>
            <w:tcW w:w="1109" w:type="dxa"/>
            <w:tcBorders>
              <w:top w:val="nil"/>
              <w:left w:val="nil"/>
              <w:bottom w:val="nil"/>
              <w:right w:val="nil"/>
            </w:tcBorders>
            <w:vAlign w:val="center"/>
          </w:tcPr>
          <w:p w14:paraId="33FDEAD2" w14:textId="77777777" w:rsidR="004C168B" w:rsidRDefault="004707DF">
            <w:pPr>
              <w:spacing w:after="0"/>
              <w:ind w:left="58"/>
            </w:pPr>
            <w:r>
              <w:rPr>
                <w:rFonts w:ascii="Calibri" w:eastAsia="Calibri" w:hAnsi="Calibri" w:cs="Calibri"/>
                <w:sz w:val="24"/>
              </w:rPr>
              <w:t>1737 days</w:t>
            </w:r>
          </w:p>
        </w:tc>
      </w:tr>
      <w:tr w:rsidR="004C168B" w14:paraId="75B4519F" w14:textId="77777777">
        <w:trPr>
          <w:trHeight w:val="319"/>
        </w:trPr>
        <w:tc>
          <w:tcPr>
            <w:tcW w:w="730" w:type="dxa"/>
            <w:tcBorders>
              <w:top w:val="nil"/>
              <w:left w:val="nil"/>
              <w:bottom w:val="nil"/>
              <w:right w:val="nil"/>
            </w:tcBorders>
            <w:vAlign w:val="bottom"/>
          </w:tcPr>
          <w:p w14:paraId="6DA6F9F3" w14:textId="77777777" w:rsidR="004C168B" w:rsidRDefault="004707DF">
            <w:pPr>
              <w:spacing w:after="0"/>
              <w:ind w:left="38"/>
            </w:pPr>
            <w:r>
              <w:rPr>
                <w:rFonts w:ascii="Calibri" w:eastAsia="Calibri" w:hAnsi="Calibri" w:cs="Calibri"/>
              </w:rPr>
              <w:t>77</w:t>
            </w:r>
          </w:p>
        </w:tc>
        <w:tc>
          <w:tcPr>
            <w:tcW w:w="3590" w:type="dxa"/>
            <w:tcBorders>
              <w:top w:val="nil"/>
              <w:left w:val="nil"/>
              <w:bottom w:val="nil"/>
              <w:right w:val="nil"/>
            </w:tcBorders>
            <w:vAlign w:val="bottom"/>
          </w:tcPr>
          <w:p w14:paraId="39CFD032" w14:textId="77777777" w:rsidR="004C168B" w:rsidRDefault="004707DF">
            <w:pPr>
              <w:spacing w:after="0"/>
              <w:ind w:left="24"/>
            </w:pPr>
            <w:r>
              <w:rPr>
                <w:rFonts w:ascii="Calibri" w:eastAsia="Calibri" w:hAnsi="Calibri" w:cs="Calibri"/>
              </w:rPr>
              <w:t>Award thru Funding</w:t>
            </w:r>
          </w:p>
        </w:tc>
        <w:tc>
          <w:tcPr>
            <w:tcW w:w="1109" w:type="dxa"/>
            <w:tcBorders>
              <w:top w:val="nil"/>
              <w:left w:val="nil"/>
              <w:bottom w:val="nil"/>
              <w:right w:val="nil"/>
            </w:tcBorders>
            <w:vAlign w:val="bottom"/>
          </w:tcPr>
          <w:p w14:paraId="7472DDCF" w14:textId="77777777" w:rsidR="004C168B" w:rsidRDefault="004707DF">
            <w:pPr>
              <w:spacing w:after="0"/>
              <w:ind w:left="48"/>
            </w:pPr>
            <w:r>
              <w:rPr>
                <w:rFonts w:ascii="Calibri" w:eastAsia="Calibri" w:hAnsi="Calibri" w:cs="Calibri"/>
              </w:rPr>
              <w:t>459 days</w:t>
            </w:r>
          </w:p>
        </w:tc>
      </w:tr>
    </w:tbl>
    <w:p w14:paraId="21AC31AE" w14:textId="77777777" w:rsidR="004C168B" w:rsidRDefault="004707DF">
      <w:pPr>
        <w:spacing w:after="5" w:line="263" w:lineRule="auto"/>
        <w:ind w:left="14" w:right="14" w:firstLine="4"/>
        <w:jc w:val="both"/>
      </w:pPr>
      <w:r>
        <w:rPr>
          <w:rFonts w:ascii="Calibri" w:eastAsia="Calibri" w:hAnsi="Calibri" w:cs="Calibri"/>
        </w:rPr>
        <w:lastRenderedPageBreak/>
        <w:t xml:space="preserve">(delay due to NEPA Hatten Property) </w:t>
      </w:r>
      <w:r>
        <w:rPr>
          <w:noProof/>
        </w:rPr>
        <w:drawing>
          <wp:inline distT="0" distB="0" distL="0" distR="0" wp14:anchorId="1984EC1B" wp14:editId="1B629211">
            <wp:extent cx="6096" cy="6098"/>
            <wp:effectExtent l="0" t="0" r="0" b="0"/>
            <wp:docPr id="32966" name="Picture 32966"/>
            <wp:cNvGraphicFramePr/>
            <a:graphic xmlns:a="http://schemas.openxmlformats.org/drawingml/2006/main">
              <a:graphicData uri="http://schemas.openxmlformats.org/drawingml/2006/picture">
                <pic:pic xmlns:pic="http://schemas.openxmlformats.org/drawingml/2006/picture">
                  <pic:nvPicPr>
                    <pic:cNvPr id="32966" name="Picture 32966"/>
                    <pic:cNvPicPr/>
                  </pic:nvPicPr>
                  <pic:blipFill>
                    <a:blip r:embed="rId95"/>
                    <a:stretch>
                      <a:fillRect/>
                    </a:stretch>
                  </pic:blipFill>
                  <pic:spPr>
                    <a:xfrm>
                      <a:off x="0" y="0"/>
                      <a:ext cx="6096" cy="6098"/>
                    </a:xfrm>
                    <a:prstGeom prst="rect">
                      <a:avLst/>
                    </a:prstGeom>
                  </pic:spPr>
                </pic:pic>
              </a:graphicData>
            </a:graphic>
          </wp:inline>
        </w:drawing>
      </w:r>
    </w:p>
    <w:tbl>
      <w:tblPr>
        <w:tblStyle w:val="TableGrid"/>
        <w:tblW w:w="4555" w:type="dxa"/>
        <w:tblInd w:w="-1450" w:type="dxa"/>
        <w:tblCellMar>
          <w:top w:w="0" w:type="dxa"/>
          <w:left w:w="0" w:type="dxa"/>
          <w:bottom w:w="10" w:type="dxa"/>
          <w:right w:w="0" w:type="dxa"/>
        </w:tblCellMar>
        <w:tblLook w:val="04A0" w:firstRow="1" w:lastRow="0" w:firstColumn="1" w:lastColumn="0" w:noHBand="0" w:noVBand="1"/>
      </w:tblPr>
      <w:tblGrid>
        <w:gridCol w:w="3859"/>
        <w:gridCol w:w="696"/>
      </w:tblGrid>
      <w:tr w:rsidR="004C168B" w14:paraId="7E56F8F2" w14:textId="77777777">
        <w:trPr>
          <w:trHeight w:val="337"/>
        </w:trPr>
        <w:tc>
          <w:tcPr>
            <w:tcW w:w="3859" w:type="dxa"/>
            <w:tcBorders>
              <w:top w:val="nil"/>
              <w:left w:val="nil"/>
              <w:bottom w:val="nil"/>
              <w:right w:val="nil"/>
            </w:tcBorders>
          </w:tcPr>
          <w:p w14:paraId="65FAAFDC" w14:textId="77777777" w:rsidR="004C168B" w:rsidRDefault="004707DF">
            <w:pPr>
              <w:tabs>
                <w:tab w:val="center" w:pos="1555"/>
              </w:tabs>
              <w:spacing w:after="0"/>
            </w:pPr>
            <w:r>
              <w:rPr>
                <w:rFonts w:ascii="Calibri" w:eastAsia="Calibri" w:hAnsi="Calibri" w:cs="Calibri"/>
              </w:rPr>
              <w:t>78</w:t>
            </w:r>
            <w:r>
              <w:rPr>
                <w:rFonts w:ascii="Calibri" w:eastAsia="Calibri" w:hAnsi="Calibri" w:cs="Calibri"/>
              </w:rPr>
              <w:tab/>
              <w:t>Award Notification</w:t>
            </w:r>
          </w:p>
        </w:tc>
        <w:tc>
          <w:tcPr>
            <w:tcW w:w="696" w:type="dxa"/>
            <w:tcBorders>
              <w:top w:val="nil"/>
              <w:left w:val="nil"/>
              <w:bottom w:val="nil"/>
              <w:right w:val="nil"/>
            </w:tcBorders>
          </w:tcPr>
          <w:p w14:paraId="5D3967FB" w14:textId="77777777" w:rsidR="004C168B" w:rsidRDefault="004707DF">
            <w:pPr>
              <w:spacing w:after="0"/>
              <w:ind w:right="58"/>
              <w:jc w:val="right"/>
            </w:pPr>
            <w:r>
              <w:rPr>
                <w:rFonts w:ascii="Calibri" w:eastAsia="Calibri" w:hAnsi="Calibri" w:cs="Calibri"/>
                <w:sz w:val="20"/>
              </w:rPr>
              <w:t xml:space="preserve">O </w:t>
            </w:r>
          </w:p>
        </w:tc>
      </w:tr>
      <w:tr w:rsidR="004C168B" w14:paraId="329E33C4" w14:textId="77777777">
        <w:trPr>
          <w:trHeight w:val="336"/>
        </w:trPr>
        <w:tc>
          <w:tcPr>
            <w:tcW w:w="3859" w:type="dxa"/>
            <w:tcBorders>
              <w:top w:val="nil"/>
              <w:left w:val="nil"/>
              <w:bottom w:val="nil"/>
              <w:right w:val="nil"/>
            </w:tcBorders>
            <w:vAlign w:val="bottom"/>
          </w:tcPr>
          <w:p w14:paraId="69996A47" w14:textId="77777777" w:rsidR="004C168B" w:rsidRDefault="004707DF">
            <w:pPr>
              <w:tabs>
                <w:tab w:val="center" w:pos="1838"/>
              </w:tabs>
              <w:spacing w:after="0"/>
            </w:pPr>
            <w:r>
              <w:rPr>
                <w:rFonts w:ascii="Calibri" w:eastAsia="Calibri" w:hAnsi="Calibri" w:cs="Calibri"/>
              </w:rPr>
              <w:t>79</w:t>
            </w:r>
            <w:r>
              <w:rPr>
                <w:rFonts w:ascii="Calibri" w:eastAsia="Calibri" w:hAnsi="Calibri" w:cs="Calibri"/>
              </w:rPr>
              <w:tab/>
              <w:t>Federal State Agreement</w:t>
            </w:r>
          </w:p>
        </w:tc>
        <w:tc>
          <w:tcPr>
            <w:tcW w:w="696" w:type="dxa"/>
            <w:tcBorders>
              <w:top w:val="nil"/>
              <w:left w:val="nil"/>
              <w:bottom w:val="nil"/>
              <w:right w:val="nil"/>
            </w:tcBorders>
          </w:tcPr>
          <w:p w14:paraId="3D8F0421" w14:textId="77777777" w:rsidR="004C168B" w:rsidRDefault="004707DF">
            <w:pPr>
              <w:spacing w:after="0"/>
              <w:ind w:right="110"/>
              <w:jc w:val="right"/>
            </w:pPr>
            <w:r>
              <w:rPr>
                <w:rFonts w:ascii="Calibri" w:eastAsia="Calibri" w:hAnsi="Calibri" w:cs="Calibri"/>
                <w:sz w:val="20"/>
              </w:rPr>
              <w:t xml:space="preserve">O </w:t>
            </w:r>
          </w:p>
        </w:tc>
      </w:tr>
    </w:tbl>
    <w:p w14:paraId="7A34AE81" w14:textId="77777777" w:rsidR="004C168B" w:rsidRDefault="004C168B">
      <w:pPr>
        <w:sectPr w:rsidR="004C168B">
          <w:type w:val="continuous"/>
          <w:pgSz w:w="12240" w:h="15840"/>
          <w:pgMar w:top="1476" w:right="6029" w:bottom="1493" w:left="2971" w:header="720" w:footer="720" w:gutter="0"/>
          <w:cols w:space="720"/>
        </w:sectPr>
      </w:pPr>
    </w:p>
    <w:p w14:paraId="521795EE" w14:textId="77777777" w:rsidR="004C168B" w:rsidRDefault="004707DF">
      <w:pPr>
        <w:spacing w:after="16" w:line="381" w:lineRule="auto"/>
        <w:ind w:left="14" w:right="331" w:firstLine="9"/>
        <w:jc w:val="both"/>
      </w:pPr>
      <w:r>
        <w:rPr>
          <w:rFonts w:ascii="Calibri" w:eastAsia="Calibri" w:hAnsi="Calibri" w:cs="Calibri"/>
          <w:sz w:val="24"/>
        </w:rPr>
        <w:t>Fri 3/1/24 Mon 12/8/25 wed 1/1/25 Tue 7/1/25 Mon 2/5/24 Fri 8/15/25</w:t>
      </w:r>
    </w:p>
    <w:p w14:paraId="6DDFAA18" w14:textId="77777777" w:rsidR="004C168B" w:rsidRDefault="004707DF">
      <w:pPr>
        <w:spacing w:after="164" w:line="248" w:lineRule="auto"/>
        <w:ind w:left="14" w:right="14" w:firstLine="9"/>
        <w:jc w:val="both"/>
      </w:pPr>
      <w:r>
        <w:rPr>
          <w:rFonts w:ascii="Calibri" w:eastAsia="Calibri" w:hAnsi="Calibri" w:cs="Calibri"/>
          <w:sz w:val="24"/>
        </w:rPr>
        <w:t>Mon 2/5/24 Fri 8/8/25</w:t>
      </w:r>
    </w:p>
    <w:p w14:paraId="388D445E" w14:textId="77777777" w:rsidR="004C168B" w:rsidRDefault="004707DF">
      <w:pPr>
        <w:spacing w:after="144" w:line="263" w:lineRule="auto"/>
        <w:ind w:left="14" w:right="14" w:firstLine="4"/>
        <w:jc w:val="both"/>
      </w:pPr>
      <w:r>
        <w:rPr>
          <w:rFonts w:ascii="Calibri" w:eastAsia="Calibri" w:hAnsi="Calibri" w:cs="Calibri"/>
        </w:rPr>
        <w:t>Mon 2/5/24 Fri 8/15/25</w:t>
      </w:r>
    </w:p>
    <w:p w14:paraId="1E84A87C" w14:textId="77777777" w:rsidR="004C168B" w:rsidRDefault="004707DF">
      <w:pPr>
        <w:spacing w:after="148" w:line="263" w:lineRule="auto"/>
        <w:ind w:left="14" w:right="14" w:firstLine="4"/>
        <w:jc w:val="both"/>
      </w:pPr>
      <w:r>
        <w:rPr>
          <w:rFonts w:ascii="Calibri" w:eastAsia="Calibri" w:hAnsi="Calibri" w:cs="Calibri"/>
        </w:rPr>
        <w:t>Fri 8/15/25 Tue 8/29/28</w:t>
      </w:r>
    </w:p>
    <w:p w14:paraId="62406AD2" w14:textId="77777777" w:rsidR="004C168B" w:rsidRDefault="004707DF">
      <w:pPr>
        <w:spacing w:after="151" w:line="263" w:lineRule="auto"/>
        <w:ind w:left="14" w:right="14" w:firstLine="4"/>
        <w:jc w:val="both"/>
      </w:pPr>
      <w:r>
        <w:rPr>
          <w:rFonts w:ascii="Calibri" w:eastAsia="Calibri" w:hAnsi="Calibri" w:cs="Calibri"/>
        </w:rPr>
        <w:t>Fri 8/15/25 Thu 10/15/26</w:t>
      </w:r>
    </w:p>
    <w:p w14:paraId="5C4EE8F5" w14:textId="77777777" w:rsidR="004C168B" w:rsidRDefault="004707DF">
      <w:pPr>
        <w:spacing w:after="161" w:line="248" w:lineRule="auto"/>
        <w:ind w:left="14" w:right="14" w:firstLine="9"/>
        <w:jc w:val="both"/>
      </w:pPr>
      <w:r>
        <w:rPr>
          <w:rFonts w:ascii="Calibri" w:eastAsia="Calibri" w:hAnsi="Calibri" w:cs="Calibri"/>
          <w:sz w:val="24"/>
        </w:rPr>
        <w:t>Fri 9/26/25 Mon 9/27/27</w:t>
      </w:r>
    </w:p>
    <w:p w14:paraId="5A4BE3B5" w14:textId="77777777" w:rsidR="004C168B" w:rsidRDefault="004707DF">
      <w:pPr>
        <w:spacing w:after="142" w:line="263" w:lineRule="auto"/>
        <w:ind w:left="14" w:right="14" w:firstLine="4"/>
        <w:jc w:val="both"/>
      </w:pPr>
      <w:r>
        <w:rPr>
          <w:rFonts w:ascii="Calibri" w:eastAsia="Calibri" w:hAnsi="Calibri" w:cs="Calibri"/>
        </w:rPr>
        <w:t>Fri 8/15/25 Tue 3/28/28</w:t>
      </w:r>
    </w:p>
    <w:p w14:paraId="2C6B7564" w14:textId="77777777" w:rsidR="004C168B" w:rsidRDefault="004707DF">
      <w:pPr>
        <w:spacing w:after="143" w:line="263" w:lineRule="auto"/>
        <w:ind w:left="14" w:right="14" w:firstLine="4"/>
        <w:jc w:val="both"/>
      </w:pPr>
      <w:r>
        <w:rPr>
          <w:rFonts w:ascii="Calibri" w:eastAsia="Calibri" w:hAnsi="Calibri" w:cs="Calibri"/>
        </w:rPr>
        <w:t>Thu 10/23/25Thu 11/13/25</w:t>
      </w:r>
    </w:p>
    <w:p w14:paraId="3183409D" w14:textId="77777777" w:rsidR="004C168B" w:rsidRDefault="004707DF">
      <w:pPr>
        <w:spacing w:after="156" w:line="248" w:lineRule="auto"/>
        <w:ind w:left="14" w:right="14" w:firstLine="9"/>
        <w:jc w:val="both"/>
      </w:pPr>
      <w:r>
        <w:rPr>
          <w:rFonts w:ascii="Calibri" w:eastAsia="Calibri" w:hAnsi="Calibri" w:cs="Calibri"/>
          <w:sz w:val="24"/>
        </w:rPr>
        <w:t>Fri 8/15/25 Fri 8/15/25</w:t>
      </w:r>
    </w:p>
    <w:p w14:paraId="1352A539" w14:textId="77777777" w:rsidR="004C168B" w:rsidRDefault="004707DF">
      <w:pPr>
        <w:spacing w:after="138" w:line="263" w:lineRule="auto"/>
        <w:ind w:left="14" w:right="14" w:firstLine="4"/>
        <w:jc w:val="both"/>
      </w:pPr>
      <w:r>
        <w:rPr>
          <w:rFonts w:ascii="Calibri" w:eastAsia="Calibri" w:hAnsi="Calibri" w:cs="Calibri"/>
        </w:rPr>
        <w:t>Thu 11/13/25Fri 8/14/26</w:t>
      </w:r>
    </w:p>
    <w:p w14:paraId="64993B8B" w14:textId="77777777" w:rsidR="004C168B" w:rsidRDefault="004707DF">
      <w:pPr>
        <w:spacing w:after="150" w:line="263" w:lineRule="auto"/>
        <w:ind w:left="14" w:right="14" w:firstLine="4"/>
        <w:jc w:val="both"/>
      </w:pPr>
      <w:r>
        <w:rPr>
          <w:rFonts w:ascii="Calibri" w:eastAsia="Calibri" w:hAnsi="Calibri" w:cs="Calibri"/>
        </w:rPr>
        <w:t>Mon 12/8/25Mon 12/8/25</w:t>
      </w:r>
    </w:p>
    <w:p w14:paraId="658E3A68" w14:textId="77777777" w:rsidR="004C168B" w:rsidRDefault="004707DF">
      <w:pPr>
        <w:spacing w:after="138" w:line="263" w:lineRule="auto"/>
        <w:ind w:left="14" w:right="14" w:firstLine="4"/>
        <w:jc w:val="both"/>
      </w:pPr>
      <w:r>
        <w:rPr>
          <w:rFonts w:ascii="Calibri" w:eastAsia="Calibri" w:hAnsi="Calibri" w:cs="Calibri"/>
        </w:rPr>
        <w:t>Tue 1/27/26 Tue 1/27/26</w:t>
      </w:r>
    </w:p>
    <w:p w14:paraId="1C638BBD" w14:textId="77777777" w:rsidR="004C168B" w:rsidRDefault="004707DF">
      <w:pPr>
        <w:spacing w:after="148" w:line="267" w:lineRule="auto"/>
        <w:ind w:right="43" w:firstLine="9"/>
        <w:jc w:val="both"/>
      </w:pPr>
      <w:r>
        <w:rPr>
          <w:rFonts w:ascii="Calibri" w:eastAsia="Calibri" w:hAnsi="Calibri" w:cs="Calibri"/>
        </w:rPr>
        <w:t>Wed 2/11/26Wed 2/11/26</w:t>
      </w:r>
    </w:p>
    <w:p w14:paraId="31F490FA" w14:textId="77777777" w:rsidR="004C168B" w:rsidRDefault="004707DF">
      <w:pPr>
        <w:spacing w:after="140" w:line="263" w:lineRule="auto"/>
        <w:ind w:left="14" w:right="14" w:firstLine="4"/>
        <w:jc w:val="both"/>
      </w:pPr>
      <w:r>
        <w:rPr>
          <w:rFonts w:ascii="Calibri" w:eastAsia="Calibri" w:hAnsi="Calibri" w:cs="Calibri"/>
        </w:rPr>
        <w:t>Thu 4/16/26 Wed 6/16/27</w:t>
      </w:r>
    </w:p>
    <w:p w14:paraId="0E6A8CF5" w14:textId="77777777" w:rsidR="004C168B" w:rsidRDefault="004707DF">
      <w:pPr>
        <w:spacing w:after="170" w:line="263" w:lineRule="auto"/>
        <w:ind w:left="14" w:right="14" w:firstLine="4"/>
        <w:jc w:val="both"/>
      </w:pPr>
      <w:r>
        <w:rPr>
          <w:rFonts w:ascii="Calibri" w:eastAsia="Calibri" w:hAnsi="Calibri" w:cs="Calibri"/>
        </w:rPr>
        <w:t>Tue 5/12/26 Tue 5/12/26</w:t>
      </w:r>
    </w:p>
    <w:p w14:paraId="28AE4715" w14:textId="77777777" w:rsidR="004C168B" w:rsidRDefault="004707DF">
      <w:pPr>
        <w:spacing w:after="147" w:line="263" w:lineRule="auto"/>
        <w:ind w:left="14" w:right="14" w:firstLine="4"/>
        <w:jc w:val="both"/>
      </w:pPr>
      <w:r>
        <w:rPr>
          <w:rFonts w:ascii="Calibri" w:eastAsia="Calibri" w:hAnsi="Calibri" w:cs="Calibri"/>
        </w:rPr>
        <w:t>Fri 3/19/27 Fri 9/17/27</w:t>
      </w:r>
    </w:p>
    <w:p w14:paraId="40E9AD52" w14:textId="77777777" w:rsidR="004C168B" w:rsidRDefault="004707DF">
      <w:pPr>
        <w:spacing w:after="154" w:line="263" w:lineRule="auto"/>
        <w:ind w:left="14" w:right="14" w:firstLine="4"/>
        <w:jc w:val="both"/>
      </w:pPr>
      <w:r>
        <w:rPr>
          <w:rFonts w:ascii="Calibri" w:eastAsia="Calibri" w:hAnsi="Calibri" w:cs="Calibri"/>
        </w:rPr>
        <w:t>Mon 9/27/27Mon 9/27/27</w:t>
      </w:r>
    </w:p>
    <w:p w14:paraId="5FAB0192" w14:textId="77777777" w:rsidR="004C168B" w:rsidRDefault="004707DF">
      <w:pPr>
        <w:spacing w:after="162" w:line="263" w:lineRule="auto"/>
        <w:ind w:left="14" w:right="14" w:firstLine="4"/>
        <w:jc w:val="both"/>
      </w:pPr>
      <w:r>
        <w:rPr>
          <w:rFonts w:ascii="Calibri" w:eastAsia="Calibri" w:hAnsi="Calibri" w:cs="Calibri"/>
        </w:rPr>
        <w:t>Tue 3/28/28 Tue 3/28/28</w:t>
      </w:r>
    </w:p>
    <w:p w14:paraId="3E6835A0" w14:textId="77777777" w:rsidR="004C168B" w:rsidRDefault="004707DF">
      <w:pPr>
        <w:pStyle w:val="Heading5"/>
        <w:spacing w:after="610" w:line="265" w:lineRule="auto"/>
        <w:ind w:left="43"/>
      </w:pPr>
      <w:r>
        <w:rPr>
          <w:rFonts w:ascii="Calibri" w:eastAsia="Calibri" w:hAnsi="Calibri" w:cs="Calibri"/>
          <w:sz w:val="22"/>
        </w:rPr>
        <w:lastRenderedPageBreak/>
        <w:t>1/28/28 Tue 8/29/28</w:t>
      </w:r>
    </w:p>
    <w:p w14:paraId="3EDE1111" w14:textId="77777777" w:rsidR="004C168B" w:rsidRDefault="004707DF">
      <w:pPr>
        <w:spacing w:after="159" w:line="248" w:lineRule="auto"/>
        <w:ind w:left="14" w:right="14" w:firstLine="9"/>
        <w:jc w:val="both"/>
      </w:pPr>
      <w:r>
        <w:rPr>
          <w:rFonts w:ascii="Calibri" w:eastAsia="Calibri" w:hAnsi="Calibri" w:cs="Calibri"/>
          <w:sz w:val="24"/>
        </w:rPr>
        <w:t>11/1/22 till 3/1/28</w:t>
      </w:r>
    </w:p>
    <w:p w14:paraId="6841A020" w14:textId="77777777" w:rsidR="004C168B" w:rsidRDefault="004707DF">
      <w:pPr>
        <w:spacing w:after="151" w:line="263" w:lineRule="auto"/>
        <w:ind w:left="14" w:right="14" w:firstLine="4"/>
        <w:jc w:val="both"/>
      </w:pPr>
      <w:r>
        <w:rPr>
          <w:rFonts w:ascii="Calibri" w:eastAsia="Calibri" w:hAnsi="Calibri" w:cs="Calibri"/>
        </w:rPr>
        <w:t>6/1/23 till 3/1/28</w:t>
      </w:r>
    </w:p>
    <w:p w14:paraId="38A8DB7E" w14:textId="77777777" w:rsidR="004C168B" w:rsidRDefault="004707DF">
      <w:pPr>
        <w:spacing w:after="603" w:line="248" w:lineRule="auto"/>
        <w:ind w:left="14" w:right="14" w:firstLine="9"/>
        <w:jc w:val="both"/>
      </w:pPr>
      <w:r>
        <w:rPr>
          <w:rFonts w:ascii="Calibri" w:eastAsia="Calibri" w:hAnsi="Calibri" w:cs="Calibri"/>
          <w:sz w:val="24"/>
        </w:rPr>
        <w:t>6/1/23 till 10/01/24</w:t>
      </w:r>
    </w:p>
    <w:p w14:paraId="40F951E1" w14:textId="77777777" w:rsidR="004C168B" w:rsidRDefault="004707DF">
      <w:pPr>
        <w:spacing w:line="263" w:lineRule="auto"/>
        <w:ind w:left="14" w:right="14" w:firstLine="4"/>
        <w:jc w:val="both"/>
      </w:pPr>
      <w:r>
        <w:rPr>
          <w:rFonts w:ascii="Calibri" w:eastAsia="Calibri" w:hAnsi="Calibri" w:cs="Calibri"/>
        </w:rPr>
        <w:t>Thu 6/1/23 Thu 6/1/23</w:t>
      </w:r>
    </w:p>
    <w:p w14:paraId="37C70E2A" w14:textId="77777777" w:rsidR="004C168B" w:rsidRDefault="004707DF">
      <w:pPr>
        <w:spacing w:after="16" w:line="248" w:lineRule="auto"/>
        <w:ind w:left="14" w:right="14" w:firstLine="9"/>
        <w:jc w:val="both"/>
      </w:pPr>
      <w:r>
        <w:rPr>
          <w:rFonts w:ascii="Calibri" w:eastAsia="Calibri" w:hAnsi="Calibri" w:cs="Calibri"/>
          <w:sz w:val="24"/>
        </w:rPr>
        <w:t>April 15, 2024</w:t>
      </w:r>
    </w:p>
    <w:tbl>
      <w:tblPr>
        <w:tblStyle w:val="TableGrid"/>
        <w:tblpPr w:vertAnchor="page" w:horzAnchor="page" w:tblpX="1483" w:tblpY="1440"/>
        <w:tblOverlap w:val="never"/>
        <w:tblW w:w="8198" w:type="dxa"/>
        <w:tblInd w:w="0" w:type="dxa"/>
        <w:tblCellMar>
          <w:top w:w="0" w:type="dxa"/>
          <w:left w:w="0" w:type="dxa"/>
          <w:bottom w:w="9" w:type="dxa"/>
          <w:right w:w="0" w:type="dxa"/>
        </w:tblCellMar>
        <w:tblLook w:val="04A0" w:firstRow="1" w:lastRow="0" w:firstColumn="1" w:lastColumn="0" w:noHBand="0" w:noVBand="1"/>
      </w:tblPr>
      <w:tblGrid>
        <w:gridCol w:w="3777"/>
        <w:gridCol w:w="2712"/>
        <w:gridCol w:w="1709"/>
      </w:tblGrid>
      <w:tr w:rsidR="004C168B" w14:paraId="1966AE48" w14:textId="77777777">
        <w:trPr>
          <w:trHeight w:val="325"/>
        </w:trPr>
        <w:tc>
          <w:tcPr>
            <w:tcW w:w="3778" w:type="dxa"/>
            <w:tcBorders>
              <w:top w:val="nil"/>
              <w:left w:val="nil"/>
              <w:bottom w:val="nil"/>
              <w:right w:val="nil"/>
            </w:tcBorders>
          </w:tcPr>
          <w:p w14:paraId="6A772A89" w14:textId="77777777" w:rsidR="004C168B" w:rsidRDefault="004707DF">
            <w:pPr>
              <w:tabs>
                <w:tab w:val="center" w:pos="1510"/>
              </w:tabs>
              <w:spacing w:after="0"/>
            </w:pPr>
            <w:r>
              <w:rPr>
                <w:rFonts w:ascii="Calibri" w:eastAsia="Calibri" w:hAnsi="Calibri" w:cs="Calibri"/>
              </w:rPr>
              <w:t>80</w:t>
            </w:r>
            <w:r>
              <w:rPr>
                <w:rFonts w:ascii="Calibri" w:eastAsia="Calibri" w:hAnsi="Calibri" w:cs="Calibri"/>
              </w:rPr>
              <w:tab/>
              <w:t>Stage 0 - Planning</w:t>
            </w:r>
          </w:p>
        </w:tc>
        <w:tc>
          <w:tcPr>
            <w:tcW w:w="2712" w:type="dxa"/>
            <w:tcBorders>
              <w:top w:val="nil"/>
              <w:left w:val="nil"/>
              <w:bottom w:val="nil"/>
              <w:right w:val="nil"/>
            </w:tcBorders>
          </w:tcPr>
          <w:p w14:paraId="78A7BC55" w14:textId="77777777" w:rsidR="004C168B" w:rsidRDefault="004707DF">
            <w:pPr>
              <w:spacing w:after="0"/>
              <w:ind w:left="547"/>
            </w:pPr>
            <w:r>
              <w:rPr>
                <w:rFonts w:ascii="Calibri" w:eastAsia="Calibri" w:hAnsi="Calibri" w:cs="Calibri"/>
              </w:rPr>
              <w:t>0 days</w:t>
            </w:r>
          </w:p>
        </w:tc>
        <w:tc>
          <w:tcPr>
            <w:tcW w:w="1709" w:type="dxa"/>
            <w:tcBorders>
              <w:top w:val="nil"/>
              <w:left w:val="nil"/>
              <w:bottom w:val="nil"/>
              <w:right w:val="nil"/>
            </w:tcBorders>
          </w:tcPr>
          <w:p w14:paraId="55F0FEAA" w14:textId="77777777" w:rsidR="004C168B" w:rsidRDefault="004707DF">
            <w:pPr>
              <w:spacing w:after="0"/>
              <w:ind w:left="14"/>
            </w:pPr>
            <w:r>
              <w:rPr>
                <w:rFonts w:ascii="Calibri" w:eastAsia="Calibri" w:hAnsi="Calibri" w:cs="Calibri"/>
              </w:rPr>
              <w:t>May 15, 2024</w:t>
            </w:r>
          </w:p>
        </w:tc>
      </w:tr>
      <w:tr w:rsidR="004C168B" w14:paraId="21EC7574" w14:textId="77777777">
        <w:trPr>
          <w:trHeight w:val="333"/>
        </w:trPr>
        <w:tc>
          <w:tcPr>
            <w:tcW w:w="3778" w:type="dxa"/>
            <w:tcBorders>
              <w:top w:val="nil"/>
              <w:left w:val="nil"/>
              <w:bottom w:val="nil"/>
              <w:right w:val="nil"/>
            </w:tcBorders>
            <w:vAlign w:val="bottom"/>
          </w:tcPr>
          <w:p w14:paraId="1338B090" w14:textId="77777777" w:rsidR="004C168B" w:rsidRDefault="004707DF">
            <w:pPr>
              <w:spacing w:after="0"/>
            </w:pPr>
            <w:r>
              <w:rPr>
                <w:rFonts w:ascii="Calibri" w:eastAsia="Calibri" w:hAnsi="Calibri" w:cs="Calibri"/>
              </w:rPr>
              <w:t>81 Stage 1 - Environmental - NEPA Stüdy</w:t>
            </w:r>
          </w:p>
        </w:tc>
        <w:tc>
          <w:tcPr>
            <w:tcW w:w="2712" w:type="dxa"/>
            <w:tcBorders>
              <w:top w:val="nil"/>
              <w:left w:val="nil"/>
              <w:bottom w:val="nil"/>
              <w:right w:val="nil"/>
            </w:tcBorders>
            <w:vAlign w:val="bottom"/>
          </w:tcPr>
          <w:p w14:paraId="00DA44D4" w14:textId="77777777" w:rsidR="004C168B" w:rsidRDefault="004707DF">
            <w:pPr>
              <w:spacing w:after="0"/>
              <w:ind w:left="552"/>
            </w:pPr>
            <w:r>
              <w:rPr>
                <w:rFonts w:ascii="Calibri" w:eastAsia="Calibri" w:hAnsi="Calibri" w:cs="Calibri"/>
              </w:rPr>
              <w:t>270 days</w:t>
            </w:r>
          </w:p>
        </w:tc>
        <w:tc>
          <w:tcPr>
            <w:tcW w:w="1709" w:type="dxa"/>
            <w:tcBorders>
              <w:top w:val="nil"/>
              <w:left w:val="nil"/>
              <w:bottom w:val="nil"/>
              <w:right w:val="nil"/>
            </w:tcBorders>
          </w:tcPr>
          <w:p w14:paraId="508F3B8D" w14:textId="77777777" w:rsidR="004C168B" w:rsidRDefault="004707DF">
            <w:pPr>
              <w:spacing w:after="0"/>
              <w:ind w:left="14"/>
              <w:jc w:val="both"/>
            </w:pPr>
            <w:r>
              <w:rPr>
                <w:rFonts w:ascii="Calibri" w:eastAsia="Calibri" w:hAnsi="Calibri" w:cs="Calibri"/>
              </w:rPr>
              <w:t>1/1/24 till 10/1/24</w:t>
            </w:r>
          </w:p>
        </w:tc>
      </w:tr>
    </w:tbl>
    <w:p w14:paraId="0762B14B" w14:textId="77777777" w:rsidR="004C168B" w:rsidRDefault="004707DF">
      <w:pPr>
        <w:spacing w:after="5" w:line="263" w:lineRule="auto"/>
        <w:ind w:left="14" w:right="14" w:firstLine="4"/>
        <w:jc w:val="both"/>
      </w:pPr>
      <w:r>
        <w:rPr>
          <w:rFonts w:ascii="Calibri" w:eastAsia="Calibri" w:hAnsi="Calibri" w:cs="Calibri"/>
        </w:rPr>
        <w:t>82 Stage 2 - Funding Complete - Notice to proceed from DOT FHWA</w:t>
      </w:r>
    </w:p>
    <w:tbl>
      <w:tblPr>
        <w:tblStyle w:val="TableGrid"/>
        <w:tblW w:w="8822" w:type="dxa"/>
        <w:tblInd w:w="0" w:type="dxa"/>
        <w:tblCellMar>
          <w:top w:w="0" w:type="dxa"/>
          <w:left w:w="0" w:type="dxa"/>
          <w:bottom w:w="2" w:type="dxa"/>
          <w:right w:w="0" w:type="dxa"/>
        </w:tblCellMar>
        <w:tblLook w:val="04A0" w:firstRow="1" w:lastRow="0" w:firstColumn="1" w:lastColumn="0" w:noHBand="0" w:noVBand="1"/>
      </w:tblPr>
      <w:tblGrid>
        <w:gridCol w:w="720"/>
        <w:gridCol w:w="3605"/>
        <w:gridCol w:w="1243"/>
        <w:gridCol w:w="3254"/>
      </w:tblGrid>
      <w:tr w:rsidR="004C168B" w14:paraId="7CD936EB" w14:textId="77777777">
        <w:trPr>
          <w:trHeight w:val="331"/>
        </w:trPr>
        <w:tc>
          <w:tcPr>
            <w:tcW w:w="4325" w:type="dxa"/>
            <w:gridSpan w:val="2"/>
            <w:tcBorders>
              <w:top w:val="nil"/>
              <w:left w:val="nil"/>
              <w:bottom w:val="nil"/>
              <w:right w:val="nil"/>
            </w:tcBorders>
          </w:tcPr>
          <w:p w14:paraId="70384F07" w14:textId="77777777" w:rsidR="004C168B" w:rsidRDefault="004C168B"/>
        </w:tc>
        <w:tc>
          <w:tcPr>
            <w:tcW w:w="1243" w:type="dxa"/>
            <w:tcBorders>
              <w:top w:val="nil"/>
              <w:left w:val="nil"/>
              <w:bottom w:val="nil"/>
              <w:right w:val="nil"/>
            </w:tcBorders>
          </w:tcPr>
          <w:p w14:paraId="3B3CB601" w14:textId="77777777" w:rsidR="004C168B" w:rsidRDefault="004707DF">
            <w:pPr>
              <w:spacing w:after="0"/>
            </w:pPr>
            <w:r>
              <w:rPr>
                <w:rFonts w:ascii="Calibri" w:eastAsia="Calibri" w:hAnsi="Calibri" w:cs="Calibri"/>
                <w:sz w:val="24"/>
              </w:rPr>
              <w:t>0 days</w:t>
            </w:r>
          </w:p>
        </w:tc>
        <w:tc>
          <w:tcPr>
            <w:tcW w:w="3254" w:type="dxa"/>
            <w:tcBorders>
              <w:top w:val="nil"/>
              <w:left w:val="nil"/>
              <w:bottom w:val="nil"/>
              <w:right w:val="nil"/>
            </w:tcBorders>
          </w:tcPr>
          <w:p w14:paraId="231F24F3" w14:textId="77777777" w:rsidR="004C168B" w:rsidRDefault="004707DF">
            <w:pPr>
              <w:spacing w:after="0"/>
              <w:ind w:left="989"/>
            </w:pPr>
            <w:r>
              <w:rPr>
                <w:rFonts w:ascii="Calibri" w:eastAsia="Calibri" w:hAnsi="Calibri" w:cs="Calibri"/>
                <w:sz w:val="24"/>
              </w:rPr>
              <w:t>10/31/24</w:t>
            </w:r>
          </w:p>
        </w:tc>
      </w:tr>
      <w:tr w:rsidR="004C168B" w14:paraId="58EB0A9D" w14:textId="77777777">
        <w:trPr>
          <w:trHeight w:val="451"/>
        </w:trPr>
        <w:tc>
          <w:tcPr>
            <w:tcW w:w="4325" w:type="dxa"/>
            <w:gridSpan w:val="2"/>
            <w:tcBorders>
              <w:top w:val="nil"/>
              <w:left w:val="nil"/>
              <w:bottom w:val="nil"/>
              <w:right w:val="nil"/>
            </w:tcBorders>
            <w:vAlign w:val="center"/>
          </w:tcPr>
          <w:p w14:paraId="341CE1DD" w14:textId="77777777" w:rsidR="004C168B" w:rsidRDefault="004707DF">
            <w:pPr>
              <w:spacing w:after="0"/>
            </w:pPr>
            <w:r>
              <w:rPr>
                <w:rFonts w:ascii="Calibri" w:eastAsia="Calibri" w:hAnsi="Calibri" w:cs="Calibri"/>
              </w:rPr>
              <w:t>83 Stage 3 - Preconstruction</w:t>
            </w:r>
          </w:p>
        </w:tc>
        <w:tc>
          <w:tcPr>
            <w:tcW w:w="1243" w:type="dxa"/>
            <w:tcBorders>
              <w:top w:val="nil"/>
              <w:left w:val="nil"/>
              <w:bottom w:val="nil"/>
              <w:right w:val="nil"/>
            </w:tcBorders>
            <w:vAlign w:val="center"/>
          </w:tcPr>
          <w:p w14:paraId="5311A4F0" w14:textId="77777777" w:rsidR="004C168B" w:rsidRDefault="004707DF">
            <w:pPr>
              <w:spacing w:after="0"/>
              <w:ind w:left="5"/>
            </w:pPr>
            <w:r>
              <w:rPr>
                <w:rFonts w:ascii="Calibri" w:eastAsia="Calibri" w:hAnsi="Calibri" w:cs="Calibri"/>
              </w:rPr>
              <w:t>507 days</w:t>
            </w:r>
          </w:p>
        </w:tc>
        <w:tc>
          <w:tcPr>
            <w:tcW w:w="3254" w:type="dxa"/>
            <w:tcBorders>
              <w:top w:val="nil"/>
              <w:left w:val="nil"/>
              <w:bottom w:val="nil"/>
              <w:right w:val="nil"/>
            </w:tcBorders>
            <w:vAlign w:val="center"/>
          </w:tcPr>
          <w:p w14:paraId="66F17A3B" w14:textId="77777777" w:rsidR="004C168B" w:rsidRDefault="004707DF">
            <w:pPr>
              <w:spacing w:after="0"/>
              <w:jc w:val="right"/>
            </w:pPr>
            <w:r>
              <w:rPr>
                <w:rFonts w:ascii="Calibri" w:eastAsia="Calibri" w:hAnsi="Calibri" w:cs="Calibri"/>
              </w:rPr>
              <w:t>Tue 10/10/23Tue 2/29/26</w:t>
            </w:r>
          </w:p>
        </w:tc>
      </w:tr>
      <w:tr w:rsidR="004C168B" w14:paraId="6BD59701" w14:textId="77777777">
        <w:trPr>
          <w:trHeight w:val="453"/>
        </w:trPr>
        <w:tc>
          <w:tcPr>
            <w:tcW w:w="4325" w:type="dxa"/>
            <w:gridSpan w:val="2"/>
            <w:tcBorders>
              <w:top w:val="nil"/>
              <w:left w:val="nil"/>
              <w:bottom w:val="nil"/>
              <w:right w:val="nil"/>
            </w:tcBorders>
            <w:vAlign w:val="center"/>
          </w:tcPr>
          <w:p w14:paraId="4C03196D" w14:textId="77777777" w:rsidR="004C168B" w:rsidRDefault="004707DF">
            <w:pPr>
              <w:tabs>
                <w:tab w:val="center" w:pos="1745"/>
              </w:tabs>
              <w:spacing w:after="0"/>
            </w:pPr>
            <w:r>
              <w:rPr>
                <w:rFonts w:ascii="Calibri" w:eastAsia="Calibri" w:hAnsi="Calibri" w:cs="Calibri"/>
              </w:rPr>
              <w:t>84</w:t>
            </w:r>
            <w:r>
              <w:rPr>
                <w:rFonts w:ascii="Calibri" w:eastAsia="Calibri" w:hAnsi="Calibri" w:cs="Calibri"/>
              </w:rPr>
              <w:tab/>
            </w:r>
            <w:r>
              <w:rPr>
                <w:rFonts w:ascii="Calibri" w:eastAsia="Calibri" w:hAnsi="Calibri" w:cs="Calibri"/>
              </w:rPr>
              <w:t>Entity-state agreement</w:t>
            </w:r>
          </w:p>
        </w:tc>
        <w:tc>
          <w:tcPr>
            <w:tcW w:w="1243" w:type="dxa"/>
            <w:tcBorders>
              <w:top w:val="nil"/>
              <w:left w:val="nil"/>
              <w:bottom w:val="nil"/>
              <w:right w:val="nil"/>
            </w:tcBorders>
            <w:vAlign w:val="center"/>
          </w:tcPr>
          <w:p w14:paraId="2DF3561F" w14:textId="77777777" w:rsidR="004C168B" w:rsidRDefault="004707DF">
            <w:pPr>
              <w:spacing w:after="0"/>
              <w:ind w:left="10"/>
            </w:pPr>
            <w:r>
              <w:rPr>
                <w:rFonts w:ascii="Calibri" w:eastAsia="Calibri" w:hAnsi="Calibri" w:cs="Calibri"/>
              </w:rPr>
              <w:t>219 days</w:t>
            </w:r>
          </w:p>
        </w:tc>
        <w:tc>
          <w:tcPr>
            <w:tcW w:w="3254" w:type="dxa"/>
            <w:tcBorders>
              <w:top w:val="nil"/>
              <w:left w:val="nil"/>
              <w:bottom w:val="nil"/>
              <w:right w:val="nil"/>
            </w:tcBorders>
            <w:vAlign w:val="center"/>
          </w:tcPr>
          <w:p w14:paraId="6B3BAFD6" w14:textId="77777777" w:rsidR="004C168B" w:rsidRDefault="004707DF">
            <w:pPr>
              <w:spacing w:after="0"/>
              <w:jc w:val="right"/>
            </w:pPr>
            <w:r>
              <w:rPr>
                <w:rFonts w:ascii="Calibri" w:eastAsia="Calibri" w:hAnsi="Calibri" w:cs="Calibri"/>
              </w:rPr>
              <w:t>Tue 10/10/23 till 5/15/24</w:t>
            </w:r>
          </w:p>
        </w:tc>
      </w:tr>
      <w:tr w:rsidR="004C168B" w14:paraId="0716759A" w14:textId="77777777">
        <w:trPr>
          <w:trHeight w:val="446"/>
        </w:trPr>
        <w:tc>
          <w:tcPr>
            <w:tcW w:w="4325" w:type="dxa"/>
            <w:gridSpan w:val="2"/>
            <w:tcBorders>
              <w:top w:val="nil"/>
              <w:left w:val="nil"/>
              <w:bottom w:val="nil"/>
              <w:right w:val="nil"/>
            </w:tcBorders>
            <w:vAlign w:val="center"/>
          </w:tcPr>
          <w:p w14:paraId="7C0F01B6" w14:textId="77777777" w:rsidR="004C168B" w:rsidRDefault="004707DF">
            <w:pPr>
              <w:tabs>
                <w:tab w:val="center" w:pos="1061"/>
                <w:tab w:val="center" w:pos="2866"/>
              </w:tabs>
              <w:spacing w:after="0"/>
            </w:pPr>
            <w:r>
              <w:rPr>
                <w:rFonts w:ascii="Calibri" w:eastAsia="Calibri" w:hAnsi="Calibri" w:cs="Calibri"/>
              </w:rPr>
              <w:t>85</w:t>
            </w:r>
            <w:r>
              <w:rPr>
                <w:rFonts w:ascii="Calibri" w:eastAsia="Calibri" w:hAnsi="Calibri" w:cs="Calibri"/>
              </w:rPr>
              <w:tab/>
              <w:t>Perm its</w:t>
            </w:r>
            <w:r>
              <w:rPr>
                <w:rFonts w:ascii="Calibri" w:eastAsia="Calibri" w:hAnsi="Calibri" w:cs="Calibri"/>
              </w:rPr>
              <w:tab/>
              <w:t>(6 — 12 months)</w:t>
            </w:r>
          </w:p>
        </w:tc>
        <w:tc>
          <w:tcPr>
            <w:tcW w:w="1243" w:type="dxa"/>
            <w:tcBorders>
              <w:top w:val="nil"/>
              <w:left w:val="nil"/>
              <w:bottom w:val="nil"/>
              <w:right w:val="nil"/>
            </w:tcBorders>
            <w:vAlign w:val="center"/>
          </w:tcPr>
          <w:p w14:paraId="66C1A929" w14:textId="77777777" w:rsidR="004C168B" w:rsidRDefault="004707DF">
            <w:pPr>
              <w:spacing w:after="0"/>
              <w:ind w:left="10"/>
            </w:pPr>
            <w:r>
              <w:rPr>
                <w:rFonts w:ascii="Calibri" w:eastAsia="Calibri" w:hAnsi="Calibri" w:cs="Calibri"/>
              </w:rPr>
              <w:t>240 days</w:t>
            </w:r>
          </w:p>
        </w:tc>
        <w:tc>
          <w:tcPr>
            <w:tcW w:w="3254" w:type="dxa"/>
            <w:tcBorders>
              <w:top w:val="nil"/>
              <w:left w:val="nil"/>
              <w:bottom w:val="nil"/>
              <w:right w:val="nil"/>
            </w:tcBorders>
            <w:vAlign w:val="center"/>
          </w:tcPr>
          <w:p w14:paraId="2E838873" w14:textId="77777777" w:rsidR="004C168B" w:rsidRDefault="004707DF">
            <w:pPr>
              <w:tabs>
                <w:tab w:val="center" w:pos="1351"/>
                <w:tab w:val="center" w:pos="2498"/>
              </w:tabs>
              <w:spacing w:after="0"/>
            </w:pPr>
            <w:r>
              <w:rPr>
                <w:sz w:val="24"/>
              </w:rPr>
              <w:tab/>
            </w:r>
            <w:r>
              <w:rPr>
                <w:rFonts w:ascii="Calibri" w:eastAsia="Calibri" w:hAnsi="Calibri" w:cs="Calibri"/>
                <w:sz w:val="24"/>
              </w:rPr>
              <w:t xml:space="preserve">12/31/24 </w:t>
            </w:r>
            <w:r>
              <w:rPr>
                <w:rFonts w:ascii="Calibri" w:eastAsia="Calibri" w:hAnsi="Calibri" w:cs="Calibri"/>
                <w:sz w:val="24"/>
              </w:rPr>
              <w:tab/>
              <w:t>9/28/25</w:t>
            </w:r>
          </w:p>
        </w:tc>
      </w:tr>
      <w:tr w:rsidR="004C168B" w14:paraId="03C16A36" w14:textId="77777777">
        <w:trPr>
          <w:trHeight w:val="452"/>
        </w:trPr>
        <w:tc>
          <w:tcPr>
            <w:tcW w:w="4325" w:type="dxa"/>
            <w:gridSpan w:val="2"/>
            <w:tcBorders>
              <w:top w:val="nil"/>
              <w:left w:val="nil"/>
              <w:bottom w:val="nil"/>
              <w:right w:val="nil"/>
            </w:tcBorders>
            <w:vAlign w:val="center"/>
          </w:tcPr>
          <w:p w14:paraId="03AA55EA" w14:textId="77777777" w:rsidR="004C168B" w:rsidRDefault="004707DF">
            <w:pPr>
              <w:tabs>
                <w:tab w:val="center" w:pos="2148"/>
              </w:tabs>
              <w:spacing w:after="0"/>
            </w:pPr>
            <w:r>
              <w:rPr>
                <w:rFonts w:ascii="Calibri" w:eastAsia="Calibri" w:hAnsi="Calibri" w:cs="Calibri"/>
              </w:rPr>
              <w:t>86</w:t>
            </w:r>
            <w:r>
              <w:rPr>
                <w:rFonts w:ascii="Calibri" w:eastAsia="Calibri" w:hAnsi="Calibri" w:cs="Calibri"/>
              </w:rPr>
              <w:tab/>
              <w:t>ROW Purchase (6-12 months)</w:t>
            </w:r>
          </w:p>
        </w:tc>
        <w:tc>
          <w:tcPr>
            <w:tcW w:w="1243" w:type="dxa"/>
            <w:tcBorders>
              <w:top w:val="nil"/>
              <w:left w:val="nil"/>
              <w:bottom w:val="nil"/>
              <w:right w:val="nil"/>
            </w:tcBorders>
            <w:vAlign w:val="center"/>
          </w:tcPr>
          <w:p w14:paraId="38AE91A1" w14:textId="77777777" w:rsidR="004C168B" w:rsidRDefault="004707DF">
            <w:pPr>
              <w:spacing w:after="0"/>
              <w:ind w:left="14"/>
            </w:pPr>
            <w:r>
              <w:rPr>
                <w:rFonts w:ascii="Calibri" w:eastAsia="Calibri" w:hAnsi="Calibri" w:cs="Calibri"/>
              </w:rPr>
              <w:t>180 days</w:t>
            </w:r>
          </w:p>
        </w:tc>
        <w:tc>
          <w:tcPr>
            <w:tcW w:w="3254" w:type="dxa"/>
            <w:tcBorders>
              <w:top w:val="nil"/>
              <w:left w:val="nil"/>
              <w:bottom w:val="nil"/>
              <w:right w:val="nil"/>
            </w:tcBorders>
            <w:vAlign w:val="center"/>
          </w:tcPr>
          <w:p w14:paraId="1C1599FE" w14:textId="77777777" w:rsidR="004C168B" w:rsidRDefault="004707DF">
            <w:pPr>
              <w:spacing w:after="0"/>
              <w:ind w:left="941"/>
            </w:pPr>
            <w:r>
              <w:rPr>
                <w:rFonts w:ascii="Calibri" w:eastAsia="Calibri" w:hAnsi="Calibri" w:cs="Calibri"/>
                <w:sz w:val="24"/>
              </w:rPr>
              <w:t>Fri 10/1/24 Till 4/1/25</w:t>
            </w:r>
          </w:p>
        </w:tc>
      </w:tr>
      <w:tr w:rsidR="004C168B" w14:paraId="7C47086C" w14:textId="77777777">
        <w:trPr>
          <w:trHeight w:val="449"/>
        </w:trPr>
        <w:tc>
          <w:tcPr>
            <w:tcW w:w="4325" w:type="dxa"/>
            <w:gridSpan w:val="2"/>
            <w:tcBorders>
              <w:top w:val="nil"/>
              <w:left w:val="nil"/>
              <w:bottom w:val="nil"/>
              <w:right w:val="nil"/>
            </w:tcBorders>
            <w:vAlign w:val="center"/>
          </w:tcPr>
          <w:p w14:paraId="2E14514A" w14:textId="77777777" w:rsidR="004C168B" w:rsidRDefault="004707DF">
            <w:pPr>
              <w:spacing w:after="0"/>
              <w:ind w:left="5"/>
            </w:pPr>
            <w:r>
              <w:rPr>
                <w:rFonts w:ascii="Calibri" w:eastAsia="Calibri" w:hAnsi="Calibri" w:cs="Calibri"/>
              </w:rPr>
              <w:t>87 Stage 4 - Letting</w:t>
            </w:r>
          </w:p>
        </w:tc>
        <w:tc>
          <w:tcPr>
            <w:tcW w:w="1243" w:type="dxa"/>
            <w:tcBorders>
              <w:top w:val="nil"/>
              <w:left w:val="nil"/>
              <w:bottom w:val="nil"/>
              <w:right w:val="nil"/>
            </w:tcBorders>
            <w:vAlign w:val="center"/>
          </w:tcPr>
          <w:p w14:paraId="5C7F5C26" w14:textId="77777777" w:rsidR="004C168B" w:rsidRDefault="004707DF">
            <w:pPr>
              <w:spacing w:after="0"/>
              <w:ind w:left="10"/>
            </w:pPr>
            <w:r>
              <w:rPr>
                <w:rFonts w:ascii="Calibri" w:eastAsia="Calibri" w:hAnsi="Calibri" w:cs="Calibri"/>
              </w:rPr>
              <w:t>609 days</w:t>
            </w:r>
          </w:p>
        </w:tc>
        <w:tc>
          <w:tcPr>
            <w:tcW w:w="3254" w:type="dxa"/>
            <w:tcBorders>
              <w:top w:val="nil"/>
              <w:left w:val="nil"/>
              <w:bottom w:val="nil"/>
              <w:right w:val="nil"/>
            </w:tcBorders>
            <w:vAlign w:val="center"/>
          </w:tcPr>
          <w:p w14:paraId="1CFEF699" w14:textId="77777777" w:rsidR="004C168B" w:rsidRDefault="004707DF">
            <w:pPr>
              <w:spacing w:after="0"/>
              <w:ind w:left="264"/>
              <w:jc w:val="center"/>
            </w:pPr>
            <w:r>
              <w:rPr>
                <w:rFonts w:ascii="Calibri" w:eastAsia="Calibri" w:hAnsi="Calibri" w:cs="Calibri"/>
              </w:rPr>
              <w:t>7/1/24 fili 2/29/26</w:t>
            </w:r>
          </w:p>
        </w:tc>
      </w:tr>
      <w:tr w:rsidR="004C168B" w14:paraId="231925F6" w14:textId="77777777">
        <w:trPr>
          <w:trHeight w:val="451"/>
        </w:trPr>
        <w:tc>
          <w:tcPr>
            <w:tcW w:w="4325" w:type="dxa"/>
            <w:gridSpan w:val="2"/>
            <w:tcBorders>
              <w:top w:val="nil"/>
              <w:left w:val="nil"/>
              <w:bottom w:val="nil"/>
              <w:right w:val="nil"/>
            </w:tcBorders>
            <w:vAlign w:val="center"/>
          </w:tcPr>
          <w:p w14:paraId="4C1B03F4" w14:textId="77777777" w:rsidR="004C168B" w:rsidRDefault="004707DF">
            <w:pPr>
              <w:tabs>
                <w:tab w:val="center" w:pos="1250"/>
                <w:tab w:val="center" w:pos="2810"/>
              </w:tabs>
              <w:spacing w:after="0"/>
            </w:pPr>
            <w:r>
              <w:rPr>
                <w:rFonts w:ascii="Calibri" w:eastAsia="Calibri" w:hAnsi="Calibri" w:cs="Calibri"/>
              </w:rPr>
              <w:t>88</w:t>
            </w:r>
            <w:r>
              <w:rPr>
                <w:rFonts w:ascii="Calibri" w:eastAsia="Calibri" w:hAnsi="Calibri" w:cs="Calibri"/>
              </w:rPr>
              <w:tab/>
            </w:r>
            <w:r>
              <w:rPr>
                <w:rFonts w:ascii="Calibri" w:eastAsia="Calibri" w:hAnsi="Calibri" w:cs="Calibri"/>
              </w:rPr>
              <w:t>Engineering</w:t>
            </w:r>
            <w:r>
              <w:rPr>
                <w:rFonts w:ascii="Calibri" w:eastAsia="Calibri" w:hAnsi="Calibri" w:cs="Calibri"/>
              </w:rPr>
              <w:tab/>
              <w:t>(3 —6 months)</w:t>
            </w:r>
          </w:p>
        </w:tc>
        <w:tc>
          <w:tcPr>
            <w:tcW w:w="1243" w:type="dxa"/>
            <w:tcBorders>
              <w:top w:val="nil"/>
              <w:left w:val="nil"/>
              <w:bottom w:val="nil"/>
              <w:right w:val="nil"/>
            </w:tcBorders>
            <w:vAlign w:val="center"/>
          </w:tcPr>
          <w:p w14:paraId="4373970F" w14:textId="77777777" w:rsidR="004C168B" w:rsidRDefault="004707DF">
            <w:pPr>
              <w:spacing w:after="0"/>
              <w:ind w:left="14"/>
            </w:pPr>
            <w:r>
              <w:rPr>
                <w:rFonts w:ascii="Calibri" w:eastAsia="Calibri" w:hAnsi="Calibri" w:cs="Calibri"/>
              </w:rPr>
              <w:t>184 days</w:t>
            </w:r>
          </w:p>
        </w:tc>
        <w:tc>
          <w:tcPr>
            <w:tcW w:w="3254" w:type="dxa"/>
            <w:tcBorders>
              <w:top w:val="nil"/>
              <w:left w:val="nil"/>
              <w:bottom w:val="nil"/>
              <w:right w:val="nil"/>
            </w:tcBorders>
            <w:vAlign w:val="center"/>
          </w:tcPr>
          <w:p w14:paraId="4476F81C" w14:textId="77777777" w:rsidR="004C168B" w:rsidRDefault="004707DF">
            <w:pPr>
              <w:spacing w:after="0"/>
              <w:ind w:left="931"/>
            </w:pPr>
            <w:r>
              <w:rPr>
                <w:rFonts w:ascii="Calibri" w:eastAsia="Calibri" w:hAnsi="Calibri" w:cs="Calibri"/>
              </w:rPr>
              <w:t>7/1/24 till 12/31/24</w:t>
            </w:r>
          </w:p>
        </w:tc>
      </w:tr>
      <w:tr w:rsidR="004C168B" w14:paraId="5B8DC9BD" w14:textId="77777777">
        <w:trPr>
          <w:trHeight w:val="450"/>
        </w:trPr>
        <w:tc>
          <w:tcPr>
            <w:tcW w:w="4325" w:type="dxa"/>
            <w:gridSpan w:val="2"/>
            <w:tcBorders>
              <w:top w:val="nil"/>
              <w:left w:val="nil"/>
              <w:bottom w:val="nil"/>
              <w:right w:val="nil"/>
            </w:tcBorders>
            <w:vAlign w:val="center"/>
          </w:tcPr>
          <w:p w14:paraId="16D21567" w14:textId="77777777" w:rsidR="004C168B" w:rsidRDefault="004707DF">
            <w:pPr>
              <w:tabs>
                <w:tab w:val="center" w:pos="1200"/>
                <w:tab w:val="center" w:pos="2813"/>
              </w:tabs>
              <w:spacing w:after="0"/>
            </w:pPr>
            <w:r>
              <w:rPr>
                <w:rFonts w:ascii="Calibri" w:eastAsia="Calibri" w:hAnsi="Calibri" w:cs="Calibri"/>
              </w:rPr>
              <w:t>89</w:t>
            </w:r>
            <w:r>
              <w:rPr>
                <w:rFonts w:ascii="Calibri" w:eastAsia="Calibri" w:hAnsi="Calibri" w:cs="Calibri"/>
              </w:rPr>
              <w:tab/>
              <w:t>Contractor</w:t>
            </w:r>
            <w:r>
              <w:rPr>
                <w:rFonts w:ascii="Calibri" w:eastAsia="Calibri" w:hAnsi="Calibri" w:cs="Calibri"/>
              </w:rPr>
              <w:tab/>
              <w:t>(3 —6 months)</w:t>
            </w:r>
          </w:p>
        </w:tc>
        <w:tc>
          <w:tcPr>
            <w:tcW w:w="1243" w:type="dxa"/>
            <w:tcBorders>
              <w:top w:val="nil"/>
              <w:left w:val="nil"/>
              <w:bottom w:val="nil"/>
              <w:right w:val="nil"/>
            </w:tcBorders>
            <w:vAlign w:val="center"/>
          </w:tcPr>
          <w:p w14:paraId="148BCB64" w14:textId="77777777" w:rsidR="004C168B" w:rsidRDefault="004707DF">
            <w:pPr>
              <w:spacing w:after="0"/>
              <w:ind w:left="19"/>
            </w:pPr>
            <w:r>
              <w:rPr>
                <w:rFonts w:ascii="Calibri" w:eastAsia="Calibri" w:hAnsi="Calibri" w:cs="Calibri"/>
              </w:rPr>
              <w:t>120 days</w:t>
            </w:r>
          </w:p>
        </w:tc>
        <w:tc>
          <w:tcPr>
            <w:tcW w:w="3254" w:type="dxa"/>
            <w:tcBorders>
              <w:top w:val="nil"/>
              <w:left w:val="nil"/>
              <w:bottom w:val="nil"/>
              <w:right w:val="nil"/>
            </w:tcBorders>
            <w:vAlign w:val="center"/>
          </w:tcPr>
          <w:p w14:paraId="52066CEE" w14:textId="77777777" w:rsidR="004C168B" w:rsidRDefault="004707DF">
            <w:pPr>
              <w:spacing w:after="0"/>
              <w:ind w:left="946"/>
            </w:pPr>
            <w:r>
              <w:rPr>
                <w:rFonts w:ascii="Calibri" w:eastAsia="Calibri" w:hAnsi="Calibri" w:cs="Calibri"/>
              </w:rPr>
              <w:t>11/1/25 fili 2/29/26</w:t>
            </w:r>
          </w:p>
        </w:tc>
      </w:tr>
      <w:tr w:rsidR="004C168B" w14:paraId="12B7490F" w14:textId="77777777">
        <w:trPr>
          <w:trHeight w:val="450"/>
        </w:trPr>
        <w:tc>
          <w:tcPr>
            <w:tcW w:w="4325" w:type="dxa"/>
            <w:gridSpan w:val="2"/>
            <w:tcBorders>
              <w:top w:val="nil"/>
              <w:left w:val="nil"/>
              <w:bottom w:val="nil"/>
              <w:right w:val="nil"/>
            </w:tcBorders>
            <w:vAlign w:val="center"/>
          </w:tcPr>
          <w:p w14:paraId="69814B59" w14:textId="77777777" w:rsidR="004C168B" w:rsidRDefault="004707DF">
            <w:pPr>
              <w:spacing w:after="0"/>
              <w:ind w:left="5"/>
            </w:pPr>
            <w:r>
              <w:rPr>
                <w:rFonts w:ascii="Calibri" w:eastAsia="Calibri" w:hAnsi="Calibri" w:cs="Calibri"/>
              </w:rPr>
              <w:t>90 Stage 5 - Construction (12 — 36 months)</w:t>
            </w:r>
          </w:p>
        </w:tc>
        <w:tc>
          <w:tcPr>
            <w:tcW w:w="1243" w:type="dxa"/>
            <w:tcBorders>
              <w:top w:val="nil"/>
              <w:left w:val="nil"/>
              <w:bottom w:val="nil"/>
              <w:right w:val="nil"/>
            </w:tcBorders>
            <w:vAlign w:val="center"/>
          </w:tcPr>
          <w:p w14:paraId="2034808F" w14:textId="77777777" w:rsidR="004C168B" w:rsidRDefault="004707DF">
            <w:pPr>
              <w:spacing w:after="0"/>
              <w:ind w:left="14"/>
            </w:pPr>
            <w:r>
              <w:rPr>
                <w:rFonts w:ascii="Calibri" w:eastAsia="Calibri" w:hAnsi="Calibri" w:cs="Calibri"/>
              </w:rPr>
              <w:t>640 days</w:t>
            </w:r>
          </w:p>
        </w:tc>
        <w:tc>
          <w:tcPr>
            <w:tcW w:w="3254" w:type="dxa"/>
            <w:tcBorders>
              <w:top w:val="nil"/>
              <w:left w:val="nil"/>
              <w:bottom w:val="nil"/>
              <w:right w:val="nil"/>
            </w:tcBorders>
            <w:vAlign w:val="center"/>
          </w:tcPr>
          <w:p w14:paraId="19349EA8" w14:textId="77777777" w:rsidR="004C168B" w:rsidRDefault="004707DF">
            <w:pPr>
              <w:spacing w:after="0"/>
              <w:ind w:left="941"/>
            </w:pPr>
            <w:r>
              <w:rPr>
                <w:rFonts w:ascii="Calibri" w:eastAsia="Calibri" w:hAnsi="Calibri" w:cs="Calibri"/>
              </w:rPr>
              <w:t>3/1/26 Wed 12/31/27</w:t>
            </w:r>
          </w:p>
        </w:tc>
      </w:tr>
      <w:tr w:rsidR="004C168B" w14:paraId="54C0962D" w14:textId="77777777">
        <w:trPr>
          <w:trHeight w:val="673"/>
        </w:trPr>
        <w:tc>
          <w:tcPr>
            <w:tcW w:w="720" w:type="dxa"/>
            <w:tcBorders>
              <w:top w:val="nil"/>
              <w:left w:val="nil"/>
              <w:bottom w:val="nil"/>
              <w:right w:val="nil"/>
            </w:tcBorders>
          </w:tcPr>
          <w:p w14:paraId="1C7A7681" w14:textId="77777777" w:rsidR="004C168B" w:rsidRDefault="004C168B"/>
        </w:tc>
        <w:tc>
          <w:tcPr>
            <w:tcW w:w="3605" w:type="dxa"/>
            <w:tcBorders>
              <w:top w:val="nil"/>
              <w:left w:val="nil"/>
              <w:bottom w:val="nil"/>
              <w:right w:val="nil"/>
            </w:tcBorders>
          </w:tcPr>
          <w:p w14:paraId="2120F33B" w14:textId="77777777" w:rsidR="004C168B" w:rsidRDefault="004707DF">
            <w:pPr>
              <w:spacing w:after="0"/>
              <w:ind w:left="10"/>
            </w:pPr>
            <w:r>
              <w:rPr>
                <w:rFonts w:ascii="Calibri" w:eastAsia="Calibri" w:hAnsi="Calibri" w:cs="Calibri"/>
              </w:rPr>
              <w:t>RAŞE Project Close out</w:t>
            </w:r>
          </w:p>
        </w:tc>
        <w:tc>
          <w:tcPr>
            <w:tcW w:w="1243" w:type="dxa"/>
            <w:tcBorders>
              <w:top w:val="nil"/>
              <w:left w:val="nil"/>
              <w:bottom w:val="nil"/>
              <w:right w:val="nil"/>
            </w:tcBorders>
          </w:tcPr>
          <w:p w14:paraId="081FD309" w14:textId="77777777" w:rsidR="004C168B" w:rsidRDefault="004707DF">
            <w:pPr>
              <w:spacing w:after="0"/>
              <w:ind w:left="14"/>
            </w:pPr>
            <w:r>
              <w:rPr>
                <w:rFonts w:ascii="Calibri" w:eastAsia="Calibri" w:hAnsi="Calibri" w:cs="Calibri"/>
              </w:rPr>
              <w:t>60 days</w:t>
            </w:r>
          </w:p>
        </w:tc>
        <w:tc>
          <w:tcPr>
            <w:tcW w:w="3254" w:type="dxa"/>
            <w:tcBorders>
              <w:top w:val="nil"/>
              <w:left w:val="nil"/>
              <w:bottom w:val="nil"/>
              <w:right w:val="nil"/>
            </w:tcBorders>
          </w:tcPr>
          <w:p w14:paraId="47EFC760" w14:textId="77777777" w:rsidR="004C168B" w:rsidRDefault="004707DF">
            <w:pPr>
              <w:spacing w:after="0"/>
              <w:ind w:left="173"/>
              <w:jc w:val="center"/>
            </w:pPr>
            <w:r>
              <w:rPr>
                <w:rFonts w:ascii="Calibri" w:eastAsia="Calibri" w:hAnsi="Calibri" w:cs="Calibri"/>
                <w:sz w:val="24"/>
              </w:rPr>
              <w:t>1/1/28 3/1/28</w:t>
            </w:r>
          </w:p>
        </w:tc>
      </w:tr>
      <w:tr w:rsidR="004C168B" w14:paraId="5E4E2204" w14:textId="77777777">
        <w:trPr>
          <w:trHeight w:val="672"/>
        </w:trPr>
        <w:tc>
          <w:tcPr>
            <w:tcW w:w="720" w:type="dxa"/>
            <w:tcBorders>
              <w:top w:val="nil"/>
              <w:left w:val="nil"/>
              <w:bottom w:val="nil"/>
              <w:right w:val="nil"/>
            </w:tcBorders>
            <w:vAlign w:val="bottom"/>
          </w:tcPr>
          <w:p w14:paraId="7B4E1030" w14:textId="77777777" w:rsidR="004C168B" w:rsidRDefault="004707DF">
            <w:pPr>
              <w:spacing w:after="0"/>
              <w:ind w:left="5"/>
            </w:pPr>
            <w:r>
              <w:rPr>
                <w:rFonts w:ascii="Calibri" w:eastAsia="Calibri" w:hAnsi="Calibri" w:cs="Calibri"/>
                <w:sz w:val="24"/>
              </w:rPr>
              <w:t>91</w:t>
            </w:r>
          </w:p>
        </w:tc>
        <w:tc>
          <w:tcPr>
            <w:tcW w:w="3605" w:type="dxa"/>
            <w:tcBorders>
              <w:top w:val="nil"/>
              <w:left w:val="nil"/>
              <w:bottom w:val="nil"/>
              <w:right w:val="nil"/>
            </w:tcBorders>
            <w:vAlign w:val="bottom"/>
          </w:tcPr>
          <w:p w14:paraId="7CD00B74" w14:textId="77777777" w:rsidR="004C168B" w:rsidRDefault="004707DF">
            <w:pPr>
              <w:spacing w:after="0"/>
              <w:ind w:left="10"/>
            </w:pPr>
            <w:r>
              <w:rPr>
                <w:rFonts w:ascii="Calibri" w:eastAsia="Calibri" w:hAnsi="Calibri" w:cs="Calibri"/>
                <w:u w:val="single" w:color="000000"/>
              </w:rPr>
              <w:t>Land Purchase</w:t>
            </w:r>
          </w:p>
        </w:tc>
        <w:tc>
          <w:tcPr>
            <w:tcW w:w="1243" w:type="dxa"/>
            <w:tcBorders>
              <w:top w:val="nil"/>
              <w:left w:val="nil"/>
              <w:bottom w:val="nil"/>
              <w:right w:val="nil"/>
            </w:tcBorders>
            <w:vAlign w:val="bottom"/>
          </w:tcPr>
          <w:p w14:paraId="54545175" w14:textId="77777777" w:rsidR="004C168B" w:rsidRDefault="004707DF">
            <w:pPr>
              <w:spacing w:after="0"/>
              <w:ind w:left="24"/>
            </w:pPr>
            <w:r>
              <w:rPr>
                <w:rFonts w:ascii="Calibri" w:eastAsia="Calibri" w:hAnsi="Calibri" w:cs="Calibri"/>
              </w:rPr>
              <w:t>180 days</w:t>
            </w:r>
          </w:p>
        </w:tc>
        <w:tc>
          <w:tcPr>
            <w:tcW w:w="3254" w:type="dxa"/>
            <w:tcBorders>
              <w:top w:val="nil"/>
              <w:left w:val="nil"/>
              <w:bottom w:val="nil"/>
              <w:right w:val="nil"/>
            </w:tcBorders>
            <w:vAlign w:val="bottom"/>
          </w:tcPr>
          <w:p w14:paraId="41C5DA22" w14:textId="77777777" w:rsidR="004C168B" w:rsidRDefault="004707DF">
            <w:pPr>
              <w:spacing w:after="0"/>
              <w:ind w:left="950"/>
            </w:pPr>
            <w:r>
              <w:rPr>
                <w:rFonts w:ascii="Calibri" w:eastAsia="Calibri" w:hAnsi="Calibri" w:cs="Calibri"/>
              </w:rPr>
              <w:t>10/1/24 till 4/1/25</w:t>
            </w:r>
          </w:p>
        </w:tc>
      </w:tr>
      <w:tr w:rsidR="004C168B" w14:paraId="64FFDE3B" w14:textId="77777777">
        <w:trPr>
          <w:trHeight w:val="450"/>
        </w:trPr>
        <w:tc>
          <w:tcPr>
            <w:tcW w:w="720" w:type="dxa"/>
            <w:tcBorders>
              <w:top w:val="nil"/>
              <w:left w:val="nil"/>
              <w:bottom w:val="nil"/>
              <w:right w:val="nil"/>
            </w:tcBorders>
            <w:vAlign w:val="center"/>
          </w:tcPr>
          <w:p w14:paraId="767BE138" w14:textId="77777777" w:rsidR="004C168B" w:rsidRDefault="004707DF">
            <w:pPr>
              <w:spacing w:after="0"/>
              <w:ind w:left="5"/>
            </w:pPr>
            <w:r>
              <w:rPr>
                <w:rFonts w:ascii="Calibri" w:eastAsia="Calibri" w:hAnsi="Calibri" w:cs="Calibri"/>
              </w:rPr>
              <w:t>92</w:t>
            </w:r>
          </w:p>
        </w:tc>
        <w:tc>
          <w:tcPr>
            <w:tcW w:w="3605" w:type="dxa"/>
            <w:tcBorders>
              <w:top w:val="nil"/>
              <w:left w:val="nil"/>
              <w:bottom w:val="nil"/>
              <w:right w:val="nil"/>
            </w:tcBorders>
            <w:vAlign w:val="center"/>
          </w:tcPr>
          <w:p w14:paraId="097C2585" w14:textId="77777777" w:rsidR="004C168B" w:rsidRDefault="004707DF">
            <w:pPr>
              <w:spacing w:after="0"/>
              <w:ind w:left="10"/>
            </w:pPr>
            <w:r>
              <w:rPr>
                <w:rFonts w:ascii="Calibri" w:eastAsia="Calibri" w:hAnsi="Calibri" w:cs="Calibri"/>
              </w:rPr>
              <w:t>Permitting</w:t>
            </w:r>
          </w:p>
        </w:tc>
        <w:tc>
          <w:tcPr>
            <w:tcW w:w="1243" w:type="dxa"/>
            <w:tcBorders>
              <w:top w:val="nil"/>
              <w:left w:val="nil"/>
              <w:bottom w:val="nil"/>
              <w:right w:val="nil"/>
            </w:tcBorders>
            <w:vAlign w:val="center"/>
          </w:tcPr>
          <w:p w14:paraId="7AB822AC" w14:textId="77777777" w:rsidR="004C168B" w:rsidRDefault="004707DF">
            <w:pPr>
              <w:spacing w:after="0"/>
              <w:ind w:left="14"/>
            </w:pPr>
            <w:r>
              <w:rPr>
                <w:rFonts w:ascii="Calibri" w:eastAsia="Calibri" w:hAnsi="Calibri" w:cs="Calibri"/>
              </w:rPr>
              <w:t>240 days</w:t>
            </w:r>
          </w:p>
        </w:tc>
        <w:tc>
          <w:tcPr>
            <w:tcW w:w="3254" w:type="dxa"/>
            <w:tcBorders>
              <w:top w:val="nil"/>
              <w:left w:val="nil"/>
              <w:bottom w:val="nil"/>
              <w:right w:val="nil"/>
            </w:tcBorders>
            <w:vAlign w:val="center"/>
          </w:tcPr>
          <w:p w14:paraId="05172C01" w14:textId="77777777" w:rsidR="004C168B" w:rsidRDefault="004707DF">
            <w:pPr>
              <w:spacing w:after="0"/>
              <w:ind w:left="950"/>
            </w:pPr>
            <w:r>
              <w:rPr>
                <w:rFonts w:ascii="Calibri" w:eastAsia="Calibri" w:hAnsi="Calibri" w:cs="Calibri"/>
              </w:rPr>
              <w:t>12/31/24 till 9/28/25</w:t>
            </w:r>
          </w:p>
        </w:tc>
      </w:tr>
      <w:tr w:rsidR="004C168B" w14:paraId="5B1E222E" w14:textId="77777777">
        <w:trPr>
          <w:trHeight w:val="673"/>
        </w:trPr>
        <w:tc>
          <w:tcPr>
            <w:tcW w:w="720" w:type="dxa"/>
            <w:tcBorders>
              <w:top w:val="nil"/>
              <w:left w:val="nil"/>
              <w:bottom w:val="nil"/>
              <w:right w:val="nil"/>
            </w:tcBorders>
          </w:tcPr>
          <w:p w14:paraId="46FD5C4B" w14:textId="77777777" w:rsidR="004C168B" w:rsidRDefault="004707DF">
            <w:pPr>
              <w:spacing w:after="0"/>
              <w:ind w:left="5"/>
            </w:pPr>
            <w:r>
              <w:rPr>
                <w:rFonts w:ascii="Calibri" w:eastAsia="Calibri" w:hAnsi="Calibri" w:cs="Calibri"/>
                <w:sz w:val="24"/>
              </w:rPr>
              <w:t>93</w:t>
            </w:r>
          </w:p>
        </w:tc>
        <w:tc>
          <w:tcPr>
            <w:tcW w:w="3605" w:type="dxa"/>
            <w:tcBorders>
              <w:top w:val="nil"/>
              <w:left w:val="nil"/>
              <w:bottom w:val="nil"/>
              <w:right w:val="nil"/>
            </w:tcBorders>
          </w:tcPr>
          <w:p w14:paraId="00CA8171" w14:textId="77777777" w:rsidR="004C168B" w:rsidRDefault="004707DF">
            <w:pPr>
              <w:spacing w:after="0"/>
              <w:ind w:left="10"/>
            </w:pPr>
            <w:r>
              <w:rPr>
                <w:rFonts w:ascii="Calibri" w:eastAsia="Calibri" w:hAnsi="Calibri" w:cs="Calibri"/>
              </w:rPr>
              <w:t>Purchase Agreement (?)</w:t>
            </w:r>
          </w:p>
        </w:tc>
        <w:tc>
          <w:tcPr>
            <w:tcW w:w="1243" w:type="dxa"/>
            <w:tcBorders>
              <w:top w:val="nil"/>
              <w:left w:val="nil"/>
              <w:bottom w:val="nil"/>
              <w:right w:val="nil"/>
            </w:tcBorders>
          </w:tcPr>
          <w:p w14:paraId="73D47782" w14:textId="77777777" w:rsidR="004C168B" w:rsidRDefault="004707DF">
            <w:pPr>
              <w:spacing w:after="0"/>
              <w:ind w:left="10"/>
            </w:pPr>
            <w:r>
              <w:rPr>
                <w:rFonts w:ascii="Calibri" w:eastAsia="Calibri" w:hAnsi="Calibri" w:cs="Calibri"/>
              </w:rPr>
              <w:t>472 days</w:t>
            </w:r>
          </w:p>
        </w:tc>
        <w:tc>
          <w:tcPr>
            <w:tcW w:w="3254" w:type="dxa"/>
            <w:tcBorders>
              <w:top w:val="nil"/>
              <w:left w:val="nil"/>
              <w:bottom w:val="nil"/>
              <w:right w:val="nil"/>
            </w:tcBorders>
          </w:tcPr>
          <w:p w14:paraId="38F99D8E" w14:textId="77777777" w:rsidR="004C168B" w:rsidRDefault="004707DF">
            <w:pPr>
              <w:spacing w:after="0"/>
              <w:ind w:left="950"/>
            </w:pPr>
            <w:r>
              <w:rPr>
                <w:rFonts w:ascii="Calibri" w:eastAsia="Calibri" w:hAnsi="Calibri" w:cs="Calibri"/>
              </w:rPr>
              <w:t>12/15/23 fili 4/1/25</w:t>
            </w:r>
          </w:p>
        </w:tc>
      </w:tr>
      <w:tr w:rsidR="004C168B" w14:paraId="46968835" w14:textId="77777777">
        <w:trPr>
          <w:trHeight w:val="673"/>
        </w:trPr>
        <w:tc>
          <w:tcPr>
            <w:tcW w:w="720" w:type="dxa"/>
            <w:tcBorders>
              <w:top w:val="nil"/>
              <w:left w:val="nil"/>
              <w:bottom w:val="nil"/>
              <w:right w:val="nil"/>
            </w:tcBorders>
            <w:vAlign w:val="bottom"/>
          </w:tcPr>
          <w:p w14:paraId="2E12377F" w14:textId="77777777" w:rsidR="004C168B" w:rsidRDefault="004707DF">
            <w:pPr>
              <w:spacing w:after="0"/>
              <w:ind w:left="10"/>
            </w:pPr>
            <w:r>
              <w:rPr>
                <w:rFonts w:ascii="Calibri" w:eastAsia="Calibri" w:hAnsi="Calibri" w:cs="Calibri"/>
              </w:rPr>
              <w:t>94</w:t>
            </w:r>
          </w:p>
        </w:tc>
        <w:tc>
          <w:tcPr>
            <w:tcW w:w="3605" w:type="dxa"/>
            <w:tcBorders>
              <w:top w:val="nil"/>
              <w:left w:val="nil"/>
              <w:bottom w:val="nil"/>
              <w:right w:val="nil"/>
            </w:tcBorders>
            <w:vAlign w:val="bottom"/>
          </w:tcPr>
          <w:p w14:paraId="0BE7D57D" w14:textId="77777777" w:rsidR="004C168B" w:rsidRDefault="004707DF">
            <w:pPr>
              <w:spacing w:after="0"/>
              <w:ind w:left="10"/>
            </w:pPr>
            <w:r>
              <w:rPr>
                <w:rFonts w:ascii="Calibri" w:eastAsia="Calibri" w:hAnsi="Calibri" w:cs="Calibri"/>
                <w:sz w:val="26"/>
                <w:u w:val="single" w:color="000000"/>
              </w:rPr>
              <w:t>Rail Spur</w:t>
            </w:r>
          </w:p>
        </w:tc>
        <w:tc>
          <w:tcPr>
            <w:tcW w:w="1243" w:type="dxa"/>
            <w:tcBorders>
              <w:top w:val="nil"/>
              <w:left w:val="nil"/>
              <w:bottom w:val="nil"/>
              <w:right w:val="nil"/>
            </w:tcBorders>
            <w:vAlign w:val="bottom"/>
          </w:tcPr>
          <w:p w14:paraId="57F5C16C" w14:textId="77777777" w:rsidR="004C168B" w:rsidRDefault="004707DF">
            <w:pPr>
              <w:spacing w:after="0"/>
              <w:ind w:left="14"/>
            </w:pPr>
            <w:r>
              <w:rPr>
                <w:rFonts w:ascii="Calibri" w:eastAsia="Calibri" w:hAnsi="Calibri" w:cs="Calibri"/>
                <w:sz w:val="24"/>
              </w:rPr>
              <w:t>640 days</w:t>
            </w:r>
          </w:p>
        </w:tc>
        <w:tc>
          <w:tcPr>
            <w:tcW w:w="3254" w:type="dxa"/>
            <w:tcBorders>
              <w:top w:val="nil"/>
              <w:left w:val="nil"/>
              <w:bottom w:val="nil"/>
              <w:right w:val="nil"/>
            </w:tcBorders>
            <w:vAlign w:val="bottom"/>
          </w:tcPr>
          <w:p w14:paraId="0A0A421A" w14:textId="77777777" w:rsidR="004C168B" w:rsidRDefault="004707DF">
            <w:pPr>
              <w:spacing w:after="0"/>
              <w:ind w:left="941"/>
            </w:pPr>
            <w:r>
              <w:rPr>
                <w:rFonts w:ascii="Calibri" w:eastAsia="Calibri" w:hAnsi="Calibri" w:cs="Calibri"/>
                <w:sz w:val="24"/>
              </w:rPr>
              <w:t>4/1/24 till 12/31/25</w:t>
            </w:r>
          </w:p>
        </w:tc>
      </w:tr>
      <w:tr w:rsidR="004C168B" w14:paraId="21EFE9DF" w14:textId="77777777">
        <w:trPr>
          <w:trHeight w:val="449"/>
        </w:trPr>
        <w:tc>
          <w:tcPr>
            <w:tcW w:w="720" w:type="dxa"/>
            <w:tcBorders>
              <w:top w:val="nil"/>
              <w:left w:val="nil"/>
              <w:bottom w:val="nil"/>
              <w:right w:val="nil"/>
            </w:tcBorders>
            <w:vAlign w:val="center"/>
          </w:tcPr>
          <w:p w14:paraId="17F42BE7" w14:textId="77777777" w:rsidR="004C168B" w:rsidRDefault="004707DF">
            <w:pPr>
              <w:spacing w:after="0"/>
              <w:ind w:left="10"/>
            </w:pPr>
            <w:r>
              <w:rPr>
                <w:rFonts w:ascii="Calibri" w:eastAsia="Calibri" w:hAnsi="Calibri" w:cs="Calibri"/>
              </w:rPr>
              <w:t>95</w:t>
            </w:r>
          </w:p>
        </w:tc>
        <w:tc>
          <w:tcPr>
            <w:tcW w:w="3605" w:type="dxa"/>
            <w:tcBorders>
              <w:top w:val="nil"/>
              <w:left w:val="nil"/>
              <w:bottom w:val="nil"/>
              <w:right w:val="nil"/>
            </w:tcBorders>
            <w:vAlign w:val="center"/>
          </w:tcPr>
          <w:p w14:paraId="0D44FDCF" w14:textId="77777777" w:rsidR="004C168B" w:rsidRDefault="004707DF">
            <w:pPr>
              <w:spacing w:after="0"/>
              <w:ind w:left="10"/>
            </w:pPr>
            <w:r>
              <w:rPr>
                <w:rFonts w:ascii="Calibri" w:eastAsia="Calibri" w:hAnsi="Calibri" w:cs="Calibri"/>
                <w:sz w:val="24"/>
              </w:rPr>
              <w:t>Design</w:t>
            </w:r>
          </w:p>
        </w:tc>
        <w:tc>
          <w:tcPr>
            <w:tcW w:w="1243" w:type="dxa"/>
            <w:tcBorders>
              <w:top w:val="nil"/>
              <w:left w:val="nil"/>
              <w:bottom w:val="nil"/>
              <w:right w:val="nil"/>
            </w:tcBorders>
            <w:vAlign w:val="center"/>
          </w:tcPr>
          <w:p w14:paraId="2AC9AD37" w14:textId="77777777" w:rsidR="004C168B" w:rsidRDefault="004707DF">
            <w:pPr>
              <w:spacing w:after="0"/>
              <w:ind w:left="29"/>
            </w:pPr>
            <w:r>
              <w:rPr>
                <w:rFonts w:ascii="Calibri" w:eastAsia="Calibri" w:hAnsi="Calibri" w:cs="Calibri"/>
              </w:rPr>
              <w:t>120 days</w:t>
            </w:r>
          </w:p>
        </w:tc>
        <w:tc>
          <w:tcPr>
            <w:tcW w:w="3254" w:type="dxa"/>
            <w:tcBorders>
              <w:top w:val="nil"/>
              <w:left w:val="nil"/>
              <w:bottom w:val="nil"/>
              <w:right w:val="nil"/>
            </w:tcBorders>
            <w:vAlign w:val="center"/>
          </w:tcPr>
          <w:p w14:paraId="1606E79B" w14:textId="77777777" w:rsidR="004C168B" w:rsidRDefault="004707DF">
            <w:pPr>
              <w:spacing w:after="0"/>
              <w:ind w:left="283"/>
              <w:jc w:val="center"/>
            </w:pPr>
            <w:r>
              <w:rPr>
                <w:rFonts w:ascii="Calibri" w:eastAsia="Calibri" w:hAnsi="Calibri" w:cs="Calibri"/>
                <w:sz w:val="24"/>
              </w:rPr>
              <w:t>4/1/24 1 8/1/24</w:t>
            </w:r>
          </w:p>
        </w:tc>
      </w:tr>
      <w:tr w:rsidR="004C168B" w14:paraId="484CD9D4" w14:textId="77777777">
        <w:trPr>
          <w:trHeight w:val="450"/>
        </w:trPr>
        <w:tc>
          <w:tcPr>
            <w:tcW w:w="720" w:type="dxa"/>
            <w:tcBorders>
              <w:top w:val="nil"/>
              <w:left w:val="nil"/>
              <w:bottom w:val="nil"/>
              <w:right w:val="nil"/>
            </w:tcBorders>
          </w:tcPr>
          <w:p w14:paraId="0BEBCB35" w14:textId="77777777" w:rsidR="004C168B" w:rsidRDefault="004C168B"/>
        </w:tc>
        <w:tc>
          <w:tcPr>
            <w:tcW w:w="3605" w:type="dxa"/>
            <w:tcBorders>
              <w:top w:val="nil"/>
              <w:left w:val="nil"/>
              <w:bottom w:val="nil"/>
              <w:right w:val="nil"/>
            </w:tcBorders>
            <w:vAlign w:val="center"/>
          </w:tcPr>
          <w:p w14:paraId="6FDF76C2" w14:textId="77777777" w:rsidR="004C168B" w:rsidRDefault="004707DF">
            <w:pPr>
              <w:spacing w:after="0"/>
              <w:ind w:left="10"/>
            </w:pPr>
            <w:r>
              <w:rPr>
                <w:rFonts w:ascii="Calibri" w:eastAsia="Calibri" w:hAnsi="Calibri" w:cs="Calibri"/>
              </w:rPr>
              <w:t>permitting</w:t>
            </w:r>
          </w:p>
        </w:tc>
        <w:tc>
          <w:tcPr>
            <w:tcW w:w="1243" w:type="dxa"/>
            <w:tcBorders>
              <w:top w:val="nil"/>
              <w:left w:val="nil"/>
              <w:bottom w:val="nil"/>
              <w:right w:val="nil"/>
            </w:tcBorders>
            <w:vAlign w:val="center"/>
          </w:tcPr>
          <w:p w14:paraId="6ADBEDC1" w14:textId="77777777" w:rsidR="004C168B" w:rsidRDefault="004707DF">
            <w:pPr>
              <w:spacing w:after="0"/>
              <w:ind w:left="29"/>
            </w:pPr>
            <w:r>
              <w:rPr>
                <w:rFonts w:ascii="Calibri" w:eastAsia="Calibri" w:hAnsi="Calibri" w:cs="Calibri"/>
              </w:rPr>
              <w:t>150 days</w:t>
            </w:r>
          </w:p>
        </w:tc>
        <w:tc>
          <w:tcPr>
            <w:tcW w:w="3254" w:type="dxa"/>
            <w:tcBorders>
              <w:top w:val="nil"/>
              <w:left w:val="nil"/>
              <w:bottom w:val="nil"/>
              <w:right w:val="nil"/>
            </w:tcBorders>
            <w:vAlign w:val="center"/>
          </w:tcPr>
          <w:p w14:paraId="123CF9EE" w14:textId="77777777" w:rsidR="004C168B" w:rsidRDefault="004707DF">
            <w:pPr>
              <w:spacing w:after="0"/>
              <w:ind w:left="946"/>
            </w:pPr>
            <w:r>
              <w:rPr>
                <w:rFonts w:ascii="Calibri" w:eastAsia="Calibri" w:hAnsi="Calibri" w:cs="Calibri"/>
              </w:rPr>
              <w:t>8/1/24 till 12/31/24</w:t>
            </w:r>
          </w:p>
        </w:tc>
      </w:tr>
      <w:tr w:rsidR="004C168B" w14:paraId="0B438897" w14:textId="77777777">
        <w:trPr>
          <w:trHeight w:val="449"/>
        </w:trPr>
        <w:tc>
          <w:tcPr>
            <w:tcW w:w="720" w:type="dxa"/>
            <w:tcBorders>
              <w:top w:val="nil"/>
              <w:left w:val="nil"/>
              <w:bottom w:val="nil"/>
              <w:right w:val="nil"/>
            </w:tcBorders>
            <w:vAlign w:val="center"/>
          </w:tcPr>
          <w:p w14:paraId="474D86F6" w14:textId="77777777" w:rsidR="004C168B" w:rsidRDefault="004707DF">
            <w:pPr>
              <w:spacing w:after="0"/>
              <w:ind w:left="10"/>
            </w:pPr>
            <w:r>
              <w:rPr>
                <w:rFonts w:ascii="Calibri" w:eastAsia="Calibri" w:hAnsi="Calibri" w:cs="Calibri"/>
              </w:rPr>
              <w:lastRenderedPageBreak/>
              <w:t>96</w:t>
            </w:r>
          </w:p>
        </w:tc>
        <w:tc>
          <w:tcPr>
            <w:tcW w:w="3605" w:type="dxa"/>
            <w:tcBorders>
              <w:top w:val="nil"/>
              <w:left w:val="nil"/>
              <w:bottom w:val="nil"/>
              <w:right w:val="nil"/>
            </w:tcBorders>
            <w:vAlign w:val="center"/>
          </w:tcPr>
          <w:p w14:paraId="043F6942" w14:textId="77777777" w:rsidR="004C168B" w:rsidRDefault="004707DF">
            <w:pPr>
              <w:spacing w:after="0"/>
            </w:pPr>
            <w:r>
              <w:rPr>
                <w:rFonts w:ascii="Calibri" w:eastAsia="Calibri" w:hAnsi="Calibri" w:cs="Calibri"/>
              </w:rPr>
              <w:t>Advertise</w:t>
            </w:r>
          </w:p>
        </w:tc>
        <w:tc>
          <w:tcPr>
            <w:tcW w:w="1243" w:type="dxa"/>
            <w:tcBorders>
              <w:top w:val="nil"/>
              <w:left w:val="nil"/>
              <w:bottom w:val="nil"/>
              <w:right w:val="nil"/>
            </w:tcBorders>
            <w:vAlign w:val="center"/>
          </w:tcPr>
          <w:p w14:paraId="0FB5ACF2" w14:textId="77777777" w:rsidR="004C168B" w:rsidRDefault="004707DF">
            <w:pPr>
              <w:spacing w:after="0"/>
              <w:ind w:left="24"/>
            </w:pPr>
            <w:r>
              <w:rPr>
                <w:rFonts w:ascii="Calibri" w:eastAsia="Calibri" w:hAnsi="Calibri" w:cs="Calibri"/>
              </w:rPr>
              <w:t>30 days</w:t>
            </w:r>
          </w:p>
        </w:tc>
        <w:tc>
          <w:tcPr>
            <w:tcW w:w="3254" w:type="dxa"/>
            <w:tcBorders>
              <w:top w:val="nil"/>
              <w:left w:val="nil"/>
              <w:bottom w:val="nil"/>
              <w:right w:val="nil"/>
            </w:tcBorders>
            <w:vAlign w:val="center"/>
          </w:tcPr>
          <w:p w14:paraId="47B87A95" w14:textId="77777777" w:rsidR="004C168B" w:rsidRDefault="004707DF">
            <w:pPr>
              <w:spacing w:after="0"/>
              <w:ind w:left="245"/>
              <w:jc w:val="center"/>
            </w:pPr>
            <w:r>
              <w:rPr>
                <w:rFonts w:ascii="Calibri" w:eastAsia="Calibri" w:hAnsi="Calibri" w:cs="Calibri"/>
              </w:rPr>
              <w:t>1/1/25 fiil 2/1/25</w:t>
            </w:r>
          </w:p>
        </w:tc>
      </w:tr>
      <w:tr w:rsidR="004C168B" w14:paraId="55539BD7" w14:textId="77777777">
        <w:trPr>
          <w:trHeight w:val="449"/>
        </w:trPr>
        <w:tc>
          <w:tcPr>
            <w:tcW w:w="720" w:type="dxa"/>
            <w:tcBorders>
              <w:top w:val="nil"/>
              <w:left w:val="nil"/>
              <w:bottom w:val="nil"/>
              <w:right w:val="nil"/>
            </w:tcBorders>
            <w:vAlign w:val="center"/>
          </w:tcPr>
          <w:p w14:paraId="38DBAFE5" w14:textId="77777777" w:rsidR="004C168B" w:rsidRDefault="004707DF">
            <w:pPr>
              <w:spacing w:after="0"/>
              <w:ind w:left="10"/>
            </w:pPr>
            <w:r>
              <w:rPr>
                <w:rFonts w:ascii="Calibri" w:eastAsia="Calibri" w:hAnsi="Calibri" w:cs="Calibri"/>
              </w:rPr>
              <w:t>97</w:t>
            </w:r>
          </w:p>
        </w:tc>
        <w:tc>
          <w:tcPr>
            <w:tcW w:w="3605" w:type="dxa"/>
            <w:tcBorders>
              <w:top w:val="nil"/>
              <w:left w:val="nil"/>
              <w:bottom w:val="nil"/>
              <w:right w:val="nil"/>
            </w:tcBorders>
            <w:vAlign w:val="center"/>
          </w:tcPr>
          <w:p w14:paraId="5EF7B004" w14:textId="77777777" w:rsidR="004C168B" w:rsidRDefault="004707DF">
            <w:pPr>
              <w:spacing w:after="0"/>
            </w:pPr>
            <w:r>
              <w:rPr>
                <w:rFonts w:ascii="Calibri" w:eastAsia="Calibri" w:hAnsi="Calibri" w:cs="Calibri"/>
              </w:rPr>
              <w:t>Award Construction</w:t>
            </w:r>
          </w:p>
        </w:tc>
        <w:tc>
          <w:tcPr>
            <w:tcW w:w="1243" w:type="dxa"/>
            <w:tcBorders>
              <w:top w:val="nil"/>
              <w:left w:val="nil"/>
              <w:bottom w:val="nil"/>
              <w:right w:val="nil"/>
            </w:tcBorders>
            <w:vAlign w:val="center"/>
          </w:tcPr>
          <w:p w14:paraId="5F2882C3" w14:textId="77777777" w:rsidR="004C168B" w:rsidRDefault="004707DF">
            <w:pPr>
              <w:spacing w:after="0"/>
              <w:ind w:left="24"/>
            </w:pPr>
            <w:r>
              <w:rPr>
                <w:rFonts w:ascii="Calibri" w:eastAsia="Calibri" w:hAnsi="Calibri" w:cs="Calibri"/>
              </w:rPr>
              <w:t>30 days</w:t>
            </w:r>
          </w:p>
        </w:tc>
        <w:tc>
          <w:tcPr>
            <w:tcW w:w="3254" w:type="dxa"/>
            <w:tcBorders>
              <w:top w:val="nil"/>
              <w:left w:val="nil"/>
              <w:bottom w:val="nil"/>
              <w:right w:val="nil"/>
            </w:tcBorders>
            <w:vAlign w:val="center"/>
          </w:tcPr>
          <w:p w14:paraId="302D4F9A" w14:textId="77777777" w:rsidR="004C168B" w:rsidRDefault="004707DF">
            <w:pPr>
              <w:spacing w:after="0"/>
              <w:ind w:left="192"/>
              <w:jc w:val="center"/>
            </w:pPr>
            <w:r>
              <w:rPr>
                <w:rFonts w:ascii="Calibri" w:eastAsia="Calibri" w:hAnsi="Calibri" w:cs="Calibri"/>
              </w:rPr>
              <w:t>2/1/25 fili 3/2/25</w:t>
            </w:r>
          </w:p>
        </w:tc>
      </w:tr>
      <w:tr w:rsidR="004C168B" w14:paraId="6D1C2B56" w14:textId="77777777">
        <w:trPr>
          <w:trHeight w:val="331"/>
        </w:trPr>
        <w:tc>
          <w:tcPr>
            <w:tcW w:w="720" w:type="dxa"/>
            <w:tcBorders>
              <w:top w:val="nil"/>
              <w:left w:val="nil"/>
              <w:bottom w:val="nil"/>
              <w:right w:val="nil"/>
            </w:tcBorders>
            <w:vAlign w:val="bottom"/>
          </w:tcPr>
          <w:p w14:paraId="038E593B" w14:textId="77777777" w:rsidR="004C168B" w:rsidRDefault="004707DF">
            <w:pPr>
              <w:spacing w:after="0"/>
              <w:ind w:left="10"/>
            </w:pPr>
            <w:r>
              <w:rPr>
                <w:rFonts w:ascii="Calibri" w:eastAsia="Calibri" w:hAnsi="Calibri" w:cs="Calibri"/>
              </w:rPr>
              <w:t>98</w:t>
            </w:r>
          </w:p>
        </w:tc>
        <w:tc>
          <w:tcPr>
            <w:tcW w:w="3605" w:type="dxa"/>
            <w:tcBorders>
              <w:top w:val="nil"/>
              <w:left w:val="nil"/>
              <w:bottom w:val="nil"/>
              <w:right w:val="nil"/>
            </w:tcBorders>
            <w:vAlign w:val="bottom"/>
          </w:tcPr>
          <w:p w14:paraId="0701E2E9" w14:textId="77777777" w:rsidR="004C168B" w:rsidRDefault="004707DF">
            <w:pPr>
              <w:spacing w:after="0"/>
              <w:ind w:left="5"/>
            </w:pPr>
            <w:r>
              <w:rPr>
                <w:rFonts w:ascii="Calibri" w:eastAsia="Calibri" w:hAnsi="Calibri" w:cs="Calibri"/>
              </w:rPr>
              <w:t>Construction ( 7 - 18 months)</w:t>
            </w:r>
          </w:p>
        </w:tc>
        <w:tc>
          <w:tcPr>
            <w:tcW w:w="1243" w:type="dxa"/>
            <w:tcBorders>
              <w:top w:val="nil"/>
              <w:left w:val="nil"/>
              <w:bottom w:val="nil"/>
              <w:right w:val="nil"/>
            </w:tcBorders>
            <w:vAlign w:val="bottom"/>
          </w:tcPr>
          <w:p w14:paraId="6E6ABA24" w14:textId="77777777" w:rsidR="004C168B" w:rsidRDefault="004707DF">
            <w:pPr>
              <w:spacing w:after="0"/>
              <w:ind w:left="24"/>
            </w:pPr>
            <w:r>
              <w:rPr>
                <w:rFonts w:ascii="Calibri" w:eastAsia="Calibri" w:hAnsi="Calibri" w:cs="Calibri"/>
              </w:rPr>
              <w:t>210 days</w:t>
            </w:r>
          </w:p>
        </w:tc>
        <w:tc>
          <w:tcPr>
            <w:tcW w:w="3254" w:type="dxa"/>
            <w:tcBorders>
              <w:top w:val="nil"/>
              <w:left w:val="nil"/>
              <w:bottom w:val="nil"/>
              <w:right w:val="nil"/>
            </w:tcBorders>
            <w:vAlign w:val="bottom"/>
          </w:tcPr>
          <w:p w14:paraId="0F73EB72" w14:textId="77777777" w:rsidR="004C168B" w:rsidRDefault="004707DF">
            <w:pPr>
              <w:spacing w:after="0"/>
              <w:ind w:left="302"/>
              <w:jc w:val="center"/>
            </w:pPr>
            <w:r>
              <w:rPr>
                <w:rFonts w:ascii="Calibri" w:eastAsia="Calibri" w:hAnsi="Calibri" w:cs="Calibri"/>
              </w:rPr>
              <w:t>3/2/25 fili 10/1/25</w:t>
            </w:r>
          </w:p>
        </w:tc>
      </w:tr>
    </w:tbl>
    <w:p w14:paraId="6CB7618C" w14:textId="77777777" w:rsidR="004C168B" w:rsidRDefault="004707DF">
      <w:pPr>
        <w:spacing w:after="5" w:line="263" w:lineRule="auto"/>
        <w:ind w:left="1454" w:right="14" w:firstLine="4"/>
        <w:jc w:val="both"/>
      </w:pPr>
      <w:r>
        <w:rPr>
          <w:rFonts w:ascii="Calibri" w:eastAsia="Calibri" w:hAnsi="Calibri" w:cs="Calibri"/>
        </w:rPr>
        <w:t>(scheduling Union Pacific construction Will be a problem)</w:t>
      </w:r>
    </w:p>
    <w:tbl>
      <w:tblPr>
        <w:tblStyle w:val="TableGrid"/>
        <w:tblW w:w="8683" w:type="dxa"/>
        <w:tblInd w:w="10" w:type="dxa"/>
        <w:tblCellMar>
          <w:top w:w="6" w:type="dxa"/>
          <w:left w:w="0" w:type="dxa"/>
          <w:bottom w:w="2" w:type="dxa"/>
          <w:right w:w="0" w:type="dxa"/>
        </w:tblCellMar>
        <w:tblLook w:val="04A0" w:firstRow="1" w:lastRow="0" w:firstColumn="1" w:lastColumn="0" w:noHBand="0" w:noVBand="1"/>
      </w:tblPr>
      <w:tblGrid>
        <w:gridCol w:w="3744"/>
        <w:gridCol w:w="4939"/>
      </w:tblGrid>
      <w:tr w:rsidR="004C168B" w14:paraId="07C72EB0" w14:textId="77777777">
        <w:trPr>
          <w:trHeight w:val="560"/>
        </w:trPr>
        <w:tc>
          <w:tcPr>
            <w:tcW w:w="3744" w:type="dxa"/>
            <w:tcBorders>
              <w:top w:val="nil"/>
              <w:left w:val="nil"/>
              <w:bottom w:val="nil"/>
              <w:right w:val="nil"/>
            </w:tcBorders>
          </w:tcPr>
          <w:p w14:paraId="522639DC" w14:textId="77777777" w:rsidR="004C168B" w:rsidRDefault="004707DF">
            <w:pPr>
              <w:tabs>
                <w:tab w:val="center" w:pos="1675"/>
              </w:tabs>
              <w:spacing w:after="0"/>
            </w:pPr>
            <w:r>
              <w:rPr>
                <w:rFonts w:ascii="Calibri" w:eastAsia="Calibri" w:hAnsi="Calibri" w:cs="Calibri"/>
              </w:rPr>
              <w:t>99</w:t>
            </w:r>
            <w:r>
              <w:rPr>
                <w:rFonts w:ascii="Calibri" w:eastAsia="Calibri" w:hAnsi="Calibri" w:cs="Calibri"/>
              </w:rPr>
              <w:tab/>
              <w:t>Completion/CIoseout</w:t>
            </w:r>
          </w:p>
        </w:tc>
        <w:tc>
          <w:tcPr>
            <w:tcW w:w="4939" w:type="dxa"/>
            <w:tcBorders>
              <w:top w:val="nil"/>
              <w:left w:val="nil"/>
              <w:bottom w:val="nil"/>
              <w:right w:val="nil"/>
            </w:tcBorders>
          </w:tcPr>
          <w:p w14:paraId="1F868C75" w14:textId="77777777" w:rsidR="004C168B" w:rsidRDefault="004707DF">
            <w:pPr>
              <w:tabs>
                <w:tab w:val="center" w:pos="931"/>
                <w:tab w:val="right" w:pos="4939"/>
              </w:tabs>
              <w:spacing w:after="0"/>
            </w:pPr>
            <w:r>
              <w:rPr>
                <w:sz w:val="24"/>
              </w:rPr>
              <w:tab/>
            </w:r>
            <w:r>
              <w:rPr>
                <w:rFonts w:ascii="Calibri" w:eastAsia="Calibri" w:hAnsi="Calibri" w:cs="Calibri"/>
                <w:sz w:val="24"/>
              </w:rPr>
              <w:t>60 days</w:t>
            </w:r>
            <w:r>
              <w:rPr>
                <w:rFonts w:ascii="Calibri" w:eastAsia="Calibri" w:hAnsi="Calibri" w:cs="Calibri"/>
                <w:sz w:val="24"/>
              </w:rPr>
              <w:tab/>
              <w:t>10/01/25 Wed 12/31/25</w:t>
            </w:r>
          </w:p>
        </w:tc>
      </w:tr>
      <w:tr w:rsidR="004C168B" w14:paraId="7700B8F0" w14:textId="77777777">
        <w:trPr>
          <w:trHeight w:val="670"/>
        </w:trPr>
        <w:tc>
          <w:tcPr>
            <w:tcW w:w="3744" w:type="dxa"/>
            <w:tcBorders>
              <w:top w:val="nil"/>
              <w:left w:val="nil"/>
              <w:bottom w:val="nil"/>
              <w:right w:val="nil"/>
            </w:tcBorders>
            <w:vAlign w:val="bottom"/>
          </w:tcPr>
          <w:p w14:paraId="7F56C2AB" w14:textId="77777777" w:rsidR="004C168B" w:rsidRDefault="004707DF">
            <w:pPr>
              <w:tabs>
                <w:tab w:val="center" w:pos="1368"/>
              </w:tabs>
              <w:spacing w:after="0"/>
            </w:pPr>
            <w:r>
              <w:rPr>
                <w:rFonts w:ascii="Calibri" w:eastAsia="Calibri" w:hAnsi="Calibri" w:cs="Calibri"/>
                <w:sz w:val="24"/>
              </w:rPr>
              <w:t>100</w:t>
            </w:r>
            <w:r>
              <w:rPr>
                <w:rFonts w:ascii="Calibri" w:eastAsia="Calibri" w:hAnsi="Calibri" w:cs="Calibri"/>
                <w:sz w:val="24"/>
              </w:rPr>
              <w:tab/>
            </w:r>
            <w:r>
              <w:rPr>
                <w:rFonts w:ascii="Calibri" w:eastAsia="Calibri" w:hAnsi="Calibri" w:cs="Calibri"/>
                <w:sz w:val="24"/>
                <w:u w:val="single" w:color="000000"/>
              </w:rPr>
              <w:t>Rail Load Area</w:t>
            </w:r>
          </w:p>
        </w:tc>
        <w:tc>
          <w:tcPr>
            <w:tcW w:w="4939" w:type="dxa"/>
            <w:tcBorders>
              <w:top w:val="nil"/>
              <w:left w:val="nil"/>
              <w:bottom w:val="nil"/>
              <w:right w:val="nil"/>
            </w:tcBorders>
            <w:vAlign w:val="bottom"/>
          </w:tcPr>
          <w:p w14:paraId="3E7704D2" w14:textId="77777777" w:rsidR="004C168B" w:rsidRDefault="004707DF">
            <w:pPr>
              <w:tabs>
                <w:tab w:val="center" w:pos="758"/>
                <w:tab w:val="center" w:pos="3648"/>
              </w:tabs>
              <w:spacing w:after="0"/>
            </w:pPr>
            <w:r>
              <w:tab/>
            </w:r>
            <w:r>
              <w:rPr>
                <w:rFonts w:ascii="Calibri" w:eastAsia="Calibri" w:hAnsi="Calibri" w:cs="Calibri"/>
              </w:rPr>
              <w:t xml:space="preserve">953 </w:t>
            </w:r>
            <w:r>
              <w:rPr>
                <w:rFonts w:ascii="Calibri" w:eastAsia="Calibri" w:hAnsi="Calibri" w:cs="Calibri"/>
              </w:rPr>
              <w:tab/>
              <w:t>4/1/24 Tue 4/27/27</w:t>
            </w:r>
          </w:p>
        </w:tc>
      </w:tr>
      <w:tr w:rsidR="004C168B" w14:paraId="58BC7E5F" w14:textId="77777777">
        <w:trPr>
          <w:trHeight w:val="345"/>
        </w:trPr>
        <w:tc>
          <w:tcPr>
            <w:tcW w:w="3744" w:type="dxa"/>
            <w:tcBorders>
              <w:top w:val="nil"/>
              <w:left w:val="nil"/>
              <w:bottom w:val="nil"/>
              <w:right w:val="nil"/>
            </w:tcBorders>
            <w:vAlign w:val="bottom"/>
          </w:tcPr>
          <w:p w14:paraId="71C3C86B" w14:textId="77777777" w:rsidR="004C168B" w:rsidRDefault="004707DF">
            <w:pPr>
              <w:tabs>
                <w:tab w:val="center" w:pos="1529"/>
              </w:tabs>
              <w:spacing w:after="0"/>
            </w:pPr>
            <w:r>
              <w:rPr>
                <w:rFonts w:ascii="Calibri" w:eastAsia="Calibri" w:hAnsi="Calibri" w:cs="Calibri"/>
              </w:rPr>
              <w:t>101</w:t>
            </w:r>
            <w:r>
              <w:rPr>
                <w:rFonts w:ascii="Calibri" w:eastAsia="Calibri" w:hAnsi="Calibri" w:cs="Calibri"/>
              </w:rPr>
              <w:tab/>
              <w:t>Design/Permitting</w:t>
            </w:r>
          </w:p>
        </w:tc>
        <w:tc>
          <w:tcPr>
            <w:tcW w:w="4939" w:type="dxa"/>
            <w:tcBorders>
              <w:top w:val="nil"/>
              <w:left w:val="nil"/>
              <w:bottom w:val="nil"/>
              <w:right w:val="nil"/>
            </w:tcBorders>
          </w:tcPr>
          <w:p w14:paraId="7EECAD2C" w14:textId="77777777" w:rsidR="004C168B" w:rsidRDefault="004707DF">
            <w:pPr>
              <w:tabs>
                <w:tab w:val="center" w:pos="768"/>
                <w:tab w:val="center" w:pos="3756"/>
              </w:tabs>
              <w:spacing w:after="0"/>
            </w:pPr>
            <w:r>
              <w:tab/>
            </w:r>
            <w:r>
              <w:rPr>
                <w:rFonts w:ascii="Calibri" w:eastAsia="Calibri" w:hAnsi="Calibri" w:cs="Calibri"/>
              </w:rPr>
              <w:t xml:space="preserve">120 </w:t>
            </w:r>
            <w:r>
              <w:rPr>
                <w:rFonts w:ascii="Calibri" w:eastAsia="Calibri" w:hAnsi="Calibri" w:cs="Calibri"/>
              </w:rPr>
              <w:tab/>
              <w:t>4/1/24 Mon 12/31/24</w:t>
            </w:r>
          </w:p>
        </w:tc>
      </w:tr>
    </w:tbl>
    <w:p w14:paraId="5248F96C" w14:textId="77777777" w:rsidR="004C168B" w:rsidRDefault="004C168B">
      <w:pPr>
        <w:spacing w:after="0"/>
        <w:ind w:left="-1483" w:right="413"/>
      </w:pPr>
    </w:p>
    <w:tbl>
      <w:tblPr>
        <w:tblStyle w:val="TableGrid"/>
        <w:tblW w:w="8539" w:type="dxa"/>
        <w:tblInd w:w="19" w:type="dxa"/>
        <w:tblCellMar>
          <w:top w:w="2" w:type="dxa"/>
          <w:left w:w="0" w:type="dxa"/>
          <w:bottom w:w="0" w:type="dxa"/>
          <w:right w:w="0" w:type="dxa"/>
        </w:tblCellMar>
        <w:tblLook w:val="04A0" w:firstRow="1" w:lastRow="0" w:firstColumn="1" w:lastColumn="0" w:noHBand="0" w:noVBand="1"/>
      </w:tblPr>
      <w:tblGrid>
        <w:gridCol w:w="710"/>
        <w:gridCol w:w="3605"/>
        <w:gridCol w:w="2146"/>
        <w:gridCol w:w="2078"/>
      </w:tblGrid>
      <w:tr w:rsidR="004C168B" w14:paraId="66CB7406" w14:textId="77777777">
        <w:trPr>
          <w:trHeight w:val="337"/>
        </w:trPr>
        <w:tc>
          <w:tcPr>
            <w:tcW w:w="710" w:type="dxa"/>
            <w:tcBorders>
              <w:top w:val="nil"/>
              <w:left w:val="nil"/>
              <w:bottom w:val="nil"/>
              <w:right w:val="nil"/>
            </w:tcBorders>
          </w:tcPr>
          <w:p w14:paraId="54958830" w14:textId="77777777" w:rsidR="004C168B" w:rsidRDefault="004707DF">
            <w:pPr>
              <w:spacing w:after="0"/>
            </w:pPr>
            <w:r>
              <w:rPr>
                <w:sz w:val="24"/>
              </w:rPr>
              <w:t>102</w:t>
            </w:r>
          </w:p>
        </w:tc>
        <w:tc>
          <w:tcPr>
            <w:tcW w:w="3605" w:type="dxa"/>
            <w:tcBorders>
              <w:top w:val="nil"/>
              <w:left w:val="nil"/>
              <w:bottom w:val="nil"/>
              <w:right w:val="nil"/>
            </w:tcBorders>
          </w:tcPr>
          <w:p w14:paraId="07967F1E" w14:textId="77777777" w:rsidR="004C168B" w:rsidRDefault="004707DF">
            <w:pPr>
              <w:spacing w:after="0"/>
            </w:pPr>
            <w:r>
              <w:rPr>
                <w:rFonts w:ascii="Calibri" w:eastAsia="Calibri" w:hAnsi="Calibri" w:cs="Calibri"/>
              </w:rPr>
              <w:t>Advertise</w:t>
            </w:r>
          </w:p>
        </w:tc>
        <w:tc>
          <w:tcPr>
            <w:tcW w:w="2146" w:type="dxa"/>
            <w:tcBorders>
              <w:top w:val="nil"/>
              <w:left w:val="nil"/>
              <w:bottom w:val="nil"/>
              <w:right w:val="nil"/>
            </w:tcBorders>
          </w:tcPr>
          <w:p w14:paraId="33976808" w14:textId="77777777" w:rsidR="004C168B" w:rsidRDefault="004707DF">
            <w:pPr>
              <w:spacing w:after="0"/>
            </w:pPr>
            <w:r>
              <w:rPr>
                <w:rFonts w:ascii="Calibri" w:eastAsia="Calibri" w:hAnsi="Calibri" w:cs="Calibri"/>
              </w:rPr>
              <w:t>30 days</w:t>
            </w:r>
          </w:p>
        </w:tc>
        <w:tc>
          <w:tcPr>
            <w:tcW w:w="2078" w:type="dxa"/>
            <w:tcBorders>
              <w:top w:val="nil"/>
              <w:left w:val="nil"/>
              <w:bottom w:val="nil"/>
              <w:right w:val="nil"/>
            </w:tcBorders>
          </w:tcPr>
          <w:p w14:paraId="527ED558" w14:textId="77777777" w:rsidR="004C168B" w:rsidRDefault="004707DF">
            <w:pPr>
              <w:spacing w:after="0"/>
              <w:ind w:left="5"/>
            </w:pPr>
            <w:r>
              <w:rPr>
                <w:rFonts w:ascii="Calibri" w:eastAsia="Calibri" w:hAnsi="Calibri" w:cs="Calibri"/>
                <w:sz w:val="24"/>
              </w:rPr>
              <w:t>3/4/26 Till 4/5/26</w:t>
            </w:r>
          </w:p>
        </w:tc>
      </w:tr>
      <w:tr w:rsidR="004C168B" w14:paraId="5AF4E001" w14:textId="77777777">
        <w:trPr>
          <w:trHeight w:val="449"/>
        </w:trPr>
        <w:tc>
          <w:tcPr>
            <w:tcW w:w="710" w:type="dxa"/>
            <w:tcBorders>
              <w:top w:val="nil"/>
              <w:left w:val="nil"/>
              <w:bottom w:val="nil"/>
              <w:right w:val="nil"/>
            </w:tcBorders>
            <w:vAlign w:val="center"/>
          </w:tcPr>
          <w:p w14:paraId="262EE8F7" w14:textId="77777777" w:rsidR="004C168B" w:rsidRDefault="004707DF">
            <w:pPr>
              <w:spacing w:after="0"/>
            </w:pPr>
            <w:r>
              <w:rPr>
                <w:sz w:val="24"/>
              </w:rPr>
              <w:t>103</w:t>
            </w:r>
          </w:p>
        </w:tc>
        <w:tc>
          <w:tcPr>
            <w:tcW w:w="3605" w:type="dxa"/>
            <w:tcBorders>
              <w:top w:val="nil"/>
              <w:left w:val="nil"/>
              <w:bottom w:val="nil"/>
              <w:right w:val="nil"/>
            </w:tcBorders>
            <w:vAlign w:val="center"/>
          </w:tcPr>
          <w:p w14:paraId="70AC1CF3" w14:textId="77777777" w:rsidR="004C168B" w:rsidRDefault="004707DF">
            <w:pPr>
              <w:spacing w:after="0"/>
            </w:pPr>
            <w:r>
              <w:rPr>
                <w:rFonts w:ascii="Calibri" w:eastAsia="Calibri" w:hAnsi="Calibri" w:cs="Calibri"/>
              </w:rPr>
              <w:t>Award Construction</w:t>
            </w:r>
          </w:p>
        </w:tc>
        <w:tc>
          <w:tcPr>
            <w:tcW w:w="2146" w:type="dxa"/>
            <w:tcBorders>
              <w:top w:val="nil"/>
              <w:left w:val="nil"/>
              <w:bottom w:val="nil"/>
              <w:right w:val="nil"/>
            </w:tcBorders>
            <w:vAlign w:val="center"/>
          </w:tcPr>
          <w:p w14:paraId="15DF9296" w14:textId="77777777" w:rsidR="004C168B" w:rsidRDefault="004707DF">
            <w:pPr>
              <w:spacing w:after="0"/>
            </w:pPr>
            <w:r>
              <w:rPr>
                <w:rFonts w:ascii="Calibri" w:eastAsia="Calibri" w:hAnsi="Calibri" w:cs="Calibri"/>
              </w:rPr>
              <w:t>30 days</w:t>
            </w:r>
          </w:p>
        </w:tc>
        <w:tc>
          <w:tcPr>
            <w:tcW w:w="2078" w:type="dxa"/>
            <w:tcBorders>
              <w:top w:val="nil"/>
              <w:left w:val="nil"/>
              <w:bottom w:val="nil"/>
              <w:right w:val="nil"/>
            </w:tcBorders>
            <w:vAlign w:val="center"/>
          </w:tcPr>
          <w:p w14:paraId="3D074528" w14:textId="77777777" w:rsidR="004C168B" w:rsidRDefault="004707DF">
            <w:pPr>
              <w:spacing w:after="0"/>
            </w:pPr>
            <w:r>
              <w:rPr>
                <w:rFonts w:ascii="Calibri" w:eastAsia="Calibri" w:hAnsi="Calibri" w:cs="Calibri"/>
                <w:sz w:val="24"/>
              </w:rPr>
              <w:t>4/5/26 Till 5/5/26</w:t>
            </w:r>
          </w:p>
        </w:tc>
      </w:tr>
      <w:tr w:rsidR="004C168B" w14:paraId="511D1AA6" w14:textId="77777777">
        <w:trPr>
          <w:trHeight w:val="447"/>
        </w:trPr>
        <w:tc>
          <w:tcPr>
            <w:tcW w:w="710" w:type="dxa"/>
            <w:tcBorders>
              <w:top w:val="nil"/>
              <w:left w:val="nil"/>
              <w:bottom w:val="nil"/>
              <w:right w:val="nil"/>
            </w:tcBorders>
            <w:vAlign w:val="center"/>
          </w:tcPr>
          <w:p w14:paraId="7F426359" w14:textId="77777777" w:rsidR="004C168B" w:rsidRDefault="004707DF">
            <w:pPr>
              <w:spacing w:after="0"/>
            </w:pPr>
            <w:r>
              <w:rPr>
                <w:sz w:val="24"/>
              </w:rPr>
              <w:t>104</w:t>
            </w:r>
          </w:p>
        </w:tc>
        <w:tc>
          <w:tcPr>
            <w:tcW w:w="3605" w:type="dxa"/>
            <w:tcBorders>
              <w:top w:val="nil"/>
              <w:left w:val="nil"/>
              <w:bottom w:val="nil"/>
              <w:right w:val="nil"/>
            </w:tcBorders>
            <w:vAlign w:val="center"/>
          </w:tcPr>
          <w:p w14:paraId="30EA3722" w14:textId="77777777" w:rsidR="004C168B" w:rsidRDefault="004707DF">
            <w:pPr>
              <w:spacing w:after="0"/>
            </w:pPr>
            <w:r>
              <w:rPr>
                <w:rFonts w:ascii="Calibri" w:eastAsia="Calibri" w:hAnsi="Calibri" w:cs="Calibri"/>
              </w:rPr>
              <w:t>Construction</w:t>
            </w:r>
          </w:p>
        </w:tc>
        <w:tc>
          <w:tcPr>
            <w:tcW w:w="2146" w:type="dxa"/>
            <w:tcBorders>
              <w:top w:val="nil"/>
              <w:left w:val="nil"/>
              <w:bottom w:val="nil"/>
              <w:right w:val="nil"/>
            </w:tcBorders>
            <w:vAlign w:val="center"/>
          </w:tcPr>
          <w:p w14:paraId="2451D91D" w14:textId="77777777" w:rsidR="004C168B" w:rsidRDefault="004707DF">
            <w:pPr>
              <w:spacing w:after="0"/>
            </w:pPr>
            <w:r>
              <w:rPr>
                <w:rFonts w:ascii="Calibri" w:eastAsia="Calibri" w:hAnsi="Calibri" w:cs="Calibri"/>
              </w:rPr>
              <w:t>203 days</w:t>
            </w:r>
          </w:p>
        </w:tc>
        <w:tc>
          <w:tcPr>
            <w:tcW w:w="2078" w:type="dxa"/>
            <w:tcBorders>
              <w:top w:val="nil"/>
              <w:left w:val="nil"/>
              <w:bottom w:val="nil"/>
              <w:right w:val="nil"/>
            </w:tcBorders>
            <w:vAlign w:val="center"/>
          </w:tcPr>
          <w:p w14:paraId="7302E521" w14:textId="77777777" w:rsidR="004C168B" w:rsidRDefault="004707DF">
            <w:pPr>
              <w:spacing w:after="0"/>
              <w:ind w:left="5"/>
            </w:pPr>
            <w:r>
              <w:rPr>
                <w:rFonts w:ascii="Calibri" w:eastAsia="Calibri" w:hAnsi="Calibri" w:cs="Calibri"/>
                <w:sz w:val="24"/>
              </w:rPr>
              <w:t>5/6/26 Till 2/23/27</w:t>
            </w:r>
          </w:p>
        </w:tc>
      </w:tr>
      <w:tr w:rsidR="004C168B" w14:paraId="0092918F" w14:textId="77777777">
        <w:trPr>
          <w:trHeight w:val="675"/>
        </w:trPr>
        <w:tc>
          <w:tcPr>
            <w:tcW w:w="710" w:type="dxa"/>
            <w:tcBorders>
              <w:top w:val="nil"/>
              <w:left w:val="nil"/>
              <w:bottom w:val="nil"/>
              <w:right w:val="nil"/>
            </w:tcBorders>
          </w:tcPr>
          <w:p w14:paraId="64942F4A" w14:textId="77777777" w:rsidR="004C168B" w:rsidRDefault="004707DF">
            <w:pPr>
              <w:spacing w:after="0"/>
            </w:pPr>
            <w:r>
              <w:rPr>
                <w:sz w:val="24"/>
              </w:rPr>
              <w:t>105</w:t>
            </w:r>
          </w:p>
        </w:tc>
        <w:tc>
          <w:tcPr>
            <w:tcW w:w="3605" w:type="dxa"/>
            <w:tcBorders>
              <w:top w:val="nil"/>
              <w:left w:val="nil"/>
              <w:bottom w:val="nil"/>
              <w:right w:val="nil"/>
            </w:tcBorders>
          </w:tcPr>
          <w:p w14:paraId="23E713AF" w14:textId="77777777" w:rsidR="004C168B" w:rsidRDefault="004707DF">
            <w:pPr>
              <w:spacing w:after="0"/>
            </w:pPr>
            <w:r>
              <w:rPr>
                <w:rFonts w:ascii="Calibri" w:eastAsia="Calibri" w:hAnsi="Calibri" w:cs="Calibri"/>
              </w:rPr>
              <w:t>Completion/Closeout</w:t>
            </w:r>
          </w:p>
        </w:tc>
        <w:tc>
          <w:tcPr>
            <w:tcW w:w="2146" w:type="dxa"/>
            <w:tcBorders>
              <w:top w:val="nil"/>
              <w:left w:val="nil"/>
              <w:bottom w:val="nil"/>
              <w:right w:val="nil"/>
            </w:tcBorders>
          </w:tcPr>
          <w:p w14:paraId="72EAE654" w14:textId="77777777" w:rsidR="004C168B" w:rsidRDefault="004707DF">
            <w:pPr>
              <w:spacing w:after="0"/>
            </w:pPr>
            <w:r>
              <w:rPr>
                <w:rFonts w:ascii="Calibri" w:eastAsia="Calibri" w:hAnsi="Calibri" w:cs="Calibri"/>
              </w:rPr>
              <w:t>60 days</w:t>
            </w:r>
          </w:p>
        </w:tc>
        <w:tc>
          <w:tcPr>
            <w:tcW w:w="2078" w:type="dxa"/>
            <w:tcBorders>
              <w:top w:val="nil"/>
              <w:left w:val="nil"/>
              <w:bottom w:val="nil"/>
              <w:right w:val="nil"/>
            </w:tcBorders>
          </w:tcPr>
          <w:p w14:paraId="389328D7" w14:textId="77777777" w:rsidR="004C168B" w:rsidRDefault="004707DF">
            <w:pPr>
              <w:spacing w:after="0"/>
              <w:ind w:left="5"/>
            </w:pPr>
            <w:r>
              <w:rPr>
                <w:sz w:val="24"/>
              </w:rPr>
              <w:t>2/24/27Tue 4/27/27</w:t>
            </w:r>
          </w:p>
        </w:tc>
      </w:tr>
      <w:tr w:rsidR="004C168B" w14:paraId="1517FACF" w14:textId="77777777">
        <w:trPr>
          <w:trHeight w:val="675"/>
        </w:trPr>
        <w:tc>
          <w:tcPr>
            <w:tcW w:w="710" w:type="dxa"/>
            <w:tcBorders>
              <w:top w:val="nil"/>
              <w:left w:val="nil"/>
              <w:bottom w:val="nil"/>
              <w:right w:val="nil"/>
            </w:tcBorders>
            <w:vAlign w:val="bottom"/>
          </w:tcPr>
          <w:p w14:paraId="11E6B913" w14:textId="77777777" w:rsidR="004C168B" w:rsidRDefault="004707DF">
            <w:pPr>
              <w:spacing w:after="0"/>
            </w:pPr>
            <w:r>
              <w:rPr>
                <w:sz w:val="24"/>
              </w:rPr>
              <w:t>106</w:t>
            </w:r>
          </w:p>
        </w:tc>
        <w:tc>
          <w:tcPr>
            <w:tcW w:w="3605" w:type="dxa"/>
            <w:tcBorders>
              <w:top w:val="nil"/>
              <w:left w:val="nil"/>
              <w:bottom w:val="nil"/>
              <w:right w:val="nil"/>
            </w:tcBorders>
            <w:vAlign w:val="bottom"/>
          </w:tcPr>
          <w:p w14:paraId="5B56C221" w14:textId="77777777" w:rsidR="004C168B" w:rsidRDefault="004707DF">
            <w:pPr>
              <w:spacing w:after="0"/>
              <w:ind w:left="5"/>
            </w:pPr>
            <w:r>
              <w:rPr>
                <w:u w:val="single" w:color="000000"/>
              </w:rPr>
              <w:t>Fencing</w:t>
            </w:r>
          </w:p>
        </w:tc>
        <w:tc>
          <w:tcPr>
            <w:tcW w:w="2146" w:type="dxa"/>
            <w:tcBorders>
              <w:top w:val="nil"/>
              <w:left w:val="nil"/>
              <w:bottom w:val="nil"/>
              <w:right w:val="nil"/>
            </w:tcBorders>
            <w:vAlign w:val="bottom"/>
          </w:tcPr>
          <w:p w14:paraId="2A62421F" w14:textId="77777777" w:rsidR="004C168B" w:rsidRDefault="004707DF">
            <w:pPr>
              <w:spacing w:after="0"/>
            </w:pPr>
            <w:r>
              <w:rPr>
                <w:rFonts w:ascii="Calibri" w:eastAsia="Calibri" w:hAnsi="Calibri" w:cs="Calibri"/>
                <w:sz w:val="24"/>
              </w:rPr>
              <w:t>653 days</w:t>
            </w:r>
          </w:p>
        </w:tc>
        <w:tc>
          <w:tcPr>
            <w:tcW w:w="2078" w:type="dxa"/>
            <w:tcBorders>
              <w:top w:val="nil"/>
              <w:left w:val="nil"/>
              <w:bottom w:val="nil"/>
              <w:right w:val="nil"/>
            </w:tcBorders>
            <w:vAlign w:val="bottom"/>
          </w:tcPr>
          <w:p w14:paraId="168F5E0E" w14:textId="77777777" w:rsidR="004C168B" w:rsidRDefault="004707DF">
            <w:pPr>
              <w:spacing w:after="0"/>
            </w:pPr>
            <w:r>
              <w:rPr>
                <w:rFonts w:ascii="Calibri" w:eastAsia="Calibri" w:hAnsi="Calibri" w:cs="Calibri"/>
                <w:sz w:val="24"/>
              </w:rPr>
              <w:t>4/1/24 till 1/12/26</w:t>
            </w:r>
          </w:p>
        </w:tc>
      </w:tr>
      <w:tr w:rsidR="004C168B" w14:paraId="047A0408" w14:textId="77777777">
        <w:trPr>
          <w:trHeight w:val="453"/>
        </w:trPr>
        <w:tc>
          <w:tcPr>
            <w:tcW w:w="710" w:type="dxa"/>
            <w:tcBorders>
              <w:top w:val="nil"/>
              <w:left w:val="nil"/>
              <w:bottom w:val="nil"/>
              <w:right w:val="nil"/>
            </w:tcBorders>
            <w:vAlign w:val="center"/>
          </w:tcPr>
          <w:p w14:paraId="53FD81C2" w14:textId="77777777" w:rsidR="004C168B" w:rsidRDefault="004707DF">
            <w:pPr>
              <w:spacing w:after="0"/>
            </w:pPr>
            <w:r>
              <w:rPr>
                <w:sz w:val="24"/>
              </w:rPr>
              <w:t>107</w:t>
            </w:r>
          </w:p>
        </w:tc>
        <w:tc>
          <w:tcPr>
            <w:tcW w:w="3605" w:type="dxa"/>
            <w:tcBorders>
              <w:top w:val="nil"/>
              <w:left w:val="nil"/>
              <w:bottom w:val="nil"/>
              <w:right w:val="nil"/>
            </w:tcBorders>
            <w:vAlign w:val="center"/>
          </w:tcPr>
          <w:p w14:paraId="3F67CFE9" w14:textId="77777777" w:rsidR="004C168B" w:rsidRDefault="004707DF">
            <w:pPr>
              <w:spacing w:after="0"/>
              <w:ind w:left="14"/>
            </w:pPr>
            <w:r>
              <w:rPr>
                <w:rFonts w:ascii="Calibri" w:eastAsia="Calibri" w:hAnsi="Calibri" w:cs="Calibri"/>
              </w:rPr>
              <w:t>Design/Permitting</w:t>
            </w:r>
          </w:p>
        </w:tc>
        <w:tc>
          <w:tcPr>
            <w:tcW w:w="2146" w:type="dxa"/>
            <w:tcBorders>
              <w:top w:val="nil"/>
              <w:left w:val="nil"/>
              <w:bottom w:val="nil"/>
              <w:right w:val="nil"/>
            </w:tcBorders>
            <w:vAlign w:val="center"/>
          </w:tcPr>
          <w:p w14:paraId="0C9FEEB8" w14:textId="77777777" w:rsidR="004C168B" w:rsidRDefault="004707DF">
            <w:pPr>
              <w:spacing w:after="0"/>
            </w:pPr>
            <w:r>
              <w:rPr>
                <w:rFonts w:ascii="Calibri" w:eastAsia="Calibri" w:hAnsi="Calibri" w:cs="Calibri"/>
              </w:rPr>
              <w:t>50 days</w:t>
            </w:r>
          </w:p>
        </w:tc>
        <w:tc>
          <w:tcPr>
            <w:tcW w:w="2078" w:type="dxa"/>
            <w:tcBorders>
              <w:top w:val="nil"/>
              <w:left w:val="nil"/>
              <w:bottom w:val="nil"/>
              <w:right w:val="nil"/>
            </w:tcBorders>
            <w:vAlign w:val="center"/>
          </w:tcPr>
          <w:p w14:paraId="6E95D0D9" w14:textId="77777777" w:rsidR="004C168B" w:rsidRDefault="004707DF">
            <w:pPr>
              <w:spacing w:after="0"/>
              <w:ind w:left="10"/>
            </w:pPr>
            <w:r>
              <w:rPr>
                <w:rFonts w:ascii="Calibri" w:eastAsia="Calibri" w:hAnsi="Calibri" w:cs="Calibri"/>
              </w:rPr>
              <w:t>4/1/24 till 7/15/24</w:t>
            </w:r>
          </w:p>
        </w:tc>
      </w:tr>
      <w:tr w:rsidR="004C168B" w14:paraId="0C44B694" w14:textId="77777777">
        <w:trPr>
          <w:trHeight w:val="451"/>
        </w:trPr>
        <w:tc>
          <w:tcPr>
            <w:tcW w:w="710" w:type="dxa"/>
            <w:tcBorders>
              <w:top w:val="nil"/>
              <w:left w:val="nil"/>
              <w:bottom w:val="nil"/>
              <w:right w:val="nil"/>
            </w:tcBorders>
            <w:vAlign w:val="center"/>
          </w:tcPr>
          <w:p w14:paraId="57F9494C" w14:textId="77777777" w:rsidR="004C168B" w:rsidRDefault="004707DF">
            <w:pPr>
              <w:spacing w:after="0"/>
            </w:pPr>
            <w:r>
              <w:rPr>
                <w:sz w:val="24"/>
              </w:rPr>
              <w:t>108</w:t>
            </w:r>
          </w:p>
        </w:tc>
        <w:tc>
          <w:tcPr>
            <w:tcW w:w="3605" w:type="dxa"/>
            <w:tcBorders>
              <w:top w:val="nil"/>
              <w:left w:val="nil"/>
              <w:bottom w:val="nil"/>
              <w:right w:val="nil"/>
            </w:tcBorders>
            <w:vAlign w:val="center"/>
          </w:tcPr>
          <w:p w14:paraId="117DD0C3" w14:textId="77777777" w:rsidR="004C168B" w:rsidRDefault="004707DF">
            <w:pPr>
              <w:spacing w:after="0"/>
            </w:pPr>
            <w:r>
              <w:rPr>
                <w:rFonts w:ascii="Calibri" w:eastAsia="Calibri" w:hAnsi="Calibri" w:cs="Calibri"/>
              </w:rPr>
              <w:t>Advertise</w:t>
            </w:r>
          </w:p>
        </w:tc>
        <w:tc>
          <w:tcPr>
            <w:tcW w:w="2146" w:type="dxa"/>
            <w:tcBorders>
              <w:top w:val="nil"/>
              <w:left w:val="nil"/>
              <w:bottom w:val="nil"/>
              <w:right w:val="nil"/>
            </w:tcBorders>
            <w:vAlign w:val="center"/>
          </w:tcPr>
          <w:p w14:paraId="22BE8EC0" w14:textId="77777777" w:rsidR="004C168B" w:rsidRDefault="004707DF">
            <w:pPr>
              <w:spacing w:after="0"/>
              <w:ind w:left="5"/>
            </w:pPr>
            <w:r>
              <w:rPr>
                <w:rFonts w:ascii="Calibri" w:eastAsia="Calibri" w:hAnsi="Calibri" w:cs="Calibri"/>
              </w:rPr>
              <w:t>30 days</w:t>
            </w:r>
          </w:p>
        </w:tc>
        <w:tc>
          <w:tcPr>
            <w:tcW w:w="2078" w:type="dxa"/>
            <w:tcBorders>
              <w:top w:val="nil"/>
              <w:left w:val="nil"/>
              <w:bottom w:val="nil"/>
              <w:right w:val="nil"/>
            </w:tcBorders>
            <w:vAlign w:val="center"/>
          </w:tcPr>
          <w:p w14:paraId="0377214A" w14:textId="77777777" w:rsidR="004C168B" w:rsidRDefault="004707DF">
            <w:pPr>
              <w:spacing w:after="0"/>
              <w:ind w:left="5"/>
            </w:pPr>
            <w:r>
              <w:rPr>
                <w:rFonts w:ascii="Calibri" w:eastAsia="Calibri" w:hAnsi="Calibri" w:cs="Calibri"/>
                <w:sz w:val="24"/>
              </w:rPr>
              <w:t>7/15/24 t-ill 8/15/24</w:t>
            </w:r>
          </w:p>
        </w:tc>
      </w:tr>
      <w:tr w:rsidR="004C168B" w14:paraId="3E7D8A22" w14:textId="77777777">
        <w:trPr>
          <w:trHeight w:val="449"/>
        </w:trPr>
        <w:tc>
          <w:tcPr>
            <w:tcW w:w="710" w:type="dxa"/>
            <w:tcBorders>
              <w:top w:val="nil"/>
              <w:left w:val="nil"/>
              <w:bottom w:val="nil"/>
              <w:right w:val="nil"/>
            </w:tcBorders>
            <w:vAlign w:val="center"/>
          </w:tcPr>
          <w:p w14:paraId="431D0310" w14:textId="77777777" w:rsidR="004C168B" w:rsidRDefault="004707DF">
            <w:pPr>
              <w:spacing w:after="0"/>
              <w:ind w:left="5"/>
            </w:pPr>
            <w:r>
              <w:t>109</w:t>
            </w:r>
          </w:p>
        </w:tc>
        <w:tc>
          <w:tcPr>
            <w:tcW w:w="3605" w:type="dxa"/>
            <w:tcBorders>
              <w:top w:val="nil"/>
              <w:left w:val="nil"/>
              <w:bottom w:val="nil"/>
              <w:right w:val="nil"/>
            </w:tcBorders>
            <w:vAlign w:val="center"/>
          </w:tcPr>
          <w:p w14:paraId="4B0B5899" w14:textId="77777777" w:rsidR="004C168B" w:rsidRDefault="004707DF">
            <w:pPr>
              <w:spacing w:after="0"/>
            </w:pPr>
            <w:r>
              <w:rPr>
                <w:rFonts w:ascii="Calibri" w:eastAsia="Calibri" w:hAnsi="Calibri" w:cs="Calibri"/>
              </w:rPr>
              <w:t>Award Construction</w:t>
            </w:r>
          </w:p>
        </w:tc>
        <w:tc>
          <w:tcPr>
            <w:tcW w:w="2146" w:type="dxa"/>
            <w:tcBorders>
              <w:top w:val="nil"/>
              <w:left w:val="nil"/>
              <w:bottom w:val="nil"/>
              <w:right w:val="nil"/>
            </w:tcBorders>
            <w:vAlign w:val="center"/>
          </w:tcPr>
          <w:p w14:paraId="0D52D2FB" w14:textId="77777777" w:rsidR="004C168B" w:rsidRDefault="004707DF">
            <w:pPr>
              <w:spacing w:after="0"/>
              <w:ind w:left="10"/>
            </w:pPr>
            <w:r>
              <w:rPr>
                <w:rFonts w:ascii="Calibri" w:eastAsia="Calibri" w:hAnsi="Calibri" w:cs="Calibri"/>
              </w:rPr>
              <w:t>15 days</w:t>
            </w:r>
          </w:p>
        </w:tc>
        <w:tc>
          <w:tcPr>
            <w:tcW w:w="2078" w:type="dxa"/>
            <w:tcBorders>
              <w:top w:val="nil"/>
              <w:left w:val="nil"/>
              <w:bottom w:val="nil"/>
              <w:right w:val="nil"/>
            </w:tcBorders>
            <w:vAlign w:val="center"/>
          </w:tcPr>
          <w:p w14:paraId="3D74A227" w14:textId="77777777" w:rsidR="004C168B" w:rsidRDefault="004707DF">
            <w:pPr>
              <w:spacing w:after="0"/>
              <w:ind w:left="14"/>
            </w:pPr>
            <w:r>
              <w:rPr>
                <w:rFonts w:ascii="Calibri" w:eastAsia="Calibri" w:hAnsi="Calibri" w:cs="Calibri"/>
              </w:rPr>
              <w:t>8/16/24 till 9/1/24</w:t>
            </w:r>
          </w:p>
        </w:tc>
      </w:tr>
      <w:tr w:rsidR="004C168B" w14:paraId="03C78233" w14:textId="77777777">
        <w:trPr>
          <w:trHeight w:val="449"/>
        </w:trPr>
        <w:tc>
          <w:tcPr>
            <w:tcW w:w="710" w:type="dxa"/>
            <w:tcBorders>
              <w:top w:val="nil"/>
              <w:left w:val="nil"/>
              <w:bottom w:val="nil"/>
              <w:right w:val="nil"/>
            </w:tcBorders>
            <w:vAlign w:val="center"/>
          </w:tcPr>
          <w:p w14:paraId="71291DA1" w14:textId="77777777" w:rsidR="004C168B" w:rsidRDefault="004707DF">
            <w:pPr>
              <w:spacing w:after="0"/>
              <w:ind w:left="5"/>
            </w:pPr>
            <w:r>
              <w:rPr>
                <w:sz w:val="24"/>
              </w:rPr>
              <w:t>110</w:t>
            </w:r>
          </w:p>
        </w:tc>
        <w:tc>
          <w:tcPr>
            <w:tcW w:w="3605" w:type="dxa"/>
            <w:tcBorders>
              <w:top w:val="nil"/>
              <w:left w:val="nil"/>
              <w:bottom w:val="nil"/>
              <w:right w:val="nil"/>
            </w:tcBorders>
            <w:vAlign w:val="center"/>
          </w:tcPr>
          <w:p w14:paraId="51629D2D" w14:textId="77777777" w:rsidR="004C168B" w:rsidRDefault="004707DF">
            <w:pPr>
              <w:spacing w:after="0"/>
            </w:pPr>
            <w:r>
              <w:rPr>
                <w:rFonts w:ascii="Calibri" w:eastAsia="Calibri" w:hAnsi="Calibri" w:cs="Calibri"/>
              </w:rPr>
              <w:t>Construction Phase</w:t>
            </w:r>
          </w:p>
        </w:tc>
        <w:tc>
          <w:tcPr>
            <w:tcW w:w="2146" w:type="dxa"/>
            <w:tcBorders>
              <w:top w:val="nil"/>
              <w:left w:val="nil"/>
              <w:bottom w:val="nil"/>
              <w:right w:val="nil"/>
            </w:tcBorders>
            <w:vAlign w:val="center"/>
          </w:tcPr>
          <w:p w14:paraId="4F34B292" w14:textId="77777777" w:rsidR="004C168B" w:rsidRDefault="004707DF">
            <w:pPr>
              <w:spacing w:after="0"/>
              <w:ind w:left="10"/>
            </w:pPr>
            <w:r>
              <w:rPr>
                <w:rFonts w:ascii="Calibri" w:eastAsia="Calibri" w:hAnsi="Calibri" w:cs="Calibri"/>
              </w:rPr>
              <w:t>188 days</w:t>
            </w:r>
          </w:p>
        </w:tc>
        <w:tc>
          <w:tcPr>
            <w:tcW w:w="2078" w:type="dxa"/>
            <w:tcBorders>
              <w:top w:val="nil"/>
              <w:left w:val="nil"/>
              <w:bottom w:val="nil"/>
              <w:right w:val="nil"/>
            </w:tcBorders>
            <w:vAlign w:val="center"/>
          </w:tcPr>
          <w:p w14:paraId="33B3621B" w14:textId="77777777" w:rsidR="004C168B" w:rsidRDefault="004707DF">
            <w:pPr>
              <w:spacing w:after="0"/>
              <w:ind w:left="14"/>
            </w:pPr>
            <w:r>
              <w:rPr>
                <w:rFonts w:ascii="Calibri" w:eastAsia="Calibri" w:hAnsi="Calibri" w:cs="Calibri"/>
              </w:rPr>
              <w:t>9/1/24 till 3/18/25</w:t>
            </w:r>
          </w:p>
        </w:tc>
      </w:tr>
      <w:tr w:rsidR="004C168B" w14:paraId="6533EC80" w14:textId="77777777">
        <w:trPr>
          <w:trHeight w:val="447"/>
        </w:trPr>
        <w:tc>
          <w:tcPr>
            <w:tcW w:w="710" w:type="dxa"/>
            <w:tcBorders>
              <w:top w:val="nil"/>
              <w:left w:val="nil"/>
              <w:bottom w:val="nil"/>
              <w:right w:val="nil"/>
            </w:tcBorders>
            <w:vAlign w:val="center"/>
          </w:tcPr>
          <w:p w14:paraId="17DA9095" w14:textId="77777777" w:rsidR="004C168B" w:rsidRDefault="004707DF">
            <w:pPr>
              <w:spacing w:after="0"/>
              <w:ind w:left="5"/>
            </w:pPr>
            <w:r>
              <w:rPr>
                <w:sz w:val="24"/>
              </w:rPr>
              <w:t>111</w:t>
            </w:r>
          </w:p>
        </w:tc>
        <w:tc>
          <w:tcPr>
            <w:tcW w:w="3605" w:type="dxa"/>
            <w:tcBorders>
              <w:top w:val="nil"/>
              <w:left w:val="nil"/>
              <w:bottom w:val="nil"/>
              <w:right w:val="nil"/>
            </w:tcBorders>
            <w:vAlign w:val="center"/>
          </w:tcPr>
          <w:p w14:paraId="36E9647E" w14:textId="77777777" w:rsidR="004C168B" w:rsidRDefault="004707DF">
            <w:pPr>
              <w:spacing w:after="0"/>
            </w:pPr>
            <w:r>
              <w:rPr>
                <w:rFonts w:ascii="Calibri" w:eastAsia="Calibri" w:hAnsi="Calibri" w:cs="Calibri"/>
              </w:rPr>
              <w:t>Construction Phase 2</w:t>
            </w:r>
          </w:p>
        </w:tc>
        <w:tc>
          <w:tcPr>
            <w:tcW w:w="2146" w:type="dxa"/>
            <w:tcBorders>
              <w:top w:val="nil"/>
              <w:left w:val="nil"/>
              <w:bottom w:val="nil"/>
              <w:right w:val="nil"/>
            </w:tcBorders>
            <w:vAlign w:val="center"/>
          </w:tcPr>
          <w:p w14:paraId="32C110BD" w14:textId="77777777" w:rsidR="004C168B" w:rsidRDefault="004707DF">
            <w:pPr>
              <w:spacing w:after="0"/>
              <w:ind w:left="5"/>
            </w:pPr>
            <w:r>
              <w:rPr>
                <w:rFonts w:ascii="Calibri" w:eastAsia="Calibri" w:hAnsi="Calibri" w:cs="Calibri"/>
              </w:rPr>
              <w:t>217 days</w:t>
            </w:r>
          </w:p>
        </w:tc>
        <w:tc>
          <w:tcPr>
            <w:tcW w:w="2078" w:type="dxa"/>
            <w:tcBorders>
              <w:top w:val="nil"/>
              <w:left w:val="nil"/>
              <w:bottom w:val="nil"/>
              <w:right w:val="nil"/>
            </w:tcBorders>
            <w:vAlign w:val="center"/>
          </w:tcPr>
          <w:p w14:paraId="33ABE9C5" w14:textId="77777777" w:rsidR="004C168B" w:rsidRDefault="004707DF">
            <w:pPr>
              <w:spacing w:after="0"/>
              <w:ind w:left="5"/>
            </w:pPr>
            <w:r>
              <w:rPr>
                <w:sz w:val="24"/>
              </w:rPr>
              <w:t>4/10/25 11/12/25</w:t>
            </w:r>
          </w:p>
        </w:tc>
      </w:tr>
      <w:tr w:rsidR="004C168B" w14:paraId="71030A21" w14:textId="77777777">
        <w:trPr>
          <w:trHeight w:val="674"/>
        </w:trPr>
        <w:tc>
          <w:tcPr>
            <w:tcW w:w="710" w:type="dxa"/>
            <w:tcBorders>
              <w:top w:val="nil"/>
              <w:left w:val="nil"/>
              <w:bottom w:val="nil"/>
              <w:right w:val="nil"/>
            </w:tcBorders>
          </w:tcPr>
          <w:p w14:paraId="1404E4B6" w14:textId="77777777" w:rsidR="004C168B" w:rsidRDefault="004707DF">
            <w:pPr>
              <w:spacing w:after="0"/>
              <w:ind w:left="5"/>
            </w:pPr>
            <w:r>
              <w:t>112</w:t>
            </w:r>
          </w:p>
        </w:tc>
        <w:tc>
          <w:tcPr>
            <w:tcW w:w="3605" w:type="dxa"/>
            <w:tcBorders>
              <w:top w:val="nil"/>
              <w:left w:val="nil"/>
              <w:bottom w:val="nil"/>
              <w:right w:val="nil"/>
            </w:tcBorders>
          </w:tcPr>
          <w:p w14:paraId="1AC6D769" w14:textId="77777777" w:rsidR="004C168B" w:rsidRDefault="004707DF">
            <w:pPr>
              <w:spacing w:after="0"/>
              <w:ind w:left="5"/>
            </w:pPr>
            <w:r>
              <w:rPr>
                <w:rFonts w:ascii="Calibri" w:eastAsia="Calibri" w:hAnsi="Calibri" w:cs="Calibri"/>
              </w:rPr>
              <w:t>Completion/Closeout</w:t>
            </w:r>
          </w:p>
        </w:tc>
        <w:tc>
          <w:tcPr>
            <w:tcW w:w="2146" w:type="dxa"/>
            <w:tcBorders>
              <w:top w:val="nil"/>
              <w:left w:val="nil"/>
              <w:bottom w:val="nil"/>
              <w:right w:val="nil"/>
            </w:tcBorders>
          </w:tcPr>
          <w:p w14:paraId="5942A0F3" w14:textId="77777777" w:rsidR="004C168B" w:rsidRDefault="004707DF">
            <w:pPr>
              <w:spacing w:after="0"/>
              <w:ind w:left="5"/>
            </w:pPr>
            <w:r>
              <w:rPr>
                <w:rFonts w:ascii="Calibri" w:eastAsia="Calibri" w:hAnsi="Calibri" w:cs="Calibri"/>
              </w:rPr>
              <w:t>60 days</w:t>
            </w:r>
          </w:p>
        </w:tc>
        <w:tc>
          <w:tcPr>
            <w:tcW w:w="2078" w:type="dxa"/>
            <w:tcBorders>
              <w:top w:val="nil"/>
              <w:left w:val="nil"/>
              <w:bottom w:val="nil"/>
              <w:right w:val="nil"/>
            </w:tcBorders>
          </w:tcPr>
          <w:p w14:paraId="6C2560E4" w14:textId="77777777" w:rsidR="004C168B" w:rsidRDefault="004707DF">
            <w:pPr>
              <w:spacing w:after="0"/>
              <w:ind w:left="19"/>
            </w:pPr>
            <w:r>
              <w:rPr>
                <w:rFonts w:ascii="Calibri" w:eastAsia="Calibri" w:hAnsi="Calibri" w:cs="Calibri"/>
                <w:sz w:val="24"/>
              </w:rPr>
              <w:t>11/13/25 till 1/12/26</w:t>
            </w:r>
          </w:p>
        </w:tc>
      </w:tr>
      <w:tr w:rsidR="004C168B" w14:paraId="65D9101A" w14:textId="77777777">
        <w:trPr>
          <w:trHeight w:val="675"/>
        </w:trPr>
        <w:tc>
          <w:tcPr>
            <w:tcW w:w="710" w:type="dxa"/>
            <w:tcBorders>
              <w:top w:val="nil"/>
              <w:left w:val="nil"/>
              <w:bottom w:val="nil"/>
              <w:right w:val="nil"/>
            </w:tcBorders>
            <w:vAlign w:val="bottom"/>
          </w:tcPr>
          <w:p w14:paraId="1CA88535" w14:textId="77777777" w:rsidR="004C168B" w:rsidRDefault="004707DF">
            <w:pPr>
              <w:spacing w:after="0"/>
              <w:ind w:left="5"/>
            </w:pPr>
            <w:r>
              <w:rPr>
                <w:sz w:val="24"/>
              </w:rPr>
              <w:t>113</w:t>
            </w:r>
          </w:p>
        </w:tc>
        <w:tc>
          <w:tcPr>
            <w:tcW w:w="3605" w:type="dxa"/>
            <w:tcBorders>
              <w:top w:val="nil"/>
              <w:left w:val="nil"/>
              <w:bottom w:val="nil"/>
              <w:right w:val="nil"/>
            </w:tcBorders>
            <w:vAlign w:val="bottom"/>
          </w:tcPr>
          <w:p w14:paraId="080B076B" w14:textId="77777777" w:rsidR="004C168B" w:rsidRDefault="004707DF">
            <w:pPr>
              <w:spacing w:after="0"/>
              <w:ind w:left="10"/>
            </w:pPr>
            <w:r>
              <w:rPr>
                <w:rFonts w:ascii="Calibri" w:eastAsia="Calibri" w:hAnsi="Calibri" w:cs="Calibri"/>
                <w:u w:val="single" w:color="000000"/>
              </w:rPr>
              <w:t>Dock</w:t>
            </w:r>
          </w:p>
        </w:tc>
        <w:tc>
          <w:tcPr>
            <w:tcW w:w="2146" w:type="dxa"/>
            <w:tcBorders>
              <w:top w:val="nil"/>
              <w:left w:val="nil"/>
              <w:bottom w:val="nil"/>
              <w:right w:val="nil"/>
            </w:tcBorders>
            <w:vAlign w:val="bottom"/>
          </w:tcPr>
          <w:p w14:paraId="2A283A16" w14:textId="77777777" w:rsidR="004C168B" w:rsidRDefault="004707DF">
            <w:pPr>
              <w:spacing w:after="0"/>
            </w:pPr>
            <w:r>
              <w:rPr>
                <w:rFonts w:ascii="Calibri" w:eastAsia="Calibri" w:hAnsi="Calibri" w:cs="Calibri"/>
              </w:rPr>
              <w:t>914 days</w:t>
            </w:r>
          </w:p>
        </w:tc>
        <w:tc>
          <w:tcPr>
            <w:tcW w:w="2078" w:type="dxa"/>
            <w:tcBorders>
              <w:top w:val="nil"/>
              <w:left w:val="nil"/>
              <w:bottom w:val="nil"/>
              <w:right w:val="nil"/>
            </w:tcBorders>
            <w:vAlign w:val="bottom"/>
          </w:tcPr>
          <w:p w14:paraId="644929E5" w14:textId="77777777" w:rsidR="004C168B" w:rsidRDefault="004707DF">
            <w:pPr>
              <w:spacing w:after="0"/>
              <w:ind w:left="14"/>
            </w:pPr>
            <w:r>
              <w:rPr>
                <w:rFonts w:ascii="Calibri" w:eastAsia="Calibri" w:hAnsi="Calibri" w:cs="Calibri"/>
                <w:sz w:val="24"/>
              </w:rPr>
              <w:t>4/1/24 till 10/1/26</w:t>
            </w:r>
          </w:p>
        </w:tc>
      </w:tr>
      <w:tr w:rsidR="004C168B" w14:paraId="44EBEF52" w14:textId="77777777">
        <w:trPr>
          <w:trHeight w:val="450"/>
        </w:trPr>
        <w:tc>
          <w:tcPr>
            <w:tcW w:w="710" w:type="dxa"/>
            <w:tcBorders>
              <w:top w:val="nil"/>
              <w:left w:val="nil"/>
              <w:bottom w:val="nil"/>
              <w:right w:val="nil"/>
            </w:tcBorders>
            <w:vAlign w:val="center"/>
          </w:tcPr>
          <w:p w14:paraId="534BB473" w14:textId="77777777" w:rsidR="004C168B" w:rsidRDefault="004707DF">
            <w:pPr>
              <w:spacing w:after="0"/>
              <w:ind w:left="5"/>
            </w:pPr>
            <w:r>
              <w:rPr>
                <w:sz w:val="24"/>
              </w:rPr>
              <w:t>114</w:t>
            </w:r>
          </w:p>
        </w:tc>
        <w:tc>
          <w:tcPr>
            <w:tcW w:w="3605" w:type="dxa"/>
            <w:tcBorders>
              <w:top w:val="nil"/>
              <w:left w:val="nil"/>
              <w:bottom w:val="nil"/>
              <w:right w:val="nil"/>
            </w:tcBorders>
            <w:vAlign w:val="center"/>
          </w:tcPr>
          <w:p w14:paraId="1A56750C" w14:textId="77777777" w:rsidR="004C168B" w:rsidRDefault="004707DF">
            <w:pPr>
              <w:spacing w:after="0"/>
              <w:ind w:left="14"/>
            </w:pPr>
            <w:r>
              <w:rPr>
                <w:rFonts w:ascii="Calibri" w:eastAsia="Calibri" w:hAnsi="Calibri" w:cs="Calibri"/>
              </w:rPr>
              <w:t>Procurement of Engineer</w:t>
            </w:r>
          </w:p>
        </w:tc>
        <w:tc>
          <w:tcPr>
            <w:tcW w:w="2146" w:type="dxa"/>
            <w:tcBorders>
              <w:top w:val="nil"/>
              <w:left w:val="nil"/>
              <w:bottom w:val="nil"/>
              <w:right w:val="nil"/>
            </w:tcBorders>
            <w:vAlign w:val="center"/>
          </w:tcPr>
          <w:p w14:paraId="01D51BF7" w14:textId="77777777" w:rsidR="004C168B" w:rsidRDefault="004707DF">
            <w:pPr>
              <w:spacing w:after="0"/>
              <w:ind w:left="5"/>
            </w:pPr>
            <w:r>
              <w:rPr>
                <w:rFonts w:ascii="Calibri" w:eastAsia="Calibri" w:hAnsi="Calibri" w:cs="Calibri"/>
              </w:rPr>
              <w:t>60 days</w:t>
            </w:r>
          </w:p>
        </w:tc>
        <w:tc>
          <w:tcPr>
            <w:tcW w:w="2078" w:type="dxa"/>
            <w:tcBorders>
              <w:top w:val="nil"/>
              <w:left w:val="nil"/>
              <w:bottom w:val="nil"/>
              <w:right w:val="nil"/>
            </w:tcBorders>
            <w:vAlign w:val="center"/>
          </w:tcPr>
          <w:p w14:paraId="679E7499" w14:textId="77777777" w:rsidR="004C168B" w:rsidRDefault="004707DF">
            <w:pPr>
              <w:spacing w:after="0"/>
              <w:ind w:left="14"/>
            </w:pPr>
            <w:r>
              <w:rPr>
                <w:rFonts w:ascii="Calibri" w:eastAsia="Calibri" w:hAnsi="Calibri" w:cs="Calibri"/>
              </w:rPr>
              <w:t>7/15/24 till 9/15/24</w:t>
            </w:r>
          </w:p>
        </w:tc>
      </w:tr>
      <w:tr w:rsidR="004C168B" w14:paraId="03B81569" w14:textId="77777777">
        <w:trPr>
          <w:trHeight w:val="448"/>
        </w:trPr>
        <w:tc>
          <w:tcPr>
            <w:tcW w:w="710" w:type="dxa"/>
            <w:tcBorders>
              <w:top w:val="nil"/>
              <w:left w:val="nil"/>
              <w:bottom w:val="nil"/>
              <w:right w:val="nil"/>
            </w:tcBorders>
          </w:tcPr>
          <w:p w14:paraId="2A48F030" w14:textId="77777777" w:rsidR="004C168B" w:rsidRDefault="004C168B"/>
        </w:tc>
        <w:tc>
          <w:tcPr>
            <w:tcW w:w="3605" w:type="dxa"/>
            <w:tcBorders>
              <w:top w:val="nil"/>
              <w:left w:val="nil"/>
              <w:bottom w:val="nil"/>
              <w:right w:val="nil"/>
            </w:tcBorders>
            <w:vAlign w:val="center"/>
          </w:tcPr>
          <w:p w14:paraId="4B331B48" w14:textId="77777777" w:rsidR="004C168B" w:rsidRDefault="004707DF">
            <w:pPr>
              <w:spacing w:after="0"/>
              <w:ind w:left="14"/>
            </w:pPr>
            <w:r>
              <w:rPr>
                <w:rFonts w:ascii="Calibri" w:eastAsia="Calibri" w:hAnsi="Calibri" w:cs="Calibri"/>
              </w:rPr>
              <w:t>Design/Permitting (4 - 8 months)</w:t>
            </w:r>
          </w:p>
        </w:tc>
        <w:tc>
          <w:tcPr>
            <w:tcW w:w="2146" w:type="dxa"/>
            <w:tcBorders>
              <w:top w:val="nil"/>
              <w:left w:val="nil"/>
              <w:bottom w:val="nil"/>
              <w:right w:val="nil"/>
            </w:tcBorders>
            <w:vAlign w:val="center"/>
          </w:tcPr>
          <w:p w14:paraId="02AA7BB1" w14:textId="77777777" w:rsidR="004C168B" w:rsidRDefault="004707DF">
            <w:pPr>
              <w:spacing w:after="0"/>
              <w:ind w:left="5"/>
            </w:pPr>
            <w:r>
              <w:rPr>
                <w:rFonts w:ascii="Calibri" w:eastAsia="Calibri" w:hAnsi="Calibri" w:cs="Calibri"/>
              </w:rPr>
              <w:t>221 days</w:t>
            </w:r>
          </w:p>
        </w:tc>
        <w:tc>
          <w:tcPr>
            <w:tcW w:w="2078" w:type="dxa"/>
            <w:tcBorders>
              <w:top w:val="nil"/>
              <w:left w:val="nil"/>
              <w:bottom w:val="nil"/>
              <w:right w:val="nil"/>
            </w:tcBorders>
            <w:vAlign w:val="center"/>
          </w:tcPr>
          <w:p w14:paraId="6157E34E" w14:textId="77777777" w:rsidR="004C168B" w:rsidRDefault="004707DF">
            <w:pPr>
              <w:spacing w:after="0"/>
              <w:ind w:left="14"/>
            </w:pPr>
            <w:r>
              <w:rPr>
                <w:rFonts w:ascii="Calibri" w:eastAsia="Calibri" w:hAnsi="Calibri" w:cs="Calibri"/>
                <w:sz w:val="24"/>
              </w:rPr>
              <w:t>9/16/24 till 4/24/25</w:t>
            </w:r>
          </w:p>
        </w:tc>
      </w:tr>
      <w:tr w:rsidR="004C168B" w14:paraId="77E4EEAF" w14:textId="77777777">
        <w:trPr>
          <w:trHeight w:val="450"/>
        </w:trPr>
        <w:tc>
          <w:tcPr>
            <w:tcW w:w="710" w:type="dxa"/>
            <w:tcBorders>
              <w:top w:val="nil"/>
              <w:left w:val="nil"/>
              <w:bottom w:val="nil"/>
              <w:right w:val="nil"/>
            </w:tcBorders>
            <w:vAlign w:val="center"/>
          </w:tcPr>
          <w:p w14:paraId="481A211B" w14:textId="77777777" w:rsidR="004C168B" w:rsidRDefault="004707DF">
            <w:pPr>
              <w:spacing w:after="0"/>
              <w:ind w:left="5"/>
            </w:pPr>
            <w:r>
              <w:rPr>
                <w:sz w:val="24"/>
              </w:rPr>
              <w:t>115</w:t>
            </w:r>
          </w:p>
        </w:tc>
        <w:tc>
          <w:tcPr>
            <w:tcW w:w="3605" w:type="dxa"/>
            <w:tcBorders>
              <w:top w:val="nil"/>
              <w:left w:val="nil"/>
              <w:bottom w:val="nil"/>
              <w:right w:val="nil"/>
            </w:tcBorders>
            <w:vAlign w:val="center"/>
          </w:tcPr>
          <w:p w14:paraId="2D74D8FC" w14:textId="77777777" w:rsidR="004C168B" w:rsidRDefault="004707DF">
            <w:pPr>
              <w:spacing w:after="0"/>
            </w:pPr>
            <w:r>
              <w:rPr>
                <w:rFonts w:ascii="Calibri" w:eastAsia="Calibri" w:hAnsi="Calibri" w:cs="Calibri"/>
              </w:rPr>
              <w:t>Advertise</w:t>
            </w:r>
          </w:p>
        </w:tc>
        <w:tc>
          <w:tcPr>
            <w:tcW w:w="2146" w:type="dxa"/>
            <w:tcBorders>
              <w:top w:val="nil"/>
              <w:left w:val="nil"/>
              <w:bottom w:val="nil"/>
              <w:right w:val="nil"/>
            </w:tcBorders>
            <w:vAlign w:val="center"/>
          </w:tcPr>
          <w:p w14:paraId="76B4FCA8" w14:textId="77777777" w:rsidR="004C168B" w:rsidRDefault="004707DF">
            <w:pPr>
              <w:spacing w:after="0"/>
              <w:ind w:left="5"/>
            </w:pPr>
            <w:r>
              <w:rPr>
                <w:rFonts w:ascii="Calibri" w:eastAsia="Calibri" w:hAnsi="Calibri" w:cs="Calibri"/>
              </w:rPr>
              <w:t>30 days</w:t>
            </w:r>
          </w:p>
        </w:tc>
        <w:tc>
          <w:tcPr>
            <w:tcW w:w="2078" w:type="dxa"/>
            <w:tcBorders>
              <w:top w:val="nil"/>
              <w:left w:val="nil"/>
              <w:bottom w:val="nil"/>
              <w:right w:val="nil"/>
            </w:tcBorders>
            <w:vAlign w:val="center"/>
          </w:tcPr>
          <w:p w14:paraId="184DB351" w14:textId="77777777" w:rsidR="004C168B" w:rsidRDefault="004707DF">
            <w:pPr>
              <w:spacing w:after="0"/>
              <w:ind w:left="10"/>
            </w:pPr>
            <w:r>
              <w:rPr>
                <w:rFonts w:ascii="Calibri" w:eastAsia="Calibri" w:hAnsi="Calibri" w:cs="Calibri"/>
                <w:sz w:val="24"/>
              </w:rPr>
              <w:t>4/25/25 till 5/25/25</w:t>
            </w:r>
          </w:p>
        </w:tc>
      </w:tr>
      <w:tr w:rsidR="004C168B" w14:paraId="494841AD" w14:textId="77777777">
        <w:trPr>
          <w:trHeight w:val="449"/>
        </w:trPr>
        <w:tc>
          <w:tcPr>
            <w:tcW w:w="710" w:type="dxa"/>
            <w:tcBorders>
              <w:top w:val="nil"/>
              <w:left w:val="nil"/>
              <w:bottom w:val="nil"/>
              <w:right w:val="nil"/>
            </w:tcBorders>
            <w:vAlign w:val="center"/>
          </w:tcPr>
          <w:p w14:paraId="24A59B9F" w14:textId="77777777" w:rsidR="004C168B" w:rsidRDefault="004707DF">
            <w:pPr>
              <w:spacing w:after="0"/>
              <w:ind w:left="5"/>
            </w:pPr>
            <w:r>
              <w:rPr>
                <w:sz w:val="24"/>
              </w:rPr>
              <w:t>116</w:t>
            </w:r>
          </w:p>
        </w:tc>
        <w:tc>
          <w:tcPr>
            <w:tcW w:w="3605" w:type="dxa"/>
            <w:tcBorders>
              <w:top w:val="nil"/>
              <w:left w:val="nil"/>
              <w:bottom w:val="nil"/>
              <w:right w:val="nil"/>
            </w:tcBorders>
            <w:vAlign w:val="center"/>
          </w:tcPr>
          <w:p w14:paraId="004FF9E8" w14:textId="77777777" w:rsidR="004C168B" w:rsidRDefault="004707DF">
            <w:pPr>
              <w:spacing w:after="0"/>
            </w:pPr>
            <w:r>
              <w:rPr>
                <w:rFonts w:ascii="Calibri" w:eastAsia="Calibri" w:hAnsi="Calibri" w:cs="Calibri"/>
              </w:rPr>
              <w:t>Award Construction</w:t>
            </w:r>
          </w:p>
        </w:tc>
        <w:tc>
          <w:tcPr>
            <w:tcW w:w="2146" w:type="dxa"/>
            <w:tcBorders>
              <w:top w:val="nil"/>
              <w:left w:val="nil"/>
              <w:bottom w:val="nil"/>
              <w:right w:val="nil"/>
            </w:tcBorders>
            <w:vAlign w:val="center"/>
          </w:tcPr>
          <w:p w14:paraId="1732F647" w14:textId="77777777" w:rsidR="004C168B" w:rsidRDefault="004707DF">
            <w:pPr>
              <w:spacing w:after="0"/>
              <w:ind w:left="5"/>
            </w:pPr>
            <w:r>
              <w:rPr>
                <w:rFonts w:ascii="Calibri" w:eastAsia="Calibri" w:hAnsi="Calibri" w:cs="Calibri"/>
              </w:rPr>
              <w:t>30 days</w:t>
            </w:r>
          </w:p>
        </w:tc>
        <w:tc>
          <w:tcPr>
            <w:tcW w:w="2078" w:type="dxa"/>
            <w:tcBorders>
              <w:top w:val="nil"/>
              <w:left w:val="nil"/>
              <w:bottom w:val="nil"/>
              <w:right w:val="nil"/>
            </w:tcBorders>
            <w:vAlign w:val="center"/>
          </w:tcPr>
          <w:p w14:paraId="191EAFBA" w14:textId="77777777" w:rsidR="004C168B" w:rsidRDefault="004707DF">
            <w:pPr>
              <w:spacing w:after="0"/>
              <w:ind w:left="19"/>
            </w:pPr>
            <w:r>
              <w:rPr>
                <w:sz w:val="24"/>
              </w:rPr>
              <w:t>5/25/25 6/25/25</w:t>
            </w:r>
          </w:p>
        </w:tc>
      </w:tr>
      <w:tr w:rsidR="004C168B" w14:paraId="435FF1EA" w14:textId="77777777">
        <w:trPr>
          <w:trHeight w:val="449"/>
        </w:trPr>
        <w:tc>
          <w:tcPr>
            <w:tcW w:w="710" w:type="dxa"/>
            <w:tcBorders>
              <w:top w:val="nil"/>
              <w:left w:val="nil"/>
              <w:bottom w:val="nil"/>
              <w:right w:val="nil"/>
            </w:tcBorders>
            <w:vAlign w:val="center"/>
          </w:tcPr>
          <w:p w14:paraId="740C6457" w14:textId="77777777" w:rsidR="004C168B" w:rsidRDefault="004707DF">
            <w:pPr>
              <w:spacing w:after="0"/>
              <w:ind w:left="5"/>
            </w:pPr>
            <w:r>
              <w:t>117</w:t>
            </w:r>
          </w:p>
        </w:tc>
        <w:tc>
          <w:tcPr>
            <w:tcW w:w="3605" w:type="dxa"/>
            <w:tcBorders>
              <w:top w:val="nil"/>
              <w:left w:val="nil"/>
              <w:bottom w:val="nil"/>
              <w:right w:val="nil"/>
            </w:tcBorders>
            <w:vAlign w:val="center"/>
          </w:tcPr>
          <w:p w14:paraId="1A724F80" w14:textId="77777777" w:rsidR="004C168B" w:rsidRDefault="004707DF">
            <w:pPr>
              <w:spacing w:after="0"/>
              <w:ind w:left="5"/>
            </w:pPr>
            <w:r>
              <w:rPr>
                <w:rFonts w:ascii="Calibri" w:eastAsia="Calibri" w:hAnsi="Calibri" w:cs="Calibri"/>
              </w:rPr>
              <w:t>Construction (impacted by River Ievels)</w:t>
            </w:r>
          </w:p>
        </w:tc>
        <w:tc>
          <w:tcPr>
            <w:tcW w:w="2146" w:type="dxa"/>
            <w:tcBorders>
              <w:top w:val="nil"/>
              <w:left w:val="nil"/>
              <w:bottom w:val="nil"/>
              <w:right w:val="nil"/>
            </w:tcBorders>
            <w:vAlign w:val="center"/>
          </w:tcPr>
          <w:p w14:paraId="2E609893" w14:textId="77777777" w:rsidR="004C168B" w:rsidRDefault="004707DF">
            <w:pPr>
              <w:spacing w:after="0"/>
              <w:ind w:left="34"/>
            </w:pPr>
            <w:r>
              <w:rPr>
                <w:rFonts w:ascii="Calibri" w:eastAsia="Calibri" w:hAnsi="Calibri" w:cs="Calibri"/>
              </w:rPr>
              <w:t>433 days</w:t>
            </w:r>
          </w:p>
        </w:tc>
        <w:tc>
          <w:tcPr>
            <w:tcW w:w="2078" w:type="dxa"/>
            <w:tcBorders>
              <w:top w:val="nil"/>
              <w:left w:val="nil"/>
              <w:bottom w:val="nil"/>
              <w:right w:val="nil"/>
            </w:tcBorders>
            <w:vAlign w:val="center"/>
          </w:tcPr>
          <w:p w14:paraId="4ACA0649" w14:textId="77777777" w:rsidR="004C168B" w:rsidRDefault="004707DF">
            <w:pPr>
              <w:spacing w:after="0"/>
              <w:ind w:left="24"/>
            </w:pPr>
            <w:r>
              <w:rPr>
                <w:rFonts w:ascii="Calibri" w:eastAsia="Calibri" w:hAnsi="Calibri" w:cs="Calibri"/>
              </w:rPr>
              <w:t>6/26/25 till 9/1/26</w:t>
            </w:r>
          </w:p>
        </w:tc>
      </w:tr>
      <w:tr w:rsidR="004C168B" w14:paraId="0FC5F83A" w14:textId="77777777">
        <w:trPr>
          <w:trHeight w:val="674"/>
        </w:trPr>
        <w:tc>
          <w:tcPr>
            <w:tcW w:w="710" w:type="dxa"/>
            <w:tcBorders>
              <w:top w:val="nil"/>
              <w:left w:val="nil"/>
              <w:bottom w:val="nil"/>
              <w:right w:val="nil"/>
            </w:tcBorders>
          </w:tcPr>
          <w:p w14:paraId="52D07E37" w14:textId="77777777" w:rsidR="004C168B" w:rsidRDefault="004707DF">
            <w:pPr>
              <w:spacing w:after="0"/>
              <w:ind w:left="5"/>
            </w:pPr>
            <w:r>
              <w:rPr>
                <w:sz w:val="24"/>
              </w:rPr>
              <w:t>118</w:t>
            </w:r>
          </w:p>
        </w:tc>
        <w:tc>
          <w:tcPr>
            <w:tcW w:w="3605" w:type="dxa"/>
            <w:tcBorders>
              <w:top w:val="nil"/>
              <w:left w:val="nil"/>
              <w:bottom w:val="nil"/>
              <w:right w:val="nil"/>
            </w:tcBorders>
          </w:tcPr>
          <w:p w14:paraId="2386E683" w14:textId="77777777" w:rsidR="004C168B" w:rsidRDefault="004707DF">
            <w:pPr>
              <w:spacing w:after="0"/>
              <w:ind w:left="5"/>
            </w:pPr>
            <w:r>
              <w:rPr>
                <w:rFonts w:ascii="Calibri" w:eastAsia="Calibri" w:hAnsi="Calibri" w:cs="Calibri"/>
              </w:rPr>
              <w:t>Completion/Closeout</w:t>
            </w:r>
          </w:p>
        </w:tc>
        <w:tc>
          <w:tcPr>
            <w:tcW w:w="2146" w:type="dxa"/>
            <w:tcBorders>
              <w:top w:val="nil"/>
              <w:left w:val="nil"/>
              <w:bottom w:val="nil"/>
              <w:right w:val="nil"/>
            </w:tcBorders>
          </w:tcPr>
          <w:p w14:paraId="094603F6" w14:textId="77777777" w:rsidR="004C168B" w:rsidRDefault="004707DF">
            <w:pPr>
              <w:spacing w:after="0"/>
              <w:ind w:left="10"/>
            </w:pPr>
            <w:r>
              <w:rPr>
                <w:rFonts w:ascii="Calibri" w:eastAsia="Calibri" w:hAnsi="Calibri" w:cs="Calibri"/>
              </w:rPr>
              <w:t>30 days</w:t>
            </w:r>
          </w:p>
        </w:tc>
        <w:tc>
          <w:tcPr>
            <w:tcW w:w="2078" w:type="dxa"/>
            <w:tcBorders>
              <w:top w:val="nil"/>
              <w:left w:val="nil"/>
              <w:bottom w:val="nil"/>
              <w:right w:val="nil"/>
            </w:tcBorders>
          </w:tcPr>
          <w:p w14:paraId="5E12BC12" w14:textId="77777777" w:rsidR="004C168B" w:rsidRDefault="004707DF">
            <w:pPr>
              <w:spacing w:after="0"/>
              <w:ind w:left="19"/>
            </w:pPr>
            <w:r>
              <w:rPr>
                <w:rFonts w:ascii="Calibri" w:eastAsia="Calibri" w:hAnsi="Calibri" w:cs="Calibri"/>
              </w:rPr>
              <w:t>9/1/26 Wed 10/1/26</w:t>
            </w:r>
          </w:p>
        </w:tc>
      </w:tr>
      <w:tr w:rsidR="004C168B" w14:paraId="271F960B" w14:textId="77777777">
        <w:trPr>
          <w:trHeight w:val="673"/>
        </w:trPr>
        <w:tc>
          <w:tcPr>
            <w:tcW w:w="710" w:type="dxa"/>
            <w:tcBorders>
              <w:top w:val="nil"/>
              <w:left w:val="nil"/>
              <w:bottom w:val="nil"/>
              <w:right w:val="nil"/>
            </w:tcBorders>
            <w:vAlign w:val="bottom"/>
          </w:tcPr>
          <w:p w14:paraId="38D07BF3" w14:textId="77777777" w:rsidR="004C168B" w:rsidRDefault="004707DF">
            <w:pPr>
              <w:spacing w:after="0"/>
              <w:ind w:left="5"/>
            </w:pPr>
            <w:r>
              <w:rPr>
                <w:sz w:val="24"/>
              </w:rPr>
              <w:lastRenderedPageBreak/>
              <w:t>119</w:t>
            </w:r>
          </w:p>
        </w:tc>
        <w:tc>
          <w:tcPr>
            <w:tcW w:w="3605" w:type="dxa"/>
            <w:tcBorders>
              <w:top w:val="nil"/>
              <w:left w:val="nil"/>
              <w:bottom w:val="nil"/>
              <w:right w:val="nil"/>
            </w:tcBorders>
            <w:vAlign w:val="bottom"/>
          </w:tcPr>
          <w:p w14:paraId="312FD991" w14:textId="77777777" w:rsidR="004C168B" w:rsidRDefault="004707DF">
            <w:pPr>
              <w:spacing w:after="0"/>
              <w:ind w:left="10"/>
            </w:pPr>
            <w:r>
              <w:rPr>
                <w:rFonts w:ascii="Calibri" w:eastAsia="Calibri" w:hAnsi="Calibri" w:cs="Calibri"/>
                <w:u w:val="single" w:color="000000"/>
              </w:rPr>
              <w:t>Emereencv Stazine</w:t>
            </w:r>
          </w:p>
        </w:tc>
        <w:tc>
          <w:tcPr>
            <w:tcW w:w="2146" w:type="dxa"/>
            <w:tcBorders>
              <w:top w:val="nil"/>
              <w:left w:val="nil"/>
              <w:bottom w:val="nil"/>
              <w:right w:val="nil"/>
            </w:tcBorders>
            <w:vAlign w:val="bottom"/>
          </w:tcPr>
          <w:p w14:paraId="13BA63AC" w14:textId="77777777" w:rsidR="004C168B" w:rsidRDefault="004707DF">
            <w:pPr>
              <w:spacing w:after="0"/>
              <w:ind w:left="5"/>
            </w:pPr>
            <w:r>
              <w:rPr>
                <w:rFonts w:ascii="Calibri" w:eastAsia="Calibri" w:hAnsi="Calibri" w:cs="Calibri"/>
                <w:sz w:val="24"/>
              </w:rPr>
              <w:t>949 days</w:t>
            </w:r>
          </w:p>
        </w:tc>
        <w:tc>
          <w:tcPr>
            <w:tcW w:w="2078" w:type="dxa"/>
            <w:tcBorders>
              <w:top w:val="nil"/>
              <w:left w:val="nil"/>
              <w:bottom w:val="nil"/>
              <w:right w:val="nil"/>
            </w:tcBorders>
            <w:vAlign w:val="bottom"/>
          </w:tcPr>
          <w:p w14:paraId="708E88B6" w14:textId="77777777" w:rsidR="004C168B" w:rsidRDefault="004707DF">
            <w:pPr>
              <w:spacing w:after="0"/>
              <w:ind w:left="19"/>
            </w:pPr>
            <w:r>
              <w:rPr>
                <w:rFonts w:ascii="Calibri" w:eastAsia="Calibri" w:hAnsi="Calibri" w:cs="Calibri"/>
                <w:sz w:val="24"/>
              </w:rPr>
              <w:t>4/1/24 till 11/18/26</w:t>
            </w:r>
          </w:p>
        </w:tc>
      </w:tr>
      <w:tr w:rsidR="004C168B" w14:paraId="1016D4ED" w14:textId="77777777">
        <w:trPr>
          <w:trHeight w:val="448"/>
        </w:trPr>
        <w:tc>
          <w:tcPr>
            <w:tcW w:w="710" w:type="dxa"/>
            <w:tcBorders>
              <w:top w:val="nil"/>
              <w:left w:val="nil"/>
              <w:bottom w:val="nil"/>
              <w:right w:val="nil"/>
            </w:tcBorders>
          </w:tcPr>
          <w:p w14:paraId="01CBFB71" w14:textId="77777777" w:rsidR="004C168B" w:rsidRDefault="004C168B"/>
        </w:tc>
        <w:tc>
          <w:tcPr>
            <w:tcW w:w="3605" w:type="dxa"/>
            <w:tcBorders>
              <w:top w:val="nil"/>
              <w:left w:val="nil"/>
              <w:bottom w:val="nil"/>
              <w:right w:val="nil"/>
            </w:tcBorders>
            <w:vAlign w:val="center"/>
          </w:tcPr>
          <w:p w14:paraId="0979D08E" w14:textId="77777777" w:rsidR="004C168B" w:rsidRDefault="004707DF">
            <w:pPr>
              <w:spacing w:after="0"/>
              <w:ind w:left="14"/>
            </w:pPr>
            <w:r>
              <w:rPr>
                <w:rFonts w:ascii="Calibri" w:eastAsia="Calibri" w:hAnsi="Calibri" w:cs="Calibri"/>
              </w:rPr>
              <w:t>Procurement of Engineer</w:t>
            </w:r>
          </w:p>
        </w:tc>
        <w:tc>
          <w:tcPr>
            <w:tcW w:w="2146" w:type="dxa"/>
            <w:tcBorders>
              <w:top w:val="nil"/>
              <w:left w:val="nil"/>
              <w:bottom w:val="nil"/>
              <w:right w:val="nil"/>
            </w:tcBorders>
            <w:vAlign w:val="center"/>
          </w:tcPr>
          <w:p w14:paraId="21429B67" w14:textId="77777777" w:rsidR="004C168B" w:rsidRDefault="004707DF">
            <w:pPr>
              <w:spacing w:after="0"/>
              <w:ind w:left="14"/>
            </w:pPr>
            <w:r>
              <w:rPr>
                <w:rFonts w:ascii="Calibri" w:eastAsia="Calibri" w:hAnsi="Calibri" w:cs="Calibri"/>
              </w:rPr>
              <w:t>60 days</w:t>
            </w:r>
          </w:p>
        </w:tc>
        <w:tc>
          <w:tcPr>
            <w:tcW w:w="2078" w:type="dxa"/>
            <w:tcBorders>
              <w:top w:val="nil"/>
              <w:left w:val="nil"/>
              <w:bottom w:val="nil"/>
              <w:right w:val="nil"/>
            </w:tcBorders>
            <w:vAlign w:val="center"/>
          </w:tcPr>
          <w:p w14:paraId="1350714A" w14:textId="77777777" w:rsidR="004C168B" w:rsidRDefault="004707DF">
            <w:pPr>
              <w:spacing w:after="0"/>
              <w:ind w:left="19"/>
            </w:pPr>
            <w:r>
              <w:rPr>
                <w:rFonts w:ascii="Calibri" w:eastAsia="Calibri" w:hAnsi="Calibri" w:cs="Calibri"/>
                <w:sz w:val="24"/>
              </w:rPr>
              <w:t>7/15/24 till 9/15/24</w:t>
            </w:r>
          </w:p>
        </w:tc>
      </w:tr>
      <w:tr w:rsidR="004C168B" w14:paraId="4B589BAA" w14:textId="77777777">
        <w:trPr>
          <w:trHeight w:val="449"/>
        </w:trPr>
        <w:tc>
          <w:tcPr>
            <w:tcW w:w="710" w:type="dxa"/>
            <w:tcBorders>
              <w:top w:val="nil"/>
              <w:left w:val="nil"/>
              <w:bottom w:val="nil"/>
              <w:right w:val="nil"/>
            </w:tcBorders>
            <w:vAlign w:val="center"/>
          </w:tcPr>
          <w:p w14:paraId="56F34A4C" w14:textId="77777777" w:rsidR="004C168B" w:rsidRDefault="004707DF">
            <w:pPr>
              <w:spacing w:after="0"/>
              <w:ind w:left="5"/>
            </w:pPr>
            <w:r>
              <w:rPr>
                <w:sz w:val="24"/>
              </w:rPr>
              <w:t>120</w:t>
            </w:r>
          </w:p>
        </w:tc>
        <w:tc>
          <w:tcPr>
            <w:tcW w:w="3605" w:type="dxa"/>
            <w:tcBorders>
              <w:top w:val="nil"/>
              <w:left w:val="nil"/>
              <w:bottom w:val="nil"/>
              <w:right w:val="nil"/>
            </w:tcBorders>
            <w:vAlign w:val="center"/>
          </w:tcPr>
          <w:p w14:paraId="4E761EA9" w14:textId="77777777" w:rsidR="004C168B" w:rsidRDefault="004707DF">
            <w:pPr>
              <w:spacing w:after="0"/>
              <w:ind w:left="14"/>
            </w:pPr>
            <w:r>
              <w:rPr>
                <w:rFonts w:ascii="Calibri" w:eastAsia="Calibri" w:hAnsi="Calibri" w:cs="Calibri"/>
              </w:rPr>
              <w:t>Design/Permitting</w:t>
            </w:r>
          </w:p>
        </w:tc>
        <w:tc>
          <w:tcPr>
            <w:tcW w:w="2146" w:type="dxa"/>
            <w:tcBorders>
              <w:top w:val="nil"/>
              <w:left w:val="nil"/>
              <w:bottom w:val="nil"/>
              <w:right w:val="nil"/>
            </w:tcBorders>
            <w:vAlign w:val="center"/>
          </w:tcPr>
          <w:p w14:paraId="248321D9" w14:textId="77777777" w:rsidR="004C168B" w:rsidRDefault="004707DF">
            <w:pPr>
              <w:spacing w:after="0"/>
              <w:ind w:left="14"/>
            </w:pPr>
            <w:r>
              <w:rPr>
                <w:rFonts w:ascii="Calibri" w:eastAsia="Calibri" w:hAnsi="Calibri" w:cs="Calibri"/>
              </w:rPr>
              <w:t>60 days</w:t>
            </w:r>
          </w:p>
        </w:tc>
        <w:tc>
          <w:tcPr>
            <w:tcW w:w="2078" w:type="dxa"/>
            <w:tcBorders>
              <w:top w:val="nil"/>
              <w:left w:val="nil"/>
              <w:bottom w:val="nil"/>
              <w:right w:val="nil"/>
            </w:tcBorders>
            <w:vAlign w:val="center"/>
          </w:tcPr>
          <w:p w14:paraId="55B63D40" w14:textId="77777777" w:rsidR="004C168B" w:rsidRDefault="004707DF">
            <w:pPr>
              <w:spacing w:after="0"/>
              <w:ind w:left="24"/>
            </w:pPr>
            <w:r>
              <w:rPr>
                <w:rFonts w:ascii="Calibri" w:eastAsia="Calibri" w:hAnsi="Calibri" w:cs="Calibri"/>
                <w:sz w:val="24"/>
              </w:rPr>
              <w:t>9/16/24 till 11/16/24</w:t>
            </w:r>
          </w:p>
        </w:tc>
      </w:tr>
      <w:tr w:rsidR="004C168B" w14:paraId="3290FD56" w14:textId="77777777">
        <w:trPr>
          <w:trHeight w:val="452"/>
        </w:trPr>
        <w:tc>
          <w:tcPr>
            <w:tcW w:w="710" w:type="dxa"/>
            <w:tcBorders>
              <w:top w:val="nil"/>
              <w:left w:val="nil"/>
              <w:bottom w:val="nil"/>
              <w:right w:val="nil"/>
            </w:tcBorders>
            <w:vAlign w:val="center"/>
          </w:tcPr>
          <w:p w14:paraId="21589350" w14:textId="77777777" w:rsidR="004C168B" w:rsidRDefault="004707DF">
            <w:pPr>
              <w:spacing w:after="0"/>
              <w:ind w:left="5"/>
            </w:pPr>
            <w:r>
              <w:rPr>
                <w:sz w:val="24"/>
              </w:rPr>
              <w:t>121</w:t>
            </w:r>
          </w:p>
        </w:tc>
        <w:tc>
          <w:tcPr>
            <w:tcW w:w="3605" w:type="dxa"/>
            <w:tcBorders>
              <w:top w:val="nil"/>
              <w:left w:val="nil"/>
              <w:bottom w:val="nil"/>
              <w:right w:val="nil"/>
            </w:tcBorders>
            <w:vAlign w:val="center"/>
          </w:tcPr>
          <w:p w14:paraId="5E1833A3" w14:textId="77777777" w:rsidR="004C168B" w:rsidRDefault="004707DF">
            <w:pPr>
              <w:spacing w:after="0"/>
            </w:pPr>
            <w:r>
              <w:rPr>
                <w:rFonts w:ascii="Calibri" w:eastAsia="Calibri" w:hAnsi="Calibri" w:cs="Calibri"/>
              </w:rPr>
              <w:t>Advertise</w:t>
            </w:r>
          </w:p>
        </w:tc>
        <w:tc>
          <w:tcPr>
            <w:tcW w:w="2146" w:type="dxa"/>
            <w:tcBorders>
              <w:top w:val="nil"/>
              <w:left w:val="nil"/>
              <w:bottom w:val="nil"/>
              <w:right w:val="nil"/>
            </w:tcBorders>
            <w:vAlign w:val="center"/>
          </w:tcPr>
          <w:p w14:paraId="6181CA4E" w14:textId="77777777" w:rsidR="004C168B" w:rsidRDefault="004707DF">
            <w:pPr>
              <w:spacing w:after="0"/>
              <w:ind w:left="14"/>
            </w:pPr>
            <w:r>
              <w:rPr>
                <w:rFonts w:ascii="Calibri" w:eastAsia="Calibri" w:hAnsi="Calibri" w:cs="Calibri"/>
              </w:rPr>
              <w:t>30 days</w:t>
            </w:r>
          </w:p>
        </w:tc>
        <w:tc>
          <w:tcPr>
            <w:tcW w:w="2078" w:type="dxa"/>
            <w:tcBorders>
              <w:top w:val="nil"/>
              <w:left w:val="nil"/>
              <w:bottom w:val="nil"/>
              <w:right w:val="nil"/>
            </w:tcBorders>
            <w:vAlign w:val="center"/>
          </w:tcPr>
          <w:p w14:paraId="4B3B0739" w14:textId="77777777" w:rsidR="004C168B" w:rsidRDefault="004707DF">
            <w:pPr>
              <w:spacing w:after="0"/>
              <w:ind w:left="34"/>
              <w:jc w:val="both"/>
            </w:pPr>
            <w:r>
              <w:rPr>
                <w:rFonts w:ascii="Calibri" w:eastAsia="Calibri" w:hAnsi="Calibri" w:cs="Calibri"/>
                <w:sz w:val="24"/>
              </w:rPr>
              <w:t>11/16/24 till 12/16/24</w:t>
            </w:r>
          </w:p>
        </w:tc>
      </w:tr>
      <w:tr w:rsidR="004C168B" w14:paraId="72630A49" w14:textId="77777777">
        <w:trPr>
          <w:trHeight w:val="448"/>
        </w:trPr>
        <w:tc>
          <w:tcPr>
            <w:tcW w:w="710" w:type="dxa"/>
            <w:tcBorders>
              <w:top w:val="nil"/>
              <w:left w:val="nil"/>
              <w:bottom w:val="nil"/>
              <w:right w:val="nil"/>
            </w:tcBorders>
            <w:vAlign w:val="center"/>
          </w:tcPr>
          <w:p w14:paraId="7F5387BB" w14:textId="77777777" w:rsidR="004C168B" w:rsidRDefault="004707DF">
            <w:pPr>
              <w:spacing w:after="0"/>
              <w:ind w:left="5"/>
            </w:pPr>
            <w:r>
              <w:t>122</w:t>
            </w:r>
          </w:p>
        </w:tc>
        <w:tc>
          <w:tcPr>
            <w:tcW w:w="3605" w:type="dxa"/>
            <w:tcBorders>
              <w:top w:val="nil"/>
              <w:left w:val="nil"/>
              <w:bottom w:val="nil"/>
              <w:right w:val="nil"/>
            </w:tcBorders>
            <w:vAlign w:val="center"/>
          </w:tcPr>
          <w:p w14:paraId="428B19AE" w14:textId="77777777" w:rsidR="004C168B" w:rsidRDefault="004707DF">
            <w:pPr>
              <w:spacing w:after="0"/>
            </w:pPr>
            <w:r>
              <w:rPr>
                <w:rFonts w:ascii="Calibri" w:eastAsia="Calibri" w:hAnsi="Calibri" w:cs="Calibri"/>
              </w:rPr>
              <w:t>Award Construction</w:t>
            </w:r>
          </w:p>
        </w:tc>
        <w:tc>
          <w:tcPr>
            <w:tcW w:w="2146" w:type="dxa"/>
            <w:tcBorders>
              <w:top w:val="nil"/>
              <w:left w:val="nil"/>
              <w:bottom w:val="nil"/>
              <w:right w:val="nil"/>
            </w:tcBorders>
            <w:vAlign w:val="center"/>
          </w:tcPr>
          <w:p w14:paraId="6D64EEB7" w14:textId="77777777" w:rsidR="004C168B" w:rsidRDefault="004707DF">
            <w:pPr>
              <w:spacing w:after="0"/>
              <w:ind w:left="14"/>
            </w:pPr>
            <w:r>
              <w:rPr>
                <w:rFonts w:ascii="Calibri" w:eastAsia="Calibri" w:hAnsi="Calibri" w:cs="Calibri"/>
              </w:rPr>
              <w:t>30 days</w:t>
            </w:r>
          </w:p>
        </w:tc>
        <w:tc>
          <w:tcPr>
            <w:tcW w:w="2078" w:type="dxa"/>
            <w:tcBorders>
              <w:top w:val="nil"/>
              <w:left w:val="nil"/>
              <w:bottom w:val="nil"/>
              <w:right w:val="nil"/>
            </w:tcBorders>
            <w:vAlign w:val="center"/>
          </w:tcPr>
          <w:p w14:paraId="5426DFC2" w14:textId="77777777" w:rsidR="004C168B" w:rsidRDefault="004707DF">
            <w:pPr>
              <w:spacing w:after="0"/>
              <w:ind w:left="34"/>
            </w:pPr>
            <w:r>
              <w:rPr>
                <w:rFonts w:ascii="Calibri" w:eastAsia="Calibri" w:hAnsi="Calibri" w:cs="Calibri"/>
                <w:sz w:val="24"/>
              </w:rPr>
              <w:t>12/16/24 till 1/16/24</w:t>
            </w:r>
          </w:p>
        </w:tc>
      </w:tr>
      <w:tr w:rsidR="004C168B" w14:paraId="7B27B5B7" w14:textId="77777777">
        <w:trPr>
          <w:trHeight w:val="445"/>
        </w:trPr>
        <w:tc>
          <w:tcPr>
            <w:tcW w:w="710" w:type="dxa"/>
            <w:tcBorders>
              <w:top w:val="nil"/>
              <w:left w:val="nil"/>
              <w:bottom w:val="nil"/>
              <w:right w:val="nil"/>
            </w:tcBorders>
            <w:vAlign w:val="center"/>
          </w:tcPr>
          <w:p w14:paraId="5C8E998A" w14:textId="77777777" w:rsidR="004C168B" w:rsidRDefault="004707DF">
            <w:pPr>
              <w:spacing w:after="0"/>
              <w:ind w:left="5"/>
            </w:pPr>
            <w:r>
              <w:rPr>
                <w:sz w:val="24"/>
              </w:rPr>
              <w:t>123</w:t>
            </w:r>
          </w:p>
        </w:tc>
        <w:tc>
          <w:tcPr>
            <w:tcW w:w="3605" w:type="dxa"/>
            <w:tcBorders>
              <w:top w:val="nil"/>
              <w:left w:val="nil"/>
              <w:bottom w:val="nil"/>
              <w:right w:val="nil"/>
            </w:tcBorders>
            <w:vAlign w:val="center"/>
          </w:tcPr>
          <w:p w14:paraId="65A52942" w14:textId="77777777" w:rsidR="004C168B" w:rsidRDefault="004707DF">
            <w:pPr>
              <w:spacing w:after="0"/>
              <w:ind w:left="10"/>
            </w:pPr>
            <w:r>
              <w:rPr>
                <w:rFonts w:ascii="Calibri" w:eastAsia="Calibri" w:hAnsi="Calibri" w:cs="Calibri"/>
              </w:rPr>
              <w:t>Construction</w:t>
            </w:r>
          </w:p>
        </w:tc>
        <w:tc>
          <w:tcPr>
            <w:tcW w:w="2146" w:type="dxa"/>
            <w:tcBorders>
              <w:top w:val="nil"/>
              <w:left w:val="nil"/>
              <w:bottom w:val="nil"/>
              <w:right w:val="nil"/>
            </w:tcBorders>
            <w:vAlign w:val="center"/>
          </w:tcPr>
          <w:p w14:paraId="0C2CB8EC" w14:textId="77777777" w:rsidR="004C168B" w:rsidRDefault="004707DF">
            <w:pPr>
              <w:spacing w:after="0"/>
              <w:ind w:left="19"/>
            </w:pPr>
            <w:r>
              <w:rPr>
                <w:rFonts w:ascii="Calibri" w:eastAsia="Calibri" w:hAnsi="Calibri" w:cs="Calibri"/>
              </w:rPr>
              <w:t xml:space="preserve">641 </w:t>
            </w:r>
          </w:p>
        </w:tc>
        <w:tc>
          <w:tcPr>
            <w:tcW w:w="2078" w:type="dxa"/>
            <w:tcBorders>
              <w:top w:val="nil"/>
              <w:left w:val="nil"/>
              <w:bottom w:val="nil"/>
              <w:right w:val="nil"/>
            </w:tcBorders>
            <w:vAlign w:val="center"/>
          </w:tcPr>
          <w:p w14:paraId="2ABEF773" w14:textId="77777777" w:rsidR="004C168B" w:rsidRDefault="004707DF">
            <w:pPr>
              <w:spacing w:after="0"/>
              <w:ind w:left="34"/>
            </w:pPr>
            <w:r>
              <w:rPr>
                <w:rFonts w:ascii="Calibri" w:eastAsia="Calibri" w:hAnsi="Calibri" w:cs="Calibri"/>
                <w:sz w:val="24"/>
              </w:rPr>
              <w:t>1/17/25 till 9/17/26</w:t>
            </w:r>
          </w:p>
        </w:tc>
      </w:tr>
      <w:tr w:rsidR="004C168B" w14:paraId="03B49C13" w14:textId="77777777">
        <w:trPr>
          <w:trHeight w:val="333"/>
        </w:trPr>
        <w:tc>
          <w:tcPr>
            <w:tcW w:w="710" w:type="dxa"/>
            <w:tcBorders>
              <w:top w:val="nil"/>
              <w:left w:val="nil"/>
              <w:bottom w:val="nil"/>
              <w:right w:val="nil"/>
            </w:tcBorders>
            <w:vAlign w:val="bottom"/>
          </w:tcPr>
          <w:p w14:paraId="3D731D80" w14:textId="77777777" w:rsidR="004C168B" w:rsidRDefault="004707DF">
            <w:pPr>
              <w:spacing w:after="0"/>
              <w:ind w:left="5"/>
            </w:pPr>
            <w:r>
              <w:rPr>
                <w:sz w:val="24"/>
              </w:rPr>
              <w:t>124</w:t>
            </w:r>
          </w:p>
        </w:tc>
        <w:tc>
          <w:tcPr>
            <w:tcW w:w="3605" w:type="dxa"/>
            <w:tcBorders>
              <w:top w:val="nil"/>
              <w:left w:val="nil"/>
              <w:bottom w:val="nil"/>
              <w:right w:val="nil"/>
            </w:tcBorders>
            <w:vAlign w:val="bottom"/>
          </w:tcPr>
          <w:p w14:paraId="043F8042" w14:textId="77777777" w:rsidR="004C168B" w:rsidRDefault="004707DF">
            <w:pPr>
              <w:spacing w:after="0"/>
              <w:ind w:left="10"/>
            </w:pPr>
            <w:r>
              <w:rPr>
                <w:rFonts w:ascii="Calibri" w:eastAsia="Calibri" w:hAnsi="Calibri" w:cs="Calibri"/>
              </w:rPr>
              <w:t>Completion/CIoseout</w:t>
            </w:r>
          </w:p>
        </w:tc>
        <w:tc>
          <w:tcPr>
            <w:tcW w:w="2146" w:type="dxa"/>
            <w:tcBorders>
              <w:top w:val="nil"/>
              <w:left w:val="nil"/>
              <w:bottom w:val="nil"/>
              <w:right w:val="nil"/>
            </w:tcBorders>
            <w:vAlign w:val="bottom"/>
          </w:tcPr>
          <w:p w14:paraId="132825C4" w14:textId="77777777" w:rsidR="004C168B" w:rsidRDefault="004707DF">
            <w:pPr>
              <w:spacing w:after="0"/>
              <w:ind w:left="19"/>
            </w:pPr>
            <w:r>
              <w:rPr>
                <w:rFonts w:ascii="Calibri" w:eastAsia="Calibri" w:hAnsi="Calibri" w:cs="Calibri"/>
                <w:sz w:val="24"/>
              </w:rPr>
              <w:t xml:space="preserve">60 </w:t>
            </w:r>
          </w:p>
        </w:tc>
        <w:tc>
          <w:tcPr>
            <w:tcW w:w="2078" w:type="dxa"/>
            <w:tcBorders>
              <w:top w:val="nil"/>
              <w:left w:val="nil"/>
              <w:bottom w:val="nil"/>
              <w:right w:val="nil"/>
            </w:tcBorders>
            <w:vAlign w:val="bottom"/>
          </w:tcPr>
          <w:p w14:paraId="063D961D" w14:textId="77777777" w:rsidR="004C168B" w:rsidRDefault="004707DF">
            <w:pPr>
              <w:spacing w:after="0"/>
              <w:ind w:left="29"/>
            </w:pPr>
            <w:r>
              <w:rPr>
                <w:rFonts w:ascii="Calibri" w:eastAsia="Calibri" w:hAnsi="Calibri" w:cs="Calibri"/>
                <w:sz w:val="24"/>
              </w:rPr>
              <w:t>9/18/26 till 11/18/26</w:t>
            </w:r>
          </w:p>
        </w:tc>
      </w:tr>
    </w:tbl>
    <w:p w14:paraId="42D42798" w14:textId="77777777" w:rsidR="004C168B" w:rsidRDefault="004C168B">
      <w:pPr>
        <w:sectPr w:rsidR="004C168B">
          <w:type w:val="continuous"/>
          <w:pgSz w:w="12240" w:h="15840"/>
          <w:pgMar w:top="1436" w:right="1786" w:bottom="1532" w:left="1483" w:header="720" w:footer="720" w:gutter="0"/>
          <w:cols w:space="720"/>
        </w:sectPr>
      </w:pPr>
    </w:p>
    <w:tbl>
      <w:tblPr>
        <w:tblStyle w:val="TableGrid"/>
        <w:tblW w:w="5237" w:type="dxa"/>
        <w:tblInd w:w="-5" w:type="dxa"/>
        <w:tblCellMar>
          <w:top w:w="0" w:type="dxa"/>
          <w:left w:w="0" w:type="dxa"/>
          <w:bottom w:w="0" w:type="dxa"/>
          <w:right w:w="0" w:type="dxa"/>
        </w:tblCellMar>
        <w:tblLook w:val="04A0" w:firstRow="1" w:lastRow="0" w:firstColumn="1" w:lastColumn="0" w:noHBand="0" w:noVBand="1"/>
      </w:tblPr>
      <w:tblGrid>
        <w:gridCol w:w="3475"/>
        <w:gridCol w:w="1762"/>
      </w:tblGrid>
      <w:tr w:rsidR="004C168B" w14:paraId="118AF014" w14:textId="77777777">
        <w:trPr>
          <w:trHeight w:val="323"/>
        </w:trPr>
        <w:tc>
          <w:tcPr>
            <w:tcW w:w="3475" w:type="dxa"/>
            <w:tcBorders>
              <w:top w:val="nil"/>
              <w:left w:val="nil"/>
              <w:bottom w:val="nil"/>
              <w:right w:val="nil"/>
            </w:tcBorders>
          </w:tcPr>
          <w:p w14:paraId="5FFFCFE1" w14:textId="77777777" w:rsidR="004C168B" w:rsidRDefault="004707DF">
            <w:pPr>
              <w:tabs>
                <w:tab w:val="center" w:pos="1457"/>
              </w:tabs>
              <w:spacing w:after="0"/>
            </w:pPr>
            <w:r>
              <w:rPr>
                <w:rFonts w:ascii="Calibri" w:eastAsia="Calibri" w:hAnsi="Calibri" w:cs="Calibri"/>
                <w:sz w:val="24"/>
              </w:rPr>
              <w:lastRenderedPageBreak/>
              <w:t>125</w:t>
            </w:r>
            <w:r>
              <w:rPr>
                <w:rFonts w:ascii="Calibri" w:eastAsia="Calibri" w:hAnsi="Calibri" w:cs="Calibri"/>
                <w:sz w:val="24"/>
              </w:rPr>
              <w:tab/>
            </w:r>
            <w:r>
              <w:rPr>
                <w:rFonts w:ascii="Calibri" w:eastAsia="Calibri" w:hAnsi="Calibri" w:cs="Calibri"/>
                <w:sz w:val="24"/>
                <w:u w:val="single" w:color="000000"/>
              </w:rPr>
              <w:t>Roads (4 roads)</w:t>
            </w:r>
          </w:p>
        </w:tc>
        <w:tc>
          <w:tcPr>
            <w:tcW w:w="1762" w:type="dxa"/>
            <w:tcBorders>
              <w:top w:val="nil"/>
              <w:left w:val="nil"/>
              <w:bottom w:val="nil"/>
              <w:right w:val="nil"/>
            </w:tcBorders>
          </w:tcPr>
          <w:p w14:paraId="73D6C686" w14:textId="77777777" w:rsidR="004C168B" w:rsidRDefault="004707DF">
            <w:pPr>
              <w:spacing w:after="0"/>
              <w:jc w:val="right"/>
            </w:pPr>
            <w:r>
              <w:rPr>
                <w:rFonts w:ascii="Calibri" w:eastAsia="Calibri" w:hAnsi="Calibri" w:cs="Calibri"/>
                <w:sz w:val="24"/>
              </w:rPr>
              <w:t>1402 days</w:t>
            </w:r>
          </w:p>
        </w:tc>
      </w:tr>
      <w:tr w:rsidR="004C168B" w14:paraId="04983720" w14:textId="77777777">
        <w:trPr>
          <w:trHeight w:val="453"/>
        </w:trPr>
        <w:tc>
          <w:tcPr>
            <w:tcW w:w="3475" w:type="dxa"/>
            <w:tcBorders>
              <w:top w:val="nil"/>
              <w:left w:val="nil"/>
              <w:bottom w:val="nil"/>
              <w:right w:val="nil"/>
            </w:tcBorders>
            <w:vAlign w:val="center"/>
          </w:tcPr>
          <w:p w14:paraId="1A28EA3D" w14:textId="77777777" w:rsidR="004C168B" w:rsidRDefault="004707DF">
            <w:pPr>
              <w:tabs>
                <w:tab w:val="center" w:pos="1529"/>
              </w:tabs>
              <w:spacing w:after="0"/>
            </w:pPr>
            <w:r>
              <w:rPr>
                <w:rFonts w:ascii="Calibri" w:eastAsia="Calibri" w:hAnsi="Calibri" w:cs="Calibri"/>
              </w:rPr>
              <w:t>126</w:t>
            </w:r>
            <w:r>
              <w:rPr>
                <w:rFonts w:ascii="Calibri" w:eastAsia="Calibri" w:hAnsi="Calibri" w:cs="Calibri"/>
              </w:rPr>
              <w:tab/>
              <w:t>Design/Permitting</w:t>
            </w:r>
          </w:p>
        </w:tc>
        <w:tc>
          <w:tcPr>
            <w:tcW w:w="1762" w:type="dxa"/>
            <w:tcBorders>
              <w:top w:val="nil"/>
              <w:left w:val="nil"/>
              <w:bottom w:val="nil"/>
              <w:right w:val="nil"/>
            </w:tcBorders>
            <w:vAlign w:val="center"/>
          </w:tcPr>
          <w:p w14:paraId="2EAED7C4" w14:textId="77777777" w:rsidR="004C168B" w:rsidRDefault="004707DF">
            <w:pPr>
              <w:spacing w:after="0"/>
              <w:ind w:right="130"/>
              <w:jc w:val="right"/>
            </w:pPr>
            <w:r>
              <w:rPr>
                <w:rFonts w:ascii="Calibri" w:eastAsia="Calibri" w:hAnsi="Calibri" w:cs="Calibri"/>
              </w:rPr>
              <w:t>320 days</w:t>
            </w:r>
          </w:p>
        </w:tc>
      </w:tr>
      <w:tr w:rsidR="004C168B" w14:paraId="3ECF898C" w14:textId="77777777">
        <w:trPr>
          <w:trHeight w:val="446"/>
        </w:trPr>
        <w:tc>
          <w:tcPr>
            <w:tcW w:w="3475" w:type="dxa"/>
            <w:tcBorders>
              <w:top w:val="nil"/>
              <w:left w:val="nil"/>
              <w:bottom w:val="nil"/>
              <w:right w:val="nil"/>
            </w:tcBorders>
            <w:vAlign w:val="center"/>
          </w:tcPr>
          <w:p w14:paraId="5E876D96" w14:textId="77777777" w:rsidR="004C168B" w:rsidRDefault="004707DF">
            <w:pPr>
              <w:tabs>
                <w:tab w:val="center" w:pos="1140"/>
              </w:tabs>
              <w:spacing w:after="0"/>
            </w:pPr>
            <w:r>
              <w:rPr>
                <w:rFonts w:ascii="Calibri" w:eastAsia="Calibri" w:hAnsi="Calibri" w:cs="Calibri"/>
              </w:rPr>
              <w:t>127</w:t>
            </w:r>
            <w:r>
              <w:rPr>
                <w:rFonts w:ascii="Calibri" w:eastAsia="Calibri" w:hAnsi="Calibri" w:cs="Calibri"/>
              </w:rPr>
              <w:tab/>
              <w:t>Advertise</w:t>
            </w:r>
          </w:p>
        </w:tc>
        <w:tc>
          <w:tcPr>
            <w:tcW w:w="1762" w:type="dxa"/>
            <w:tcBorders>
              <w:top w:val="nil"/>
              <w:left w:val="nil"/>
              <w:bottom w:val="nil"/>
              <w:right w:val="nil"/>
            </w:tcBorders>
            <w:vAlign w:val="center"/>
          </w:tcPr>
          <w:p w14:paraId="0C83FEB8" w14:textId="77777777" w:rsidR="004C168B" w:rsidRDefault="004707DF">
            <w:pPr>
              <w:spacing w:after="0"/>
              <w:ind w:left="850"/>
            </w:pPr>
            <w:r>
              <w:rPr>
                <w:rFonts w:ascii="Calibri" w:eastAsia="Calibri" w:hAnsi="Calibri" w:cs="Calibri"/>
              </w:rPr>
              <w:t>30 days</w:t>
            </w:r>
          </w:p>
        </w:tc>
      </w:tr>
      <w:tr w:rsidR="004C168B" w14:paraId="3B6971B3" w14:textId="77777777">
        <w:trPr>
          <w:trHeight w:val="449"/>
        </w:trPr>
        <w:tc>
          <w:tcPr>
            <w:tcW w:w="3475" w:type="dxa"/>
            <w:tcBorders>
              <w:top w:val="nil"/>
              <w:left w:val="nil"/>
              <w:bottom w:val="nil"/>
              <w:right w:val="nil"/>
            </w:tcBorders>
            <w:vAlign w:val="center"/>
          </w:tcPr>
          <w:p w14:paraId="3ADC9C3F" w14:textId="77777777" w:rsidR="004C168B" w:rsidRDefault="004707DF">
            <w:pPr>
              <w:tabs>
                <w:tab w:val="center" w:pos="1596"/>
              </w:tabs>
              <w:spacing w:after="0"/>
            </w:pPr>
            <w:r>
              <w:rPr>
                <w:rFonts w:ascii="Calibri" w:eastAsia="Calibri" w:hAnsi="Calibri" w:cs="Calibri"/>
              </w:rPr>
              <w:t>128</w:t>
            </w:r>
            <w:r>
              <w:rPr>
                <w:rFonts w:ascii="Calibri" w:eastAsia="Calibri" w:hAnsi="Calibri" w:cs="Calibri"/>
              </w:rPr>
              <w:tab/>
              <w:t>Award Construction</w:t>
            </w:r>
          </w:p>
        </w:tc>
        <w:tc>
          <w:tcPr>
            <w:tcW w:w="1762" w:type="dxa"/>
            <w:tcBorders>
              <w:top w:val="nil"/>
              <w:left w:val="nil"/>
              <w:bottom w:val="nil"/>
              <w:right w:val="nil"/>
            </w:tcBorders>
            <w:vAlign w:val="center"/>
          </w:tcPr>
          <w:p w14:paraId="3C62F54D" w14:textId="77777777" w:rsidR="004C168B" w:rsidRDefault="004707DF">
            <w:pPr>
              <w:spacing w:after="0"/>
              <w:ind w:left="850"/>
            </w:pPr>
            <w:r>
              <w:rPr>
                <w:rFonts w:ascii="Calibri" w:eastAsia="Calibri" w:hAnsi="Calibri" w:cs="Calibri"/>
                <w:sz w:val="24"/>
              </w:rPr>
              <w:t>30 days</w:t>
            </w:r>
          </w:p>
        </w:tc>
      </w:tr>
      <w:tr w:rsidR="004C168B" w14:paraId="64B49689" w14:textId="77777777">
        <w:trPr>
          <w:trHeight w:val="450"/>
        </w:trPr>
        <w:tc>
          <w:tcPr>
            <w:tcW w:w="3475" w:type="dxa"/>
            <w:tcBorders>
              <w:top w:val="nil"/>
              <w:left w:val="nil"/>
              <w:bottom w:val="nil"/>
              <w:right w:val="nil"/>
            </w:tcBorders>
            <w:vAlign w:val="center"/>
          </w:tcPr>
          <w:p w14:paraId="573BBAFD" w14:textId="77777777" w:rsidR="004C168B" w:rsidRDefault="004707DF">
            <w:pPr>
              <w:tabs>
                <w:tab w:val="center" w:pos="1286"/>
              </w:tabs>
              <w:spacing w:after="0"/>
            </w:pPr>
            <w:r>
              <w:rPr>
                <w:rFonts w:ascii="Calibri" w:eastAsia="Calibri" w:hAnsi="Calibri" w:cs="Calibri"/>
              </w:rPr>
              <w:t>129</w:t>
            </w:r>
            <w:r>
              <w:rPr>
                <w:rFonts w:ascii="Calibri" w:eastAsia="Calibri" w:hAnsi="Calibri" w:cs="Calibri"/>
              </w:rPr>
              <w:tab/>
              <w:t>Construction</w:t>
            </w:r>
          </w:p>
        </w:tc>
        <w:tc>
          <w:tcPr>
            <w:tcW w:w="1762" w:type="dxa"/>
            <w:tcBorders>
              <w:top w:val="nil"/>
              <w:left w:val="nil"/>
              <w:bottom w:val="nil"/>
              <w:right w:val="nil"/>
            </w:tcBorders>
            <w:vAlign w:val="center"/>
          </w:tcPr>
          <w:p w14:paraId="29816962" w14:textId="77777777" w:rsidR="004C168B" w:rsidRDefault="004707DF">
            <w:pPr>
              <w:spacing w:after="0"/>
              <w:ind w:right="130"/>
              <w:jc w:val="right"/>
            </w:pPr>
            <w:r>
              <w:rPr>
                <w:rFonts w:ascii="Calibri" w:eastAsia="Calibri" w:hAnsi="Calibri" w:cs="Calibri"/>
              </w:rPr>
              <w:t>337 days</w:t>
            </w:r>
          </w:p>
        </w:tc>
      </w:tr>
      <w:tr w:rsidR="004C168B" w14:paraId="6D07FB46" w14:textId="77777777">
        <w:trPr>
          <w:trHeight w:val="453"/>
        </w:trPr>
        <w:tc>
          <w:tcPr>
            <w:tcW w:w="3475" w:type="dxa"/>
            <w:tcBorders>
              <w:top w:val="nil"/>
              <w:left w:val="nil"/>
              <w:bottom w:val="nil"/>
              <w:right w:val="nil"/>
            </w:tcBorders>
            <w:vAlign w:val="center"/>
          </w:tcPr>
          <w:p w14:paraId="7EFFFFF9" w14:textId="77777777" w:rsidR="004C168B" w:rsidRDefault="004707DF">
            <w:pPr>
              <w:spacing w:after="0"/>
              <w:ind w:left="734"/>
            </w:pPr>
            <w:r>
              <w:rPr>
                <w:rFonts w:ascii="Calibri" w:eastAsia="Calibri" w:hAnsi="Calibri" w:cs="Calibri"/>
              </w:rPr>
              <w:t>ESA Road</w:t>
            </w:r>
          </w:p>
        </w:tc>
        <w:tc>
          <w:tcPr>
            <w:tcW w:w="1762" w:type="dxa"/>
            <w:tcBorders>
              <w:top w:val="nil"/>
              <w:left w:val="nil"/>
              <w:bottom w:val="nil"/>
              <w:right w:val="nil"/>
            </w:tcBorders>
            <w:vAlign w:val="center"/>
          </w:tcPr>
          <w:p w14:paraId="3E0BFD7A" w14:textId="77777777" w:rsidR="004C168B" w:rsidRDefault="004707DF">
            <w:pPr>
              <w:spacing w:after="0"/>
              <w:ind w:right="125"/>
              <w:jc w:val="right"/>
            </w:pPr>
            <w:r>
              <w:rPr>
                <w:rFonts w:ascii="Calibri" w:eastAsia="Calibri" w:hAnsi="Calibri" w:cs="Calibri"/>
                <w:sz w:val="24"/>
              </w:rPr>
              <w:t>641 days</w:t>
            </w:r>
          </w:p>
        </w:tc>
      </w:tr>
      <w:tr w:rsidR="004C168B" w14:paraId="23ABD028" w14:textId="77777777">
        <w:trPr>
          <w:trHeight w:val="320"/>
        </w:trPr>
        <w:tc>
          <w:tcPr>
            <w:tcW w:w="3475" w:type="dxa"/>
            <w:tcBorders>
              <w:top w:val="nil"/>
              <w:left w:val="nil"/>
              <w:bottom w:val="nil"/>
              <w:right w:val="nil"/>
            </w:tcBorders>
            <w:vAlign w:val="bottom"/>
          </w:tcPr>
          <w:p w14:paraId="663F90FB" w14:textId="77777777" w:rsidR="004C168B" w:rsidRDefault="004707DF">
            <w:pPr>
              <w:spacing w:after="0"/>
              <w:ind w:left="734"/>
            </w:pPr>
            <w:r>
              <w:rPr>
                <w:rFonts w:ascii="Calibri" w:eastAsia="Calibri" w:hAnsi="Calibri" w:cs="Calibri"/>
              </w:rPr>
              <w:t>Dock Road</w:t>
            </w:r>
          </w:p>
        </w:tc>
        <w:tc>
          <w:tcPr>
            <w:tcW w:w="1762" w:type="dxa"/>
            <w:tcBorders>
              <w:top w:val="nil"/>
              <w:left w:val="nil"/>
              <w:bottom w:val="nil"/>
              <w:right w:val="nil"/>
            </w:tcBorders>
            <w:vAlign w:val="bottom"/>
          </w:tcPr>
          <w:p w14:paraId="2FA9E465" w14:textId="77777777" w:rsidR="004C168B" w:rsidRDefault="004707DF">
            <w:pPr>
              <w:spacing w:after="0"/>
              <w:ind w:right="125"/>
              <w:jc w:val="right"/>
            </w:pPr>
            <w:r>
              <w:rPr>
                <w:rFonts w:ascii="Calibri" w:eastAsia="Calibri" w:hAnsi="Calibri" w:cs="Calibri"/>
                <w:sz w:val="24"/>
              </w:rPr>
              <w:t>433 days</w:t>
            </w:r>
          </w:p>
        </w:tc>
      </w:tr>
    </w:tbl>
    <w:p w14:paraId="115D63BA" w14:textId="77777777" w:rsidR="004C168B" w:rsidRDefault="004707DF">
      <w:pPr>
        <w:tabs>
          <w:tab w:val="center" w:pos="1805"/>
          <w:tab w:val="right" w:pos="5237"/>
        </w:tabs>
        <w:spacing w:after="143"/>
      </w:pPr>
      <w:r>
        <w:tab/>
      </w:r>
      <w:r>
        <w:rPr>
          <w:rFonts w:ascii="Calibri" w:eastAsia="Calibri" w:hAnsi="Calibri" w:cs="Calibri"/>
        </w:rPr>
        <w:t>TA Road (maybe Oct. 25)</w:t>
      </w:r>
      <w:r>
        <w:rPr>
          <w:rFonts w:ascii="Calibri" w:eastAsia="Calibri" w:hAnsi="Calibri" w:cs="Calibri"/>
        </w:rPr>
        <w:tab/>
        <w:t>640 days</w:t>
      </w:r>
    </w:p>
    <w:p w14:paraId="46C79E34" w14:textId="77777777" w:rsidR="004C168B" w:rsidRDefault="004707DF">
      <w:pPr>
        <w:spacing w:after="163" w:line="267" w:lineRule="auto"/>
        <w:ind w:left="720" w:hanging="10"/>
      </w:pPr>
      <w:r>
        <w:rPr>
          <w:rFonts w:ascii="Calibri" w:eastAsia="Calibri" w:hAnsi="Calibri" w:cs="Calibri"/>
        </w:rPr>
        <w:t>Additional perimeter road and overpass</w:t>
      </w:r>
    </w:p>
    <w:p w14:paraId="730CFD3D" w14:textId="77777777" w:rsidR="004C168B" w:rsidRDefault="004707DF">
      <w:pPr>
        <w:numPr>
          <w:ilvl w:val="0"/>
          <w:numId w:val="5"/>
        </w:numPr>
        <w:spacing w:after="646" w:line="267" w:lineRule="auto"/>
        <w:ind w:hanging="715"/>
      </w:pPr>
      <w:r>
        <w:rPr>
          <w:rFonts w:ascii="Calibri" w:eastAsia="Calibri" w:hAnsi="Calibri" w:cs="Calibri"/>
        </w:rPr>
        <w:t>Completion/Closeout</w:t>
      </w:r>
      <w:r>
        <w:rPr>
          <w:rFonts w:ascii="Calibri" w:eastAsia="Calibri" w:hAnsi="Calibri" w:cs="Calibri"/>
        </w:rPr>
        <w:tab/>
        <w:t>60 days</w:t>
      </w:r>
    </w:p>
    <w:p w14:paraId="545C10E2" w14:textId="77777777" w:rsidR="004C168B" w:rsidRDefault="004707DF">
      <w:pPr>
        <w:numPr>
          <w:ilvl w:val="0"/>
          <w:numId w:val="5"/>
        </w:numPr>
        <w:spacing w:after="0" w:line="265" w:lineRule="auto"/>
        <w:ind w:hanging="715"/>
      </w:pPr>
      <w:r>
        <w:rPr>
          <w:rFonts w:ascii="Calibri" w:eastAsia="Calibri" w:hAnsi="Calibri" w:cs="Calibri"/>
          <w:sz w:val="24"/>
        </w:rPr>
        <w:t>Truck Parking Facility</w:t>
      </w:r>
      <w:r>
        <w:rPr>
          <w:noProof/>
        </w:rPr>
        <w:drawing>
          <wp:inline distT="0" distB="0" distL="0" distR="0" wp14:anchorId="2F8A49E1" wp14:editId="6740FCF3">
            <wp:extent cx="152400" cy="12195"/>
            <wp:effectExtent l="0" t="0" r="0" b="0"/>
            <wp:docPr id="37921" name="Picture 37921"/>
            <wp:cNvGraphicFramePr/>
            <a:graphic xmlns:a="http://schemas.openxmlformats.org/drawingml/2006/main">
              <a:graphicData uri="http://schemas.openxmlformats.org/drawingml/2006/picture">
                <pic:pic xmlns:pic="http://schemas.openxmlformats.org/drawingml/2006/picture">
                  <pic:nvPicPr>
                    <pic:cNvPr id="37921" name="Picture 37921"/>
                    <pic:cNvPicPr/>
                  </pic:nvPicPr>
                  <pic:blipFill>
                    <a:blip r:embed="rId96"/>
                    <a:stretch>
                      <a:fillRect/>
                    </a:stretch>
                  </pic:blipFill>
                  <pic:spPr>
                    <a:xfrm>
                      <a:off x="0" y="0"/>
                      <a:ext cx="152400" cy="12195"/>
                    </a:xfrm>
                    <a:prstGeom prst="rect">
                      <a:avLst/>
                    </a:prstGeom>
                  </pic:spPr>
                </pic:pic>
              </a:graphicData>
            </a:graphic>
          </wp:inline>
        </w:drawing>
      </w:r>
      <w:r>
        <w:rPr>
          <w:rFonts w:ascii="Calibri" w:eastAsia="Calibri" w:hAnsi="Calibri" w:cs="Calibri"/>
          <w:sz w:val="24"/>
        </w:rPr>
        <w:tab/>
        <w:t>1492 days</w:t>
      </w:r>
    </w:p>
    <w:p w14:paraId="6B009487" w14:textId="77777777" w:rsidR="004C168B" w:rsidRDefault="004707DF">
      <w:pPr>
        <w:spacing w:after="230"/>
        <w:ind w:left="710"/>
      </w:pPr>
      <w:r>
        <w:rPr>
          <w:noProof/>
        </w:rPr>
        <w:drawing>
          <wp:inline distT="0" distB="0" distL="0" distR="0" wp14:anchorId="4334E9AB" wp14:editId="5FF51478">
            <wp:extent cx="350520" cy="3049"/>
            <wp:effectExtent l="0" t="0" r="0" b="0"/>
            <wp:docPr id="37927" name="Picture 37927"/>
            <wp:cNvGraphicFramePr/>
            <a:graphic xmlns:a="http://schemas.openxmlformats.org/drawingml/2006/main">
              <a:graphicData uri="http://schemas.openxmlformats.org/drawingml/2006/picture">
                <pic:pic xmlns:pic="http://schemas.openxmlformats.org/drawingml/2006/picture">
                  <pic:nvPicPr>
                    <pic:cNvPr id="37927" name="Picture 37927"/>
                    <pic:cNvPicPr/>
                  </pic:nvPicPr>
                  <pic:blipFill>
                    <a:blip r:embed="rId97"/>
                    <a:stretch>
                      <a:fillRect/>
                    </a:stretch>
                  </pic:blipFill>
                  <pic:spPr>
                    <a:xfrm>
                      <a:off x="0" y="0"/>
                      <a:ext cx="350520" cy="3049"/>
                    </a:xfrm>
                    <a:prstGeom prst="rect">
                      <a:avLst/>
                    </a:prstGeom>
                  </pic:spPr>
                </pic:pic>
              </a:graphicData>
            </a:graphic>
          </wp:inline>
        </w:drawing>
      </w:r>
    </w:p>
    <w:tbl>
      <w:tblPr>
        <w:tblStyle w:val="TableGrid"/>
        <w:tblW w:w="5117" w:type="dxa"/>
        <w:tblInd w:w="0" w:type="dxa"/>
        <w:tblCellMar>
          <w:top w:w="0" w:type="dxa"/>
          <w:left w:w="0" w:type="dxa"/>
          <w:bottom w:w="3" w:type="dxa"/>
          <w:right w:w="0" w:type="dxa"/>
        </w:tblCellMar>
        <w:tblLook w:val="04A0" w:firstRow="1" w:lastRow="0" w:firstColumn="1" w:lastColumn="0" w:noHBand="0" w:noVBand="1"/>
      </w:tblPr>
      <w:tblGrid>
        <w:gridCol w:w="4325"/>
        <w:gridCol w:w="792"/>
      </w:tblGrid>
      <w:tr w:rsidR="004C168B" w14:paraId="59218D1D" w14:textId="77777777">
        <w:trPr>
          <w:trHeight w:val="330"/>
        </w:trPr>
        <w:tc>
          <w:tcPr>
            <w:tcW w:w="4325" w:type="dxa"/>
            <w:tcBorders>
              <w:top w:val="nil"/>
              <w:left w:val="nil"/>
              <w:bottom w:val="nil"/>
              <w:right w:val="nil"/>
            </w:tcBorders>
          </w:tcPr>
          <w:p w14:paraId="104EE480" w14:textId="77777777" w:rsidR="004C168B" w:rsidRDefault="004707DF">
            <w:pPr>
              <w:tabs>
                <w:tab w:val="center" w:pos="1524"/>
              </w:tabs>
              <w:spacing w:after="0"/>
            </w:pPr>
            <w:r>
              <w:rPr>
                <w:rFonts w:ascii="Calibri" w:eastAsia="Calibri" w:hAnsi="Calibri" w:cs="Calibri"/>
              </w:rPr>
              <w:t>132</w:t>
            </w:r>
            <w:r>
              <w:rPr>
                <w:rFonts w:ascii="Calibri" w:eastAsia="Calibri" w:hAnsi="Calibri" w:cs="Calibri"/>
              </w:rPr>
              <w:tab/>
              <w:t>Design/Permitting</w:t>
            </w:r>
          </w:p>
        </w:tc>
        <w:tc>
          <w:tcPr>
            <w:tcW w:w="792" w:type="dxa"/>
            <w:tcBorders>
              <w:top w:val="nil"/>
              <w:left w:val="nil"/>
              <w:bottom w:val="nil"/>
              <w:right w:val="nil"/>
            </w:tcBorders>
          </w:tcPr>
          <w:p w14:paraId="3DA0B3E1" w14:textId="77777777" w:rsidR="004C168B" w:rsidRDefault="004707DF">
            <w:pPr>
              <w:spacing w:after="0"/>
              <w:ind w:left="5"/>
              <w:jc w:val="both"/>
            </w:pPr>
            <w:r>
              <w:rPr>
                <w:rFonts w:ascii="Calibri" w:eastAsia="Calibri" w:hAnsi="Calibri" w:cs="Calibri"/>
              </w:rPr>
              <w:t>300 days</w:t>
            </w:r>
          </w:p>
        </w:tc>
      </w:tr>
      <w:tr w:rsidR="004C168B" w14:paraId="0C68E779" w14:textId="77777777">
        <w:trPr>
          <w:trHeight w:val="444"/>
        </w:trPr>
        <w:tc>
          <w:tcPr>
            <w:tcW w:w="4325" w:type="dxa"/>
            <w:tcBorders>
              <w:top w:val="nil"/>
              <w:left w:val="nil"/>
              <w:bottom w:val="nil"/>
              <w:right w:val="nil"/>
            </w:tcBorders>
            <w:vAlign w:val="center"/>
          </w:tcPr>
          <w:p w14:paraId="772F6B39" w14:textId="77777777" w:rsidR="004C168B" w:rsidRDefault="004707DF">
            <w:pPr>
              <w:tabs>
                <w:tab w:val="center" w:pos="1135"/>
              </w:tabs>
              <w:spacing w:after="0"/>
            </w:pPr>
            <w:r>
              <w:rPr>
                <w:rFonts w:ascii="Calibri" w:eastAsia="Calibri" w:hAnsi="Calibri" w:cs="Calibri"/>
              </w:rPr>
              <w:t>133</w:t>
            </w:r>
            <w:r>
              <w:rPr>
                <w:rFonts w:ascii="Calibri" w:eastAsia="Calibri" w:hAnsi="Calibri" w:cs="Calibri"/>
              </w:rPr>
              <w:tab/>
              <w:t>Advertise</w:t>
            </w:r>
          </w:p>
        </w:tc>
        <w:tc>
          <w:tcPr>
            <w:tcW w:w="792" w:type="dxa"/>
            <w:tcBorders>
              <w:top w:val="nil"/>
              <w:left w:val="nil"/>
              <w:bottom w:val="nil"/>
              <w:right w:val="nil"/>
            </w:tcBorders>
            <w:vAlign w:val="center"/>
          </w:tcPr>
          <w:p w14:paraId="713153CE" w14:textId="77777777" w:rsidR="004C168B" w:rsidRDefault="004707DF">
            <w:pPr>
              <w:spacing w:after="0"/>
              <w:ind w:left="5"/>
            </w:pPr>
            <w:r>
              <w:rPr>
                <w:rFonts w:ascii="Calibri" w:eastAsia="Calibri" w:hAnsi="Calibri" w:cs="Calibri"/>
              </w:rPr>
              <w:t>30 days</w:t>
            </w:r>
          </w:p>
        </w:tc>
      </w:tr>
      <w:tr w:rsidR="004C168B" w14:paraId="3FD6C0F5" w14:textId="77777777">
        <w:trPr>
          <w:trHeight w:val="451"/>
        </w:trPr>
        <w:tc>
          <w:tcPr>
            <w:tcW w:w="4325" w:type="dxa"/>
            <w:tcBorders>
              <w:top w:val="nil"/>
              <w:left w:val="nil"/>
              <w:bottom w:val="nil"/>
              <w:right w:val="nil"/>
            </w:tcBorders>
            <w:vAlign w:val="center"/>
          </w:tcPr>
          <w:p w14:paraId="2F84B425" w14:textId="77777777" w:rsidR="004C168B" w:rsidRDefault="004707DF">
            <w:pPr>
              <w:tabs>
                <w:tab w:val="center" w:pos="1594"/>
              </w:tabs>
              <w:spacing w:after="0"/>
            </w:pPr>
            <w:r>
              <w:rPr>
                <w:rFonts w:ascii="Calibri" w:eastAsia="Calibri" w:hAnsi="Calibri" w:cs="Calibri"/>
              </w:rPr>
              <w:t>134</w:t>
            </w:r>
            <w:r>
              <w:rPr>
                <w:rFonts w:ascii="Calibri" w:eastAsia="Calibri" w:hAnsi="Calibri" w:cs="Calibri"/>
              </w:rPr>
              <w:tab/>
            </w:r>
            <w:r>
              <w:rPr>
                <w:rFonts w:ascii="Calibri" w:eastAsia="Calibri" w:hAnsi="Calibri" w:cs="Calibri"/>
              </w:rPr>
              <w:t>Award Construction</w:t>
            </w:r>
          </w:p>
        </w:tc>
        <w:tc>
          <w:tcPr>
            <w:tcW w:w="792" w:type="dxa"/>
            <w:tcBorders>
              <w:top w:val="nil"/>
              <w:left w:val="nil"/>
              <w:bottom w:val="nil"/>
              <w:right w:val="nil"/>
            </w:tcBorders>
            <w:vAlign w:val="center"/>
          </w:tcPr>
          <w:p w14:paraId="10FFC935" w14:textId="77777777" w:rsidR="004C168B" w:rsidRDefault="004707DF">
            <w:pPr>
              <w:spacing w:after="0"/>
              <w:ind w:left="5"/>
            </w:pPr>
            <w:r>
              <w:rPr>
                <w:rFonts w:ascii="Calibri" w:eastAsia="Calibri" w:hAnsi="Calibri" w:cs="Calibri"/>
              </w:rPr>
              <w:t>30 days</w:t>
            </w:r>
          </w:p>
        </w:tc>
      </w:tr>
      <w:tr w:rsidR="004C168B" w14:paraId="7182C31B" w14:textId="77777777">
        <w:trPr>
          <w:trHeight w:val="449"/>
        </w:trPr>
        <w:tc>
          <w:tcPr>
            <w:tcW w:w="4325" w:type="dxa"/>
            <w:tcBorders>
              <w:top w:val="nil"/>
              <w:left w:val="nil"/>
              <w:bottom w:val="nil"/>
              <w:right w:val="nil"/>
            </w:tcBorders>
            <w:vAlign w:val="center"/>
          </w:tcPr>
          <w:p w14:paraId="2CB55484" w14:textId="77777777" w:rsidR="004C168B" w:rsidRDefault="004707DF">
            <w:pPr>
              <w:tabs>
                <w:tab w:val="center" w:pos="1284"/>
              </w:tabs>
              <w:spacing w:after="0"/>
            </w:pPr>
            <w:r>
              <w:rPr>
                <w:rFonts w:ascii="Calibri" w:eastAsia="Calibri" w:hAnsi="Calibri" w:cs="Calibri"/>
              </w:rPr>
              <w:t>135</w:t>
            </w:r>
            <w:r>
              <w:rPr>
                <w:rFonts w:ascii="Calibri" w:eastAsia="Calibri" w:hAnsi="Calibri" w:cs="Calibri"/>
              </w:rPr>
              <w:tab/>
              <w:t>Construction</w:t>
            </w:r>
          </w:p>
        </w:tc>
        <w:tc>
          <w:tcPr>
            <w:tcW w:w="792" w:type="dxa"/>
            <w:tcBorders>
              <w:top w:val="nil"/>
              <w:left w:val="nil"/>
              <w:bottom w:val="nil"/>
              <w:right w:val="nil"/>
            </w:tcBorders>
            <w:vAlign w:val="center"/>
          </w:tcPr>
          <w:p w14:paraId="437819CE" w14:textId="77777777" w:rsidR="004C168B" w:rsidRDefault="004707DF">
            <w:pPr>
              <w:spacing w:after="0"/>
              <w:ind w:left="5"/>
              <w:jc w:val="both"/>
            </w:pPr>
            <w:r>
              <w:rPr>
                <w:rFonts w:ascii="Calibri" w:eastAsia="Calibri" w:hAnsi="Calibri" w:cs="Calibri"/>
                <w:sz w:val="24"/>
              </w:rPr>
              <w:t>640 days</w:t>
            </w:r>
          </w:p>
        </w:tc>
      </w:tr>
      <w:tr w:rsidR="004C168B" w14:paraId="0EFC1B43" w14:textId="77777777">
        <w:trPr>
          <w:trHeight w:val="333"/>
        </w:trPr>
        <w:tc>
          <w:tcPr>
            <w:tcW w:w="4325" w:type="dxa"/>
            <w:tcBorders>
              <w:top w:val="nil"/>
              <w:left w:val="nil"/>
              <w:bottom w:val="nil"/>
              <w:right w:val="nil"/>
            </w:tcBorders>
            <w:vAlign w:val="bottom"/>
          </w:tcPr>
          <w:p w14:paraId="4083E9C1" w14:textId="77777777" w:rsidR="004C168B" w:rsidRDefault="004707DF">
            <w:pPr>
              <w:tabs>
                <w:tab w:val="center" w:pos="1670"/>
              </w:tabs>
              <w:spacing w:after="0"/>
            </w:pPr>
            <w:r>
              <w:rPr>
                <w:rFonts w:ascii="Calibri" w:eastAsia="Calibri" w:hAnsi="Calibri" w:cs="Calibri"/>
              </w:rPr>
              <w:t>136</w:t>
            </w:r>
            <w:r>
              <w:rPr>
                <w:rFonts w:ascii="Calibri" w:eastAsia="Calibri" w:hAnsi="Calibri" w:cs="Calibri"/>
              </w:rPr>
              <w:tab/>
              <w:t>Completion/Closeout</w:t>
            </w:r>
          </w:p>
        </w:tc>
        <w:tc>
          <w:tcPr>
            <w:tcW w:w="792" w:type="dxa"/>
            <w:tcBorders>
              <w:top w:val="nil"/>
              <w:left w:val="nil"/>
              <w:bottom w:val="nil"/>
              <w:right w:val="nil"/>
            </w:tcBorders>
            <w:vAlign w:val="bottom"/>
          </w:tcPr>
          <w:p w14:paraId="1FAB7033" w14:textId="77777777" w:rsidR="004C168B" w:rsidRDefault="004707DF">
            <w:pPr>
              <w:spacing w:after="0"/>
              <w:ind w:left="10"/>
            </w:pPr>
            <w:r>
              <w:rPr>
                <w:rFonts w:ascii="Calibri" w:eastAsia="Calibri" w:hAnsi="Calibri" w:cs="Calibri"/>
              </w:rPr>
              <w:t>60 days</w:t>
            </w:r>
          </w:p>
        </w:tc>
      </w:tr>
    </w:tbl>
    <w:p w14:paraId="78AE9ECC" w14:textId="77777777" w:rsidR="004C168B" w:rsidRDefault="004707DF">
      <w:pPr>
        <w:spacing w:after="132" w:line="265" w:lineRule="auto"/>
        <w:ind w:left="24" w:hanging="10"/>
        <w:jc w:val="both"/>
      </w:pPr>
      <w:r>
        <w:rPr>
          <w:rFonts w:ascii="Calibri" w:eastAsia="Calibri" w:hAnsi="Calibri" w:cs="Calibri"/>
          <w:sz w:val="24"/>
        </w:rPr>
        <w:t>Wed 5/1/24 Till 3/1/28</w:t>
      </w:r>
    </w:p>
    <w:p w14:paraId="5E0EE08F" w14:textId="77777777" w:rsidR="004C168B" w:rsidRDefault="004707DF">
      <w:pPr>
        <w:spacing w:after="130" w:line="267" w:lineRule="auto"/>
        <w:ind w:left="72" w:hanging="10"/>
      </w:pPr>
      <w:r>
        <w:rPr>
          <w:rFonts w:ascii="Calibri" w:eastAsia="Calibri" w:hAnsi="Calibri" w:cs="Calibri"/>
        </w:rPr>
        <w:t>5/1/24 till 11/14/25</w:t>
      </w:r>
    </w:p>
    <w:p w14:paraId="7BC9AFE1" w14:textId="77777777" w:rsidR="004C168B" w:rsidRDefault="004707DF">
      <w:pPr>
        <w:spacing w:after="132" w:line="265" w:lineRule="auto"/>
        <w:ind w:left="24" w:hanging="10"/>
        <w:jc w:val="both"/>
      </w:pPr>
      <w:r>
        <w:rPr>
          <w:rFonts w:ascii="Calibri" w:eastAsia="Calibri" w:hAnsi="Calibri" w:cs="Calibri"/>
          <w:sz w:val="24"/>
        </w:rPr>
        <w:t>11/15/24 till 12/15/24</w:t>
      </w:r>
    </w:p>
    <w:p w14:paraId="036D3417" w14:textId="77777777" w:rsidR="004C168B" w:rsidRDefault="004707DF">
      <w:pPr>
        <w:spacing w:after="131" w:line="267" w:lineRule="auto"/>
        <w:ind w:left="29" w:hanging="10"/>
      </w:pPr>
      <w:r>
        <w:rPr>
          <w:rFonts w:ascii="Calibri" w:eastAsia="Calibri" w:hAnsi="Calibri" w:cs="Calibri"/>
        </w:rPr>
        <w:t>12/16/24 till 1/16/25</w:t>
      </w:r>
    </w:p>
    <w:p w14:paraId="0F7418D2" w14:textId="77777777" w:rsidR="004C168B" w:rsidRDefault="004707DF">
      <w:pPr>
        <w:spacing w:after="0" w:line="372" w:lineRule="auto"/>
        <w:ind w:left="24" w:right="254" w:hanging="10"/>
        <w:jc w:val="both"/>
      </w:pPr>
      <w:r>
        <w:rPr>
          <w:rFonts w:ascii="Calibri" w:eastAsia="Calibri" w:hAnsi="Calibri" w:cs="Calibri"/>
          <w:sz w:val="24"/>
        </w:rPr>
        <w:t>1/17/25 till 12/31/27 1/17/25 till 9/17/26 6/26/25 till 9/1/26</w:t>
      </w:r>
    </w:p>
    <w:p w14:paraId="73E8E82F" w14:textId="77777777" w:rsidR="004C168B" w:rsidRDefault="004707DF">
      <w:pPr>
        <w:spacing w:after="586" w:line="265" w:lineRule="auto"/>
        <w:ind w:left="24" w:hanging="10"/>
        <w:jc w:val="both"/>
      </w:pPr>
      <w:r>
        <w:rPr>
          <w:rFonts w:ascii="Calibri" w:eastAsia="Calibri" w:hAnsi="Calibri" w:cs="Calibri"/>
          <w:sz w:val="24"/>
        </w:rPr>
        <w:t>3/1/26 till 12/31/27</w:t>
      </w:r>
    </w:p>
    <w:p w14:paraId="4920403F" w14:textId="77777777" w:rsidR="004C168B" w:rsidRDefault="004707DF">
      <w:pPr>
        <w:spacing w:after="580" w:line="267" w:lineRule="auto"/>
        <w:ind w:left="34" w:hanging="10"/>
      </w:pPr>
      <w:r>
        <w:rPr>
          <w:rFonts w:ascii="Calibri" w:eastAsia="Calibri" w:hAnsi="Calibri" w:cs="Calibri"/>
        </w:rPr>
        <w:t>12/31/27 till 3/1/28</w:t>
      </w:r>
    </w:p>
    <w:p w14:paraId="754D7D63" w14:textId="77777777" w:rsidR="004C168B" w:rsidRDefault="004707DF">
      <w:pPr>
        <w:spacing w:after="103" w:line="265" w:lineRule="auto"/>
        <w:ind w:left="24" w:hanging="10"/>
        <w:jc w:val="both"/>
      </w:pPr>
      <w:r>
        <w:rPr>
          <w:rFonts w:ascii="Calibri" w:eastAsia="Calibri" w:hAnsi="Calibri" w:cs="Calibri"/>
          <w:sz w:val="24"/>
        </w:rPr>
        <w:t>4/1/24 till 3/1/28</w:t>
      </w:r>
    </w:p>
    <w:p w14:paraId="38D02A43" w14:textId="77777777" w:rsidR="004C168B" w:rsidRDefault="004707DF">
      <w:pPr>
        <w:spacing w:after="132" w:line="265" w:lineRule="auto"/>
        <w:ind w:left="24" w:hanging="10"/>
        <w:jc w:val="both"/>
      </w:pPr>
      <w:r>
        <w:rPr>
          <w:rFonts w:ascii="Calibri" w:eastAsia="Calibri" w:hAnsi="Calibri" w:cs="Calibri"/>
          <w:sz w:val="24"/>
        </w:rPr>
        <w:t>1/1/25 till 10/1/25</w:t>
      </w:r>
    </w:p>
    <w:p w14:paraId="24F22A60" w14:textId="77777777" w:rsidR="004C168B" w:rsidRDefault="004707DF">
      <w:pPr>
        <w:spacing w:after="132" w:line="265" w:lineRule="auto"/>
        <w:ind w:left="24" w:hanging="10"/>
        <w:jc w:val="both"/>
      </w:pPr>
      <w:r>
        <w:rPr>
          <w:rFonts w:ascii="Calibri" w:eastAsia="Calibri" w:hAnsi="Calibri" w:cs="Calibri"/>
          <w:sz w:val="24"/>
        </w:rPr>
        <w:t>10/2/25 till 11/2/25</w:t>
      </w:r>
    </w:p>
    <w:p w14:paraId="79507D23" w14:textId="77777777" w:rsidR="004C168B" w:rsidRDefault="004707DF">
      <w:pPr>
        <w:spacing w:after="132" w:line="265" w:lineRule="auto"/>
        <w:ind w:left="24" w:hanging="10"/>
        <w:jc w:val="both"/>
      </w:pPr>
      <w:r>
        <w:rPr>
          <w:rFonts w:ascii="Calibri" w:eastAsia="Calibri" w:hAnsi="Calibri" w:cs="Calibri"/>
          <w:sz w:val="24"/>
        </w:rPr>
        <w:t>11/3/25 till 12/3/25</w:t>
      </w:r>
    </w:p>
    <w:p w14:paraId="1FDDA6DF" w14:textId="77777777" w:rsidR="004C168B" w:rsidRDefault="004707DF">
      <w:pPr>
        <w:spacing w:after="132" w:line="265" w:lineRule="auto"/>
        <w:ind w:left="24" w:hanging="10"/>
        <w:jc w:val="both"/>
      </w:pPr>
      <w:r>
        <w:rPr>
          <w:rFonts w:ascii="Calibri" w:eastAsia="Calibri" w:hAnsi="Calibri" w:cs="Calibri"/>
          <w:sz w:val="24"/>
        </w:rPr>
        <w:t>3/1/26 till 12/31/27</w:t>
      </w:r>
    </w:p>
    <w:p w14:paraId="155775EE" w14:textId="77777777" w:rsidR="004C168B" w:rsidRDefault="004707DF">
      <w:pPr>
        <w:spacing w:after="132" w:line="265" w:lineRule="auto"/>
        <w:ind w:left="24" w:hanging="10"/>
        <w:jc w:val="both"/>
      </w:pPr>
      <w:r>
        <w:rPr>
          <w:rFonts w:ascii="Calibri" w:eastAsia="Calibri" w:hAnsi="Calibri" w:cs="Calibri"/>
          <w:sz w:val="24"/>
        </w:rPr>
        <w:t>1/1/28 till 3/1/28</w:t>
      </w:r>
    </w:p>
    <w:p w14:paraId="5753F8C9" w14:textId="77777777" w:rsidR="004C168B" w:rsidRDefault="004C168B">
      <w:pPr>
        <w:sectPr w:rsidR="004C168B">
          <w:headerReference w:type="even" r:id="rId98"/>
          <w:headerReference w:type="default" r:id="rId99"/>
          <w:footerReference w:type="even" r:id="rId100"/>
          <w:footerReference w:type="default" r:id="rId101"/>
          <w:headerReference w:type="first" r:id="rId102"/>
          <w:footerReference w:type="first" r:id="rId103"/>
          <w:pgSz w:w="12240" w:h="15840"/>
          <w:pgMar w:top="1440" w:right="2122" w:bottom="1440" w:left="1488" w:header="720" w:footer="720" w:gutter="0"/>
          <w:cols w:num="2" w:space="720" w:equalWidth="0">
            <w:col w:w="5232" w:space="1234"/>
            <w:col w:w="2165"/>
          </w:cols>
        </w:sectPr>
      </w:pPr>
    </w:p>
    <w:p w14:paraId="4B7C223E" w14:textId="77777777" w:rsidR="004C168B" w:rsidRDefault="004707DF">
      <w:pPr>
        <w:spacing w:after="610" w:line="265" w:lineRule="auto"/>
        <w:ind w:left="38" w:hanging="10"/>
      </w:pPr>
      <w:r>
        <w:rPr>
          <w:sz w:val="28"/>
        </w:rPr>
        <w:t>LaDOTD PPP FOIK Infrastructure Project Original Project Cost</w:t>
      </w:r>
      <w:r>
        <w:rPr>
          <w:noProof/>
        </w:rPr>
        <w:drawing>
          <wp:inline distT="0" distB="0" distL="0" distR="0" wp14:anchorId="581F2725" wp14:editId="3E2D9154">
            <wp:extent cx="469392" cy="155495"/>
            <wp:effectExtent l="0" t="0" r="0" b="0"/>
            <wp:docPr id="622977" name="Picture 622977"/>
            <wp:cNvGraphicFramePr/>
            <a:graphic xmlns:a="http://schemas.openxmlformats.org/drawingml/2006/main">
              <a:graphicData uri="http://schemas.openxmlformats.org/drawingml/2006/picture">
                <pic:pic xmlns:pic="http://schemas.openxmlformats.org/drawingml/2006/picture">
                  <pic:nvPicPr>
                    <pic:cNvPr id="622977" name="Picture 622977"/>
                    <pic:cNvPicPr/>
                  </pic:nvPicPr>
                  <pic:blipFill>
                    <a:blip r:embed="rId104"/>
                    <a:stretch>
                      <a:fillRect/>
                    </a:stretch>
                  </pic:blipFill>
                  <pic:spPr>
                    <a:xfrm>
                      <a:off x="0" y="0"/>
                      <a:ext cx="469392" cy="155495"/>
                    </a:xfrm>
                    <a:prstGeom prst="rect">
                      <a:avLst/>
                    </a:prstGeom>
                  </pic:spPr>
                </pic:pic>
              </a:graphicData>
            </a:graphic>
          </wp:inline>
        </w:drawing>
      </w:r>
    </w:p>
    <w:p w14:paraId="743A7B96" w14:textId="77777777" w:rsidR="004C168B" w:rsidRDefault="004707DF">
      <w:pPr>
        <w:spacing w:after="241" w:line="251" w:lineRule="auto"/>
        <w:ind w:left="43" w:right="43"/>
        <w:jc w:val="both"/>
      </w:pPr>
      <w:r>
        <w:rPr>
          <w:sz w:val="24"/>
        </w:rPr>
        <w:t>Funding Sources:</w:t>
      </w:r>
    </w:p>
    <w:p w14:paraId="02A42C3F" w14:textId="77777777" w:rsidR="004C168B" w:rsidRDefault="004707DF">
      <w:pPr>
        <w:numPr>
          <w:ilvl w:val="0"/>
          <w:numId w:val="6"/>
        </w:numPr>
        <w:spacing w:after="100" w:line="251" w:lineRule="auto"/>
        <w:ind w:right="504" w:hanging="360"/>
        <w:jc w:val="both"/>
      </w:pPr>
      <w:r>
        <w:rPr>
          <w:noProof/>
        </w:rPr>
        <w:drawing>
          <wp:anchor distT="0" distB="0" distL="114300" distR="114300" simplePos="0" relativeHeight="251663360" behindDoc="0" locked="0" layoutInCell="1" allowOverlap="0" wp14:anchorId="752D2A04" wp14:editId="60B1C7DF">
            <wp:simplePos x="0" y="0"/>
            <wp:positionH relativeFrom="column">
              <wp:posOffset>2776728</wp:posOffset>
            </wp:positionH>
            <wp:positionV relativeFrom="paragraph">
              <wp:posOffset>-11309</wp:posOffset>
            </wp:positionV>
            <wp:extent cx="765048" cy="335382"/>
            <wp:effectExtent l="0" t="0" r="0" b="0"/>
            <wp:wrapSquare wrapText="bothSides"/>
            <wp:docPr id="39439" name="Picture 39439"/>
            <wp:cNvGraphicFramePr/>
            <a:graphic xmlns:a="http://schemas.openxmlformats.org/drawingml/2006/main">
              <a:graphicData uri="http://schemas.openxmlformats.org/drawingml/2006/picture">
                <pic:pic xmlns:pic="http://schemas.openxmlformats.org/drawingml/2006/picture">
                  <pic:nvPicPr>
                    <pic:cNvPr id="39439" name="Picture 39439"/>
                    <pic:cNvPicPr/>
                  </pic:nvPicPr>
                  <pic:blipFill>
                    <a:blip r:embed="rId105"/>
                    <a:stretch>
                      <a:fillRect/>
                    </a:stretch>
                  </pic:blipFill>
                  <pic:spPr>
                    <a:xfrm>
                      <a:off x="0" y="0"/>
                      <a:ext cx="765048" cy="335382"/>
                    </a:xfrm>
                    <a:prstGeom prst="rect">
                      <a:avLst/>
                    </a:prstGeom>
                  </pic:spPr>
                </pic:pic>
              </a:graphicData>
            </a:graphic>
          </wp:anchor>
        </w:drawing>
      </w:r>
      <w:r>
        <w:rPr>
          <w:sz w:val="24"/>
        </w:rPr>
        <w:t>LaDOTD PPP</w:t>
      </w:r>
    </w:p>
    <w:p w14:paraId="6F421F03" w14:textId="77777777" w:rsidR="004C168B" w:rsidRDefault="004707DF">
      <w:pPr>
        <w:numPr>
          <w:ilvl w:val="0"/>
          <w:numId w:val="6"/>
        </w:numPr>
        <w:spacing w:after="49" w:line="251" w:lineRule="auto"/>
        <w:ind w:right="504" w:hanging="360"/>
        <w:jc w:val="both"/>
      </w:pPr>
      <w:r>
        <w:rPr>
          <w:sz w:val="24"/>
        </w:rPr>
        <w:t>Capital Outlay</w:t>
      </w:r>
    </w:p>
    <w:p w14:paraId="56ACA3C9" w14:textId="77777777" w:rsidR="004C168B" w:rsidRDefault="004707DF">
      <w:pPr>
        <w:numPr>
          <w:ilvl w:val="0"/>
          <w:numId w:val="6"/>
        </w:numPr>
        <w:spacing w:after="13" w:line="251" w:lineRule="auto"/>
        <w:ind w:right="504" w:hanging="360"/>
        <w:jc w:val="both"/>
      </w:pPr>
      <w:r>
        <w:rPr>
          <w:sz w:val="24"/>
        </w:rPr>
        <w:t>Port/ or others</w:t>
      </w:r>
      <w:r>
        <w:rPr>
          <w:sz w:val="24"/>
        </w:rPr>
        <w:tab/>
      </w:r>
      <w:r>
        <w:rPr>
          <w:sz w:val="24"/>
          <w:u w:val="single" w:color="000000"/>
        </w:rPr>
        <w:t>$ 5 150 000</w:t>
      </w:r>
    </w:p>
    <w:p w14:paraId="381443F1" w14:textId="77777777" w:rsidR="004C168B" w:rsidRDefault="004707DF">
      <w:pPr>
        <w:tabs>
          <w:tab w:val="center" w:pos="2822"/>
          <w:tab w:val="center" w:pos="4997"/>
        </w:tabs>
        <w:spacing w:after="13" w:line="251" w:lineRule="auto"/>
      </w:pPr>
      <w:r>
        <w:rPr>
          <w:sz w:val="24"/>
        </w:rPr>
        <w:tab/>
      </w:r>
      <w:r>
        <w:rPr>
          <w:sz w:val="24"/>
        </w:rPr>
        <w:t>Total project</w:t>
      </w:r>
      <w:r>
        <w:rPr>
          <w:sz w:val="24"/>
        </w:rPr>
        <w:tab/>
      </w:r>
      <w:r>
        <w:rPr>
          <w:noProof/>
        </w:rPr>
        <w:drawing>
          <wp:inline distT="0" distB="0" distL="0" distR="0" wp14:anchorId="1F4DAFEC" wp14:editId="0262B885">
            <wp:extent cx="786384" cy="201229"/>
            <wp:effectExtent l="0" t="0" r="0" b="0"/>
            <wp:docPr id="622979" name="Picture 622979"/>
            <wp:cNvGraphicFramePr/>
            <a:graphic xmlns:a="http://schemas.openxmlformats.org/drawingml/2006/main">
              <a:graphicData uri="http://schemas.openxmlformats.org/drawingml/2006/picture">
                <pic:pic xmlns:pic="http://schemas.openxmlformats.org/drawingml/2006/picture">
                  <pic:nvPicPr>
                    <pic:cNvPr id="622979" name="Picture 622979"/>
                    <pic:cNvPicPr/>
                  </pic:nvPicPr>
                  <pic:blipFill>
                    <a:blip r:embed="rId106"/>
                    <a:stretch>
                      <a:fillRect/>
                    </a:stretch>
                  </pic:blipFill>
                  <pic:spPr>
                    <a:xfrm>
                      <a:off x="0" y="0"/>
                      <a:ext cx="786384" cy="201229"/>
                    </a:xfrm>
                    <a:prstGeom prst="rect">
                      <a:avLst/>
                    </a:prstGeom>
                  </pic:spPr>
                </pic:pic>
              </a:graphicData>
            </a:graphic>
          </wp:inline>
        </w:drawing>
      </w:r>
    </w:p>
    <w:tbl>
      <w:tblPr>
        <w:tblStyle w:val="TableGrid"/>
        <w:tblW w:w="7848" w:type="dxa"/>
        <w:tblInd w:w="43" w:type="dxa"/>
        <w:tblCellMar>
          <w:top w:w="0" w:type="dxa"/>
          <w:left w:w="0" w:type="dxa"/>
          <w:bottom w:w="0" w:type="dxa"/>
          <w:right w:w="0" w:type="dxa"/>
        </w:tblCellMar>
        <w:tblLook w:val="04A0" w:firstRow="1" w:lastRow="0" w:firstColumn="1" w:lastColumn="0" w:noHBand="0" w:noVBand="1"/>
      </w:tblPr>
      <w:tblGrid>
        <w:gridCol w:w="5050"/>
        <w:gridCol w:w="1824"/>
        <w:gridCol w:w="974"/>
      </w:tblGrid>
      <w:tr w:rsidR="004C168B" w14:paraId="01F53C13" w14:textId="77777777">
        <w:trPr>
          <w:trHeight w:val="245"/>
        </w:trPr>
        <w:tc>
          <w:tcPr>
            <w:tcW w:w="5050" w:type="dxa"/>
            <w:tcBorders>
              <w:top w:val="nil"/>
              <w:left w:val="nil"/>
              <w:bottom w:val="nil"/>
              <w:right w:val="nil"/>
            </w:tcBorders>
          </w:tcPr>
          <w:p w14:paraId="7C7F39EE" w14:textId="77777777" w:rsidR="004C168B" w:rsidRDefault="004707DF">
            <w:pPr>
              <w:spacing w:after="0"/>
            </w:pPr>
            <w:r>
              <w:rPr>
                <w:sz w:val="24"/>
              </w:rPr>
              <w:t>Project components:</w:t>
            </w:r>
          </w:p>
        </w:tc>
        <w:tc>
          <w:tcPr>
            <w:tcW w:w="1824" w:type="dxa"/>
            <w:tcBorders>
              <w:top w:val="nil"/>
              <w:left w:val="nil"/>
              <w:bottom w:val="nil"/>
              <w:right w:val="nil"/>
            </w:tcBorders>
          </w:tcPr>
          <w:p w14:paraId="37DE674F" w14:textId="77777777" w:rsidR="004C168B" w:rsidRDefault="004707DF">
            <w:pPr>
              <w:spacing w:after="0"/>
            </w:pPr>
            <w:r>
              <w:rPr>
                <w:sz w:val="24"/>
              </w:rPr>
              <w:t>LaDOTD</w:t>
            </w:r>
          </w:p>
        </w:tc>
        <w:tc>
          <w:tcPr>
            <w:tcW w:w="974" w:type="dxa"/>
            <w:tcBorders>
              <w:top w:val="nil"/>
              <w:left w:val="nil"/>
              <w:bottom w:val="nil"/>
              <w:right w:val="nil"/>
            </w:tcBorders>
          </w:tcPr>
          <w:p w14:paraId="6A2E0150" w14:textId="77777777" w:rsidR="004C168B" w:rsidRDefault="004707DF">
            <w:pPr>
              <w:spacing w:after="0"/>
              <w:jc w:val="right"/>
            </w:pPr>
            <w:r>
              <w:rPr>
                <w:sz w:val="24"/>
              </w:rPr>
              <w:t>Others</w:t>
            </w:r>
          </w:p>
        </w:tc>
      </w:tr>
    </w:tbl>
    <w:p w14:paraId="380E487E" w14:textId="77777777" w:rsidR="004C168B" w:rsidRDefault="004707DF">
      <w:pPr>
        <w:numPr>
          <w:ilvl w:val="0"/>
          <w:numId w:val="6"/>
        </w:numPr>
        <w:spacing w:after="89"/>
        <w:ind w:right="504" w:hanging="360"/>
        <w:jc w:val="both"/>
      </w:pPr>
      <w:r>
        <w:rPr>
          <w:noProof/>
        </w:rPr>
        <w:drawing>
          <wp:anchor distT="0" distB="0" distL="114300" distR="114300" simplePos="0" relativeHeight="251664384" behindDoc="0" locked="0" layoutInCell="1" allowOverlap="0" wp14:anchorId="204D7A3E" wp14:editId="575771A5">
            <wp:simplePos x="0" y="0"/>
            <wp:positionH relativeFrom="column">
              <wp:posOffset>2322576</wp:posOffset>
            </wp:positionH>
            <wp:positionV relativeFrom="paragraph">
              <wp:posOffset>494</wp:posOffset>
            </wp:positionV>
            <wp:extent cx="679704" cy="737839"/>
            <wp:effectExtent l="0" t="0" r="0" b="0"/>
            <wp:wrapSquare wrapText="bothSides"/>
            <wp:docPr id="39441" name="Picture 39441"/>
            <wp:cNvGraphicFramePr/>
            <a:graphic xmlns:a="http://schemas.openxmlformats.org/drawingml/2006/main">
              <a:graphicData uri="http://schemas.openxmlformats.org/drawingml/2006/picture">
                <pic:pic xmlns:pic="http://schemas.openxmlformats.org/drawingml/2006/picture">
                  <pic:nvPicPr>
                    <pic:cNvPr id="39441" name="Picture 39441"/>
                    <pic:cNvPicPr/>
                  </pic:nvPicPr>
                  <pic:blipFill>
                    <a:blip r:embed="rId107"/>
                    <a:stretch>
                      <a:fillRect/>
                    </a:stretch>
                  </pic:blipFill>
                  <pic:spPr>
                    <a:xfrm>
                      <a:off x="0" y="0"/>
                      <a:ext cx="679704" cy="737839"/>
                    </a:xfrm>
                    <a:prstGeom prst="rect">
                      <a:avLst/>
                    </a:prstGeom>
                  </pic:spPr>
                </pic:pic>
              </a:graphicData>
            </a:graphic>
          </wp:anchor>
        </w:drawing>
      </w:r>
      <w:r>
        <w:rPr>
          <w:sz w:val="24"/>
        </w:rPr>
        <w:t>RC Road</w:t>
      </w:r>
      <w:r>
        <w:rPr>
          <w:sz w:val="24"/>
        </w:rPr>
        <w:tab/>
        <w:t>$1.77</w:t>
      </w:r>
      <w:r>
        <w:rPr>
          <w:sz w:val="24"/>
        </w:rPr>
        <w:tab/>
        <w:t>$0.44</w:t>
      </w:r>
    </w:p>
    <w:p w14:paraId="16FFEE55" w14:textId="77777777" w:rsidR="004C168B" w:rsidRDefault="004707DF">
      <w:pPr>
        <w:numPr>
          <w:ilvl w:val="0"/>
          <w:numId w:val="6"/>
        </w:numPr>
        <w:spacing w:after="73"/>
        <w:ind w:right="504" w:hanging="360"/>
        <w:jc w:val="both"/>
      </w:pPr>
      <w:r>
        <w:rPr>
          <w:sz w:val="24"/>
        </w:rPr>
        <w:t>Railspur</w:t>
      </w:r>
      <w:r>
        <w:rPr>
          <w:sz w:val="24"/>
        </w:rPr>
        <w:tab/>
        <w:t>$6.3</w:t>
      </w:r>
      <w:r>
        <w:rPr>
          <w:sz w:val="24"/>
        </w:rPr>
        <w:tab/>
        <w:t>$2.70</w:t>
      </w:r>
    </w:p>
    <w:p w14:paraId="7366F437" w14:textId="77777777" w:rsidR="004C168B" w:rsidRDefault="004707DF">
      <w:pPr>
        <w:numPr>
          <w:ilvl w:val="0"/>
          <w:numId w:val="6"/>
        </w:numPr>
        <w:spacing w:after="13" w:line="251" w:lineRule="auto"/>
        <w:ind w:right="504" w:hanging="360"/>
        <w:jc w:val="both"/>
      </w:pPr>
      <w:r>
        <w:rPr>
          <w:sz w:val="24"/>
        </w:rPr>
        <w:t>Site Perimeter Road$1.66</w:t>
      </w:r>
      <w:r>
        <w:rPr>
          <w:sz w:val="24"/>
        </w:rPr>
        <w:tab/>
        <w:t>$0.40</w:t>
      </w:r>
    </w:p>
    <w:p w14:paraId="4FB3CACE" w14:textId="77777777" w:rsidR="004C168B" w:rsidRDefault="004707DF">
      <w:pPr>
        <w:numPr>
          <w:ilvl w:val="0"/>
          <w:numId w:val="6"/>
        </w:numPr>
        <w:spacing w:after="13" w:line="251" w:lineRule="auto"/>
        <w:ind w:right="504" w:hanging="360"/>
        <w:jc w:val="both"/>
      </w:pPr>
      <w:r>
        <w:rPr>
          <w:sz w:val="24"/>
        </w:rPr>
        <w:t>Truck Access Road$5.28</w:t>
      </w:r>
      <w:r>
        <w:rPr>
          <w:sz w:val="24"/>
        </w:rPr>
        <w:tab/>
        <w:t>$3.59</w:t>
      </w:r>
    </w:p>
    <w:p w14:paraId="3F781F2C" w14:textId="77777777" w:rsidR="004C168B" w:rsidRDefault="004707DF">
      <w:pPr>
        <w:spacing w:after="175" w:line="263" w:lineRule="auto"/>
        <w:ind w:left="33" w:right="4"/>
      </w:pPr>
      <w:r>
        <w:rPr>
          <w:sz w:val="24"/>
        </w:rPr>
        <w:lastRenderedPageBreak/>
        <w:t>Port has been pursuing federal and state grants to ensure these components are completed. Total cost estimate of projects are $36,570,001 leaving funds &lt;$2 M to address additional perimeter road and overpass which are estimate at $10 million.</w:t>
      </w:r>
    </w:p>
    <w:p w14:paraId="7E50A8C2" w14:textId="77777777" w:rsidR="004C168B" w:rsidRDefault="004707DF">
      <w:pPr>
        <w:spacing w:after="13" w:line="251" w:lineRule="auto"/>
        <w:ind w:left="43" w:right="43"/>
        <w:jc w:val="both"/>
      </w:pPr>
      <w:r>
        <w:rPr>
          <w:sz w:val="24"/>
        </w:rPr>
        <w:t>Awarded grants:</w:t>
      </w:r>
    </w:p>
    <w:tbl>
      <w:tblPr>
        <w:tblStyle w:val="TableGrid"/>
        <w:tblW w:w="7709" w:type="dxa"/>
        <w:tblInd w:w="403" w:type="dxa"/>
        <w:tblCellMar>
          <w:top w:w="0" w:type="dxa"/>
          <w:left w:w="0" w:type="dxa"/>
          <w:bottom w:w="0" w:type="dxa"/>
          <w:right w:w="0" w:type="dxa"/>
        </w:tblCellMar>
        <w:tblLook w:val="04A0" w:firstRow="1" w:lastRow="0" w:firstColumn="1" w:lastColumn="0" w:noHBand="0" w:noVBand="1"/>
      </w:tblPr>
      <w:tblGrid>
        <w:gridCol w:w="3975"/>
        <w:gridCol w:w="1454"/>
        <w:gridCol w:w="2280"/>
      </w:tblGrid>
      <w:tr w:rsidR="004C168B" w14:paraId="47FAAB50" w14:textId="77777777">
        <w:trPr>
          <w:trHeight w:val="259"/>
        </w:trPr>
        <w:tc>
          <w:tcPr>
            <w:tcW w:w="3974" w:type="dxa"/>
            <w:tcBorders>
              <w:top w:val="nil"/>
              <w:left w:val="nil"/>
              <w:bottom w:val="nil"/>
              <w:right w:val="nil"/>
            </w:tcBorders>
          </w:tcPr>
          <w:p w14:paraId="77670925" w14:textId="77777777" w:rsidR="004C168B" w:rsidRDefault="004707DF">
            <w:pPr>
              <w:spacing w:after="0"/>
              <w:ind w:left="24"/>
            </w:pPr>
            <w:r>
              <w:rPr>
                <w:sz w:val="24"/>
              </w:rPr>
              <w:t>1. FY22 USDA Rural Development</w:t>
            </w:r>
          </w:p>
        </w:tc>
        <w:tc>
          <w:tcPr>
            <w:tcW w:w="1454" w:type="dxa"/>
            <w:tcBorders>
              <w:top w:val="nil"/>
              <w:left w:val="nil"/>
              <w:bottom w:val="nil"/>
              <w:right w:val="nil"/>
            </w:tcBorders>
          </w:tcPr>
          <w:p w14:paraId="46D6B538" w14:textId="77777777" w:rsidR="004C168B" w:rsidRDefault="004707DF">
            <w:pPr>
              <w:spacing w:after="0"/>
            </w:pPr>
            <w:r>
              <w:rPr>
                <w:sz w:val="24"/>
              </w:rPr>
              <w:t>$0.184</w:t>
            </w:r>
          </w:p>
        </w:tc>
        <w:tc>
          <w:tcPr>
            <w:tcW w:w="2280" w:type="dxa"/>
            <w:tcBorders>
              <w:top w:val="nil"/>
              <w:left w:val="nil"/>
              <w:bottom w:val="nil"/>
              <w:right w:val="nil"/>
            </w:tcBorders>
          </w:tcPr>
          <w:p w14:paraId="35F30B06" w14:textId="77777777" w:rsidR="004C168B" w:rsidRDefault="004707DF">
            <w:pPr>
              <w:spacing w:after="0"/>
            </w:pPr>
            <w:r>
              <w:rPr>
                <w:sz w:val="24"/>
              </w:rPr>
              <w:t>RC Road</w:t>
            </w:r>
          </w:p>
        </w:tc>
      </w:tr>
      <w:tr w:rsidR="004C168B" w14:paraId="52CDC279" w14:textId="77777777">
        <w:trPr>
          <w:trHeight w:val="303"/>
        </w:trPr>
        <w:tc>
          <w:tcPr>
            <w:tcW w:w="3974" w:type="dxa"/>
            <w:tcBorders>
              <w:top w:val="nil"/>
              <w:left w:val="nil"/>
              <w:bottom w:val="nil"/>
              <w:right w:val="nil"/>
            </w:tcBorders>
          </w:tcPr>
          <w:p w14:paraId="768AF67F" w14:textId="77777777" w:rsidR="004C168B" w:rsidRDefault="004707DF">
            <w:pPr>
              <w:spacing w:after="0"/>
              <w:ind w:left="5"/>
            </w:pPr>
            <w:r>
              <w:rPr>
                <w:sz w:val="24"/>
              </w:rPr>
              <w:t>2. FY22 DHS Port Security</w:t>
            </w:r>
          </w:p>
        </w:tc>
        <w:tc>
          <w:tcPr>
            <w:tcW w:w="1454" w:type="dxa"/>
            <w:tcBorders>
              <w:top w:val="nil"/>
              <w:left w:val="nil"/>
              <w:bottom w:val="nil"/>
              <w:right w:val="nil"/>
            </w:tcBorders>
          </w:tcPr>
          <w:p w14:paraId="4C1F6F8E" w14:textId="77777777" w:rsidR="004C168B" w:rsidRDefault="004707DF">
            <w:pPr>
              <w:spacing w:after="0"/>
              <w:ind w:left="5"/>
            </w:pPr>
            <w:r>
              <w:rPr>
                <w:sz w:val="24"/>
              </w:rPr>
              <w:t>$1.00</w:t>
            </w:r>
          </w:p>
        </w:tc>
        <w:tc>
          <w:tcPr>
            <w:tcW w:w="2280" w:type="dxa"/>
            <w:tcBorders>
              <w:top w:val="nil"/>
              <w:left w:val="nil"/>
              <w:bottom w:val="nil"/>
              <w:right w:val="nil"/>
            </w:tcBorders>
          </w:tcPr>
          <w:p w14:paraId="6D077985" w14:textId="77777777" w:rsidR="004C168B" w:rsidRDefault="004707DF">
            <w:pPr>
              <w:spacing w:after="0"/>
              <w:ind w:left="10"/>
            </w:pPr>
            <w:r>
              <w:rPr>
                <w:sz w:val="24"/>
              </w:rPr>
              <w:t>Security fencing</w:t>
            </w:r>
          </w:p>
        </w:tc>
      </w:tr>
      <w:tr w:rsidR="004C168B" w14:paraId="579B2FF5" w14:textId="77777777">
        <w:trPr>
          <w:trHeight w:val="285"/>
        </w:trPr>
        <w:tc>
          <w:tcPr>
            <w:tcW w:w="3974" w:type="dxa"/>
            <w:tcBorders>
              <w:top w:val="nil"/>
              <w:left w:val="nil"/>
              <w:bottom w:val="nil"/>
              <w:right w:val="nil"/>
            </w:tcBorders>
          </w:tcPr>
          <w:p w14:paraId="3AAA902C" w14:textId="77777777" w:rsidR="004C168B" w:rsidRDefault="004707DF">
            <w:pPr>
              <w:spacing w:after="0"/>
              <w:ind w:left="10"/>
            </w:pPr>
            <w:r>
              <w:rPr>
                <w:sz w:val="24"/>
              </w:rPr>
              <w:t>3. FY22 DRA</w:t>
            </w:r>
          </w:p>
        </w:tc>
        <w:tc>
          <w:tcPr>
            <w:tcW w:w="1454" w:type="dxa"/>
            <w:tcBorders>
              <w:top w:val="nil"/>
              <w:left w:val="nil"/>
              <w:bottom w:val="nil"/>
              <w:right w:val="nil"/>
            </w:tcBorders>
          </w:tcPr>
          <w:p w14:paraId="3C69B742" w14:textId="77777777" w:rsidR="004C168B" w:rsidRDefault="004707DF">
            <w:pPr>
              <w:spacing w:after="0"/>
              <w:ind w:left="5"/>
            </w:pPr>
            <w:r>
              <w:rPr>
                <w:sz w:val="24"/>
              </w:rPr>
              <w:t>$0.508</w:t>
            </w:r>
          </w:p>
        </w:tc>
        <w:tc>
          <w:tcPr>
            <w:tcW w:w="2280" w:type="dxa"/>
            <w:tcBorders>
              <w:top w:val="nil"/>
              <w:left w:val="nil"/>
              <w:bottom w:val="nil"/>
              <w:right w:val="nil"/>
            </w:tcBorders>
          </w:tcPr>
          <w:p w14:paraId="3EA83F8F" w14:textId="77777777" w:rsidR="004C168B" w:rsidRDefault="004707DF">
            <w:pPr>
              <w:spacing w:after="0"/>
            </w:pPr>
            <w:r>
              <w:rPr>
                <w:sz w:val="24"/>
              </w:rPr>
              <w:t>RC Road</w:t>
            </w:r>
          </w:p>
        </w:tc>
      </w:tr>
      <w:tr w:rsidR="004C168B" w14:paraId="0BD94FD1" w14:textId="77777777">
        <w:trPr>
          <w:trHeight w:val="308"/>
        </w:trPr>
        <w:tc>
          <w:tcPr>
            <w:tcW w:w="3974" w:type="dxa"/>
            <w:tcBorders>
              <w:top w:val="nil"/>
              <w:left w:val="nil"/>
              <w:bottom w:val="nil"/>
              <w:right w:val="nil"/>
            </w:tcBorders>
          </w:tcPr>
          <w:p w14:paraId="778BB021" w14:textId="77777777" w:rsidR="004C168B" w:rsidRDefault="004707DF">
            <w:pPr>
              <w:spacing w:after="0"/>
            </w:pPr>
            <w:r>
              <w:rPr>
                <w:sz w:val="24"/>
              </w:rPr>
              <w:t>4. FY23 DRA (additional funds)</w:t>
            </w:r>
          </w:p>
        </w:tc>
        <w:tc>
          <w:tcPr>
            <w:tcW w:w="1454" w:type="dxa"/>
            <w:tcBorders>
              <w:top w:val="nil"/>
              <w:left w:val="nil"/>
              <w:bottom w:val="nil"/>
              <w:right w:val="nil"/>
            </w:tcBorders>
          </w:tcPr>
          <w:p w14:paraId="44F0D1EE" w14:textId="77777777" w:rsidR="004C168B" w:rsidRDefault="004707DF">
            <w:pPr>
              <w:spacing w:after="0"/>
              <w:ind w:left="5"/>
            </w:pPr>
            <w:r>
              <w:rPr>
                <w:sz w:val="24"/>
              </w:rPr>
              <w:t>$0.050</w:t>
            </w:r>
          </w:p>
        </w:tc>
        <w:tc>
          <w:tcPr>
            <w:tcW w:w="2280" w:type="dxa"/>
            <w:tcBorders>
              <w:top w:val="nil"/>
              <w:left w:val="nil"/>
              <w:bottom w:val="nil"/>
              <w:right w:val="nil"/>
            </w:tcBorders>
          </w:tcPr>
          <w:p w14:paraId="65B27FAF" w14:textId="77777777" w:rsidR="004C168B" w:rsidRDefault="004707DF">
            <w:pPr>
              <w:spacing w:after="0"/>
            </w:pPr>
            <w:r>
              <w:rPr>
                <w:sz w:val="24"/>
              </w:rPr>
              <w:t>RC Road</w:t>
            </w:r>
          </w:p>
        </w:tc>
      </w:tr>
      <w:tr w:rsidR="004C168B" w14:paraId="6ACB9353" w14:textId="77777777">
        <w:trPr>
          <w:trHeight w:val="286"/>
        </w:trPr>
        <w:tc>
          <w:tcPr>
            <w:tcW w:w="3974" w:type="dxa"/>
            <w:tcBorders>
              <w:top w:val="nil"/>
              <w:left w:val="nil"/>
              <w:bottom w:val="nil"/>
              <w:right w:val="nil"/>
            </w:tcBorders>
          </w:tcPr>
          <w:p w14:paraId="2AD7C657" w14:textId="77777777" w:rsidR="004C168B" w:rsidRDefault="004707DF">
            <w:pPr>
              <w:spacing w:after="0"/>
              <w:ind w:left="10"/>
            </w:pPr>
            <w:r>
              <w:rPr>
                <w:sz w:val="24"/>
              </w:rPr>
              <w:t>5. FY23 RAISE</w:t>
            </w:r>
          </w:p>
        </w:tc>
        <w:tc>
          <w:tcPr>
            <w:tcW w:w="1454" w:type="dxa"/>
            <w:tcBorders>
              <w:top w:val="nil"/>
              <w:left w:val="nil"/>
              <w:bottom w:val="nil"/>
              <w:right w:val="nil"/>
            </w:tcBorders>
          </w:tcPr>
          <w:p w14:paraId="32E0C109" w14:textId="77777777" w:rsidR="004C168B" w:rsidRDefault="004707DF">
            <w:pPr>
              <w:spacing w:after="0"/>
              <w:ind w:left="5"/>
            </w:pPr>
            <w:r>
              <w:rPr>
                <w:sz w:val="24"/>
              </w:rPr>
              <w:t>$10.537</w:t>
            </w:r>
          </w:p>
        </w:tc>
        <w:tc>
          <w:tcPr>
            <w:tcW w:w="2280" w:type="dxa"/>
            <w:tcBorders>
              <w:top w:val="nil"/>
              <w:left w:val="nil"/>
              <w:bottom w:val="nil"/>
              <w:right w:val="nil"/>
            </w:tcBorders>
          </w:tcPr>
          <w:p w14:paraId="735A5068" w14:textId="77777777" w:rsidR="004C168B" w:rsidRDefault="004707DF">
            <w:pPr>
              <w:spacing w:after="0"/>
            </w:pPr>
            <w:r>
              <w:rPr>
                <w:sz w:val="24"/>
              </w:rPr>
              <w:t>TPF/TA Road/Land</w:t>
            </w:r>
          </w:p>
        </w:tc>
      </w:tr>
      <w:tr w:rsidR="004C168B" w14:paraId="204CC4DA" w14:textId="77777777">
        <w:trPr>
          <w:trHeight w:val="295"/>
        </w:trPr>
        <w:tc>
          <w:tcPr>
            <w:tcW w:w="3974" w:type="dxa"/>
            <w:tcBorders>
              <w:top w:val="nil"/>
              <w:left w:val="nil"/>
              <w:bottom w:val="nil"/>
              <w:right w:val="nil"/>
            </w:tcBorders>
          </w:tcPr>
          <w:p w14:paraId="1EDFC693" w14:textId="77777777" w:rsidR="004C168B" w:rsidRDefault="004707DF">
            <w:pPr>
              <w:spacing w:after="0"/>
              <w:ind w:left="10"/>
            </w:pPr>
            <w:r>
              <w:rPr>
                <w:sz w:val="24"/>
              </w:rPr>
              <w:t>6. FY24 Earmark PIDP</w:t>
            </w:r>
          </w:p>
        </w:tc>
        <w:tc>
          <w:tcPr>
            <w:tcW w:w="1454" w:type="dxa"/>
            <w:tcBorders>
              <w:top w:val="nil"/>
              <w:left w:val="nil"/>
              <w:bottom w:val="nil"/>
              <w:right w:val="nil"/>
            </w:tcBorders>
          </w:tcPr>
          <w:p w14:paraId="09D1ACC7" w14:textId="77777777" w:rsidR="004C168B" w:rsidRDefault="004707DF">
            <w:pPr>
              <w:spacing w:after="0"/>
              <w:ind w:left="5"/>
            </w:pPr>
            <w:r>
              <w:rPr>
                <w:sz w:val="24"/>
              </w:rPr>
              <w:t>$5.0</w:t>
            </w:r>
          </w:p>
        </w:tc>
        <w:tc>
          <w:tcPr>
            <w:tcW w:w="2280" w:type="dxa"/>
            <w:tcBorders>
              <w:top w:val="nil"/>
              <w:left w:val="nil"/>
              <w:bottom w:val="nil"/>
              <w:right w:val="nil"/>
            </w:tcBorders>
          </w:tcPr>
          <w:p w14:paraId="4BDE0AAF" w14:textId="77777777" w:rsidR="004C168B" w:rsidRDefault="004707DF">
            <w:pPr>
              <w:spacing w:after="0"/>
            </w:pPr>
            <w:r>
              <w:rPr>
                <w:sz w:val="24"/>
              </w:rPr>
              <w:t>Dock</w:t>
            </w:r>
          </w:p>
        </w:tc>
      </w:tr>
      <w:tr w:rsidR="004C168B" w14:paraId="039F5E67" w14:textId="77777777">
        <w:trPr>
          <w:trHeight w:val="323"/>
        </w:trPr>
        <w:tc>
          <w:tcPr>
            <w:tcW w:w="3974" w:type="dxa"/>
            <w:tcBorders>
              <w:top w:val="nil"/>
              <w:left w:val="nil"/>
              <w:bottom w:val="nil"/>
              <w:right w:val="nil"/>
            </w:tcBorders>
          </w:tcPr>
          <w:p w14:paraId="3C289A8A" w14:textId="77777777" w:rsidR="004C168B" w:rsidRDefault="004707DF">
            <w:pPr>
              <w:spacing w:after="0"/>
              <w:ind w:left="10"/>
            </w:pPr>
            <w:r>
              <w:rPr>
                <w:sz w:val="26"/>
              </w:rPr>
              <w:t>7. FY22 capital outlay</w:t>
            </w:r>
          </w:p>
        </w:tc>
        <w:tc>
          <w:tcPr>
            <w:tcW w:w="1454" w:type="dxa"/>
            <w:tcBorders>
              <w:top w:val="nil"/>
              <w:left w:val="nil"/>
              <w:bottom w:val="nil"/>
              <w:right w:val="nil"/>
            </w:tcBorders>
          </w:tcPr>
          <w:p w14:paraId="7CBD7493" w14:textId="77777777" w:rsidR="004C168B" w:rsidRDefault="004707DF">
            <w:pPr>
              <w:spacing w:after="0"/>
              <w:ind w:left="5"/>
            </w:pPr>
            <w:r>
              <w:rPr>
                <w:sz w:val="26"/>
              </w:rPr>
              <w:t>$2.0</w:t>
            </w:r>
          </w:p>
        </w:tc>
        <w:tc>
          <w:tcPr>
            <w:tcW w:w="2280" w:type="dxa"/>
            <w:tcBorders>
              <w:top w:val="nil"/>
              <w:left w:val="nil"/>
              <w:bottom w:val="nil"/>
              <w:right w:val="nil"/>
            </w:tcBorders>
          </w:tcPr>
          <w:p w14:paraId="0B2E2072" w14:textId="77777777" w:rsidR="004C168B" w:rsidRDefault="004707DF">
            <w:pPr>
              <w:spacing w:after="0"/>
            </w:pPr>
            <w:r>
              <w:rPr>
                <w:sz w:val="24"/>
              </w:rPr>
              <w:t>Rail (Need Priority 1)</w:t>
            </w:r>
          </w:p>
        </w:tc>
      </w:tr>
      <w:tr w:rsidR="004C168B" w14:paraId="0736E52F" w14:textId="77777777">
        <w:trPr>
          <w:trHeight w:val="287"/>
        </w:trPr>
        <w:tc>
          <w:tcPr>
            <w:tcW w:w="3974" w:type="dxa"/>
            <w:tcBorders>
              <w:top w:val="nil"/>
              <w:left w:val="nil"/>
              <w:bottom w:val="nil"/>
              <w:right w:val="nil"/>
            </w:tcBorders>
          </w:tcPr>
          <w:p w14:paraId="13F5569C" w14:textId="77777777" w:rsidR="004C168B" w:rsidRDefault="004707DF">
            <w:pPr>
              <w:spacing w:after="0"/>
              <w:ind w:left="14"/>
            </w:pPr>
            <w:r>
              <w:rPr>
                <w:sz w:val="24"/>
              </w:rPr>
              <w:t>8. FY23 DRA</w:t>
            </w:r>
          </w:p>
        </w:tc>
        <w:tc>
          <w:tcPr>
            <w:tcW w:w="1454" w:type="dxa"/>
            <w:tcBorders>
              <w:top w:val="nil"/>
              <w:left w:val="nil"/>
              <w:bottom w:val="nil"/>
              <w:right w:val="nil"/>
            </w:tcBorders>
          </w:tcPr>
          <w:p w14:paraId="46085332" w14:textId="77777777" w:rsidR="004C168B" w:rsidRDefault="004707DF">
            <w:pPr>
              <w:spacing w:after="0"/>
              <w:ind w:left="5"/>
            </w:pPr>
            <w:r>
              <w:rPr>
                <w:sz w:val="26"/>
              </w:rPr>
              <w:t>$1.0</w:t>
            </w:r>
          </w:p>
        </w:tc>
        <w:tc>
          <w:tcPr>
            <w:tcW w:w="2280" w:type="dxa"/>
            <w:tcBorders>
              <w:top w:val="nil"/>
              <w:left w:val="nil"/>
              <w:bottom w:val="nil"/>
              <w:right w:val="nil"/>
            </w:tcBorders>
          </w:tcPr>
          <w:p w14:paraId="486C8BAA" w14:textId="77777777" w:rsidR="004C168B" w:rsidRDefault="004707DF">
            <w:pPr>
              <w:spacing w:after="0"/>
            </w:pPr>
            <w:r>
              <w:rPr>
                <w:sz w:val="24"/>
              </w:rPr>
              <w:t>Railspur</w:t>
            </w:r>
          </w:p>
        </w:tc>
      </w:tr>
      <w:tr w:rsidR="004C168B" w14:paraId="7642701E" w14:textId="77777777">
        <w:trPr>
          <w:trHeight w:val="297"/>
        </w:trPr>
        <w:tc>
          <w:tcPr>
            <w:tcW w:w="3974" w:type="dxa"/>
            <w:tcBorders>
              <w:top w:val="nil"/>
              <w:left w:val="nil"/>
              <w:bottom w:val="nil"/>
              <w:right w:val="nil"/>
            </w:tcBorders>
          </w:tcPr>
          <w:p w14:paraId="6002E92E" w14:textId="77777777" w:rsidR="004C168B" w:rsidRDefault="004707DF">
            <w:pPr>
              <w:spacing w:after="0"/>
              <w:ind w:left="10"/>
            </w:pPr>
            <w:r>
              <w:rPr>
                <w:sz w:val="24"/>
              </w:rPr>
              <w:t>9. FY23 EDA Disaster Supplement</w:t>
            </w:r>
          </w:p>
        </w:tc>
        <w:tc>
          <w:tcPr>
            <w:tcW w:w="1454" w:type="dxa"/>
            <w:tcBorders>
              <w:top w:val="nil"/>
              <w:left w:val="nil"/>
              <w:bottom w:val="nil"/>
              <w:right w:val="nil"/>
            </w:tcBorders>
          </w:tcPr>
          <w:p w14:paraId="6AB870E3" w14:textId="77777777" w:rsidR="004C168B" w:rsidRDefault="004707DF">
            <w:pPr>
              <w:spacing w:after="0"/>
              <w:ind w:left="10"/>
            </w:pPr>
            <w:r>
              <w:rPr>
                <w:sz w:val="24"/>
              </w:rPr>
              <w:t>$2.25</w:t>
            </w:r>
          </w:p>
        </w:tc>
        <w:tc>
          <w:tcPr>
            <w:tcW w:w="2280" w:type="dxa"/>
            <w:tcBorders>
              <w:top w:val="nil"/>
              <w:left w:val="nil"/>
              <w:bottom w:val="nil"/>
              <w:right w:val="nil"/>
            </w:tcBorders>
          </w:tcPr>
          <w:p w14:paraId="40CF92E0" w14:textId="77777777" w:rsidR="004C168B" w:rsidRDefault="004707DF">
            <w:pPr>
              <w:spacing w:after="0"/>
              <w:ind w:left="5"/>
            </w:pPr>
            <w:r>
              <w:rPr>
                <w:sz w:val="24"/>
              </w:rPr>
              <w:t>ESA</w:t>
            </w:r>
          </w:p>
        </w:tc>
      </w:tr>
      <w:tr w:rsidR="004C168B" w14:paraId="6DF5A03C" w14:textId="77777777">
        <w:trPr>
          <w:trHeight w:val="289"/>
        </w:trPr>
        <w:tc>
          <w:tcPr>
            <w:tcW w:w="3974" w:type="dxa"/>
            <w:tcBorders>
              <w:top w:val="nil"/>
              <w:left w:val="nil"/>
              <w:bottom w:val="nil"/>
              <w:right w:val="nil"/>
            </w:tcBorders>
          </w:tcPr>
          <w:p w14:paraId="6DD41972" w14:textId="77777777" w:rsidR="004C168B" w:rsidRDefault="004707DF">
            <w:pPr>
              <w:spacing w:after="0"/>
              <w:ind w:left="29"/>
            </w:pPr>
            <w:r>
              <w:rPr>
                <w:sz w:val="24"/>
              </w:rPr>
              <w:t>10. FY23 NELA LaCRED</w:t>
            </w:r>
          </w:p>
        </w:tc>
        <w:tc>
          <w:tcPr>
            <w:tcW w:w="1454" w:type="dxa"/>
            <w:tcBorders>
              <w:top w:val="nil"/>
              <w:left w:val="nil"/>
              <w:bottom w:val="nil"/>
              <w:right w:val="nil"/>
            </w:tcBorders>
          </w:tcPr>
          <w:p w14:paraId="7CE10FA4" w14:textId="77777777" w:rsidR="004C168B" w:rsidRDefault="004707DF">
            <w:pPr>
              <w:spacing w:after="0"/>
              <w:ind w:left="10"/>
            </w:pPr>
            <w:r>
              <w:rPr>
                <w:sz w:val="24"/>
              </w:rPr>
              <w:t>$0.5</w:t>
            </w:r>
          </w:p>
        </w:tc>
        <w:tc>
          <w:tcPr>
            <w:tcW w:w="2280" w:type="dxa"/>
            <w:tcBorders>
              <w:top w:val="nil"/>
              <w:left w:val="nil"/>
              <w:bottom w:val="nil"/>
              <w:right w:val="nil"/>
            </w:tcBorders>
          </w:tcPr>
          <w:p w14:paraId="6121EFB3" w14:textId="77777777" w:rsidR="004C168B" w:rsidRDefault="004707DF">
            <w:pPr>
              <w:spacing w:after="0"/>
              <w:ind w:left="5"/>
              <w:jc w:val="both"/>
            </w:pPr>
            <w:r>
              <w:rPr>
                <w:sz w:val="24"/>
              </w:rPr>
              <w:t>Fence and ESA (match)</w:t>
            </w:r>
          </w:p>
        </w:tc>
      </w:tr>
      <w:tr w:rsidR="004C168B" w14:paraId="72EC5F21" w14:textId="77777777">
        <w:trPr>
          <w:trHeight w:val="376"/>
        </w:trPr>
        <w:tc>
          <w:tcPr>
            <w:tcW w:w="3974" w:type="dxa"/>
            <w:tcBorders>
              <w:top w:val="nil"/>
              <w:left w:val="nil"/>
              <w:bottom w:val="nil"/>
              <w:right w:val="nil"/>
            </w:tcBorders>
          </w:tcPr>
          <w:p w14:paraId="03110175" w14:textId="77777777" w:rsidR="004C168B" w:rsidRDefault="004707DF">
            <w:pPr>
              <w:spacing w:after="0"/>
              <w:ind w:left="29"/>
            </w:pPr>
            <w:r>
              <w:rPr>
                <w:sz w:val="24"/>
              </w:rPr>
              <w:t>11. FY23 LaDOTD Port Security</w:t>
            </w:r>
          </w:p>
        </w:tc>
        <w:tc>
          <w:tcPr>
            <w:tcW w:w="1454" w:type="dxa"/>
            <w:tcBorders>
              <w:top w:val="nil"/>
              <w:left w:val="nil"/>
              <w:bottom w:val="nil"/>
              <w:right w:val="nil"/>
            </w:tcBorders>
          </w:tcPr>
          <w:p w14:paraId="3E718918" w14:textId="77777777" w:rsidR="004C168B" w:rsidRDefault="004707DF">
            <w:pPr>
              <w:spacing w:after="0"/>
              <w:ind w:left="10"/>
            </w:pPr>
            <w:r>
              <w:rPr>
                <w:sz w:val="24"/>
                <w:u w:val="single" w:color="000000"/>
              </w:rPr>
              <w:t>$0.20</w:t>
            </w:r>
          </w:p>
        </w:tc>
        <w:tc>
          <w:tcPr>
            <w:tcW w:w="2280" w:type="dxa"/>
            <w:tcBorders>
              <w:top w:val="nil"/>
              <w:left w:val="nil"/>
              <w:bottom w:val="nil"/>
              <w:right w:val="nil"/>
            </w:tcBorders>
          </w:tcPr>
          <w:p w14:paraId="24A54247" w14:textId="77777777" w:rsidR="004C168B" w:rsidRDefault="004707DF">
            <w:pPr>
              <w:spacing w:after="0"/>
              <w:ind w:left="10"/>
            </w:pPr>
            <w:r>
              <w:rPr>
                <w:sz w:val="24"/>
              </w:rPr>
              <w:t>Guard Station</w:t>
            </w:r>
          </w:p>
        </w:tc>
      </w:tr>
      <w:tr w:rsidR="004C168B" w14:paraId="039A580F" w14:textId="77777777">
        <w:trPr>
          <w:trHeight w:val="350"/>
        </w:trPr>
        <w:tc>
          <w:tcPr>
            <w:tcW w:w="3974" w:type="dxa"/>
            <w:tcBorders>
              <w:top w:val="nil"/>
              <w:left w:val="nil"/>
              <w:bottom w:val="nil"/>
              <w:right w:val="nil"/>
            </w:tcBorders>
          </w:tcPr>
          <w:p w14:paraId="710A5DCF" w14:textId="77777777" w:rsidR="004C168B" w:rsidRDefault="004707DF">
            <w:pPr>
              <w:spacing w:after="0"/>
              <w:ind w:right="206"/>
              <w:jc w:val="right"/>
            </w:pPr>
            <w:r>
              <w:rPr>
                <w:sz w:val="24"/>
              </w:rPr>
              <w:t>Total awarded funds</w:t>
            </w:r>
          </w:p>
        </w:tc>
        <w:tc>
          <w:tcPr>
            <w:tcW w:w="1454" w:type="dxa"/>
            <w:tcBorders>
              <w:top w:val="nil"/>
              <w:left w:val="nil"/>
              <w:bottom w:val="nil"/>
              <w:right w:val="nil"/>
            </w:tcBorders>
          </w:tcPr>
          <w:p w14:paraId="35BDD2E6" w14:textId="77777777" w:rsidR="004C168B" w:rsidRDefault="004707DF">
            <w:pPr>
              <w:spacing w:after="0"/>
              <w:ind w:left="10"/>
            </w:pPr>
            <w:r>
              <w:rPr>
                <w:sz w:val="24"/>
              </w:rPr>
              <w:t>$38.229</w:t>
            </w:r>
          </w:p>
        </w:tc>
        <w:tc>
          <w:tcPr>
            <w:tcW w:w="2280" w:type="dxa"/>
            <w:tcBorders>
              <w:top w:val="nil"/>
              <w:left w:val="nil"/>
              <w:bottom w:val="nil"/>
              <w:right w:val="nil"/>
            </w:tcBorders>
            <w:vAlign w:val="bottom"/>
          </w:tcPr>
          <w:p w14:paraId="4E508F68" w14:textId="77777777" w:rsidR="004C168B" w:rsidRDefault="004707DF">
            <w:pPr>
              <w:spacing w:after="0"/>
              <w:ind w:left="5"/>
            </w:pPr>
            <w:r>
              <w:rPr>
                <w:sz w:val="24"/>
              </w:rPr>
              <w:t>Including Ladotd ppp</w:t>
            </w:r>
          </w:p>
        </w:tc>
      </w:tr>
    </w:tbl>
    <w:p w14:paraId="5330F1AB" w14:textId="77777777" w:rsidR="004C168B" w:rsidRDefault="004707DF">
      <w:pPr>
        <w:spacing w:after="142" w:line="265" w:lineRule="auto"/>
        <w:ind w:left="38" w:hanging="10"/>
      </w:pPr>
      <w:r>
        <w:rPr>
          <w:sz w:val="28"/>
        </w:rPr>
        <w:t>RC Road Total Project Cost $2,476,500, currently estimate $2,549,030</w:t>
      </w:r>
    </w:p>
    <w:p w14:paraId="17B40C22" w14:textId="77777777" w:rsidR="004C168B" w:rsidRDefault="004707DF">
      <w:pPr>
        <w:spacing w:after="169" w:line="267" w:lineRule="auto"/>
        <w:ind w:left="34" w:hanging="10"/>
      </w:pPr>
      <w:r>
        <w:t>Funding Sources:</w:t>
      </w:r>
    </w:p>
    <w:p w14:paraId="7142341D" w14:textId="77777777" w:rsidR="004C168B" w:rsidRDefault="004707DF">
      <w:pPr>
        <w:spacing w:after="4" w:line="267" w:lineRule="auto"/>
        <w:ind w:left="393" w:hanging="10"/>
      </w:pPr>
      <w:r>
        <w:t>, LaDOTD PPP</w:t>
      </w:r>
      <w:r>
        <w:rPr>
          <w:noProof/>
        </w:rPr>
        <w:drawing>
          <wp:inline distT="0" distB="0" distL="0" distR="0" wp14:anchorId="50AF9E9B" wp14:editId="7C648E13">
            <wp:extent cx="234696" cy="91468"/>
            <wp:effectExtent l="0" t="0" r="0" b="0"/>
            <wp:docPr id="622982" name="Picture 622982"/>
            <wp:cNvGraphicFramePr/>
            <a:graphic xmlns:a="http://schemas.openxmlformats.org/drawingml/2006/main">
              <a:graphicData uri="http://schemas.openxmlformats.org/drawingml/2006/picture">
                <pic:pic xmlns:pic="http://schemas.openxmlformats.org/drawingml/2006/picture">
                  <pic:nvPicPr>
                    <pic:cNvPr id="622982" name="Picture 622982"/>
                    <pic:cNvPicPr/>
                  </pic:nvPicPr>
                  <pic:blipFill>
                    <a:blip r:embed="rId108"/>
                    <a:stretch>
                      <a:fillRect/>
                    </a:stretch>
                  </pic:blipFill>
                  <pic:spPr>
                    <a:xfrm>
                      <a:off x="0" y="0"/>
                      <a:ext cx="234696" cy="91468"/>
                    </a:xfrm>
                    <a:prstGeom prst="rect">
                      <a:avLst/>
                    </a:prstGeom>
                  </pic:spPr>
                </pic:pic>
              </a:graphicData>
            </a:graphic>
          </wp:inline>
        </w:drawing>
      </w:r>
    </w:p>
    <w:p w14:paraId="13D62C7B" w14:textId="77777777" w:rsidR="004C168B" w:rsidRDefault="004707DF">
      <w:pPr>
        <w:tabs>
          <w:tab w:val="center" w:pos="768"/>
          <w:tab w:val="center" w:pos="2693"/>
        </w:tabs>
        <w:spacing w:after="0" w:line="265" w:lineRule="auto"/>
      </w:pPr>
      <w:r>
        <w:tab/>
      </w:r>
      <w:r>
        <w:t>, DRA:</w:t>
      </w:r>
      <w:r>
        <w:tab/>
        <w:t>$ 550,000</w:t>
      </w:r>
    </w:p>
    <w:p w14:paraId="1A752C8C" w14:textId="77777777" w:rsidR="004C168B" w:rsidRDefault="004707DF">
      <w:pPr>
        <w:spacing w:after="4" w:line="450" w:lineRule="auto"/>
        <w:ind w:left="29" w:right="682" w:firstLine="2146"/>
      </w:pPr>
      <w:r>
        <w:t>$ 184,000 (Spent and closed out USDA portion of the Project Remaining work:</w:t>
      </w:r>
    </w:p>
    <w:p w14:paraId="1C3AC3BD" w14:textId="77777777" w:rsidR="004C168B" w:rsidRDefault="004707DF">
      <w:pPr>
        <w:spacing w:after="165" w:line="267" w:lineRule="auto"/>
        <w:ind w:left="759" w:hanging="10"/>
      </w:pPr>
      <w:r>
        <w:t>Permit from Union Pacific, or approval to complete our portion of the work.</w:t>
      </w:r>
    </w:p>
    <w:p w14:paraId="1573EB13" w14:textId="77777777" w:rsidR="004C168B" w:rsidRDefault="004707DF">
      <w:pPr>
        <w:spacing w:after="4" w:line="267" w:lineRule="auto"/>
        <w:ind w:left="19" w:firstLine="734"/>
      </w:pPr>
      <w:r>
        <w:t>Rail crossing, repair sections of road rejected, seeding and mulching, final road markings, install fire hydrant. Remaining close out tasks.</w:t>
      </w:r>
      <w:r>
        <w:br w:type="page"/>
      </w:r>
    </w:p>
    <w:p w14:paraId="1B0E0156" w14:textId="77777777" w:rsidR="004C168B" w:rsidRDefault="004707DF">
      <w:pPr>
        <w:spacing w:after="102" w:line="265" w:lineRule="auto"/>
        <w:ind w:left="28" w:hanging="5"/>
      </w:pPr>
      <w:r>
        <w:rPr>
          <w:rFonts w:ascii="Calibri" w:eastAsia="Calibri" w:hAnsi="Calibri" w:cs="Calibri"/>
          <w:sz w:val="30"/>
          <w:u w:val="single" w:color="000000"/>
        </w:rPr>
        <w:lastRenderedPageBreak/>
        <w:t>Truck Parking Facility (Raise Grant) Proiect Original Request $15,290,798</w:t>
      </w:r>
    </w:p>
    <w:p w14:paraId="0355F406" w14:textId="77777777" w:rsidR="004C168B" w:rsidRDefault="004707DF">
      <w:pPr>
        <w:spacing w:after="176" w:line="267" w:lineRule="auto"/>
        <w:ind w:left="20" w:hanging="10"/>
      </w:pPr>
      <w:r>
        <w:rPr>
          <w:rFonts w:ascii="Calibri" w:eastAsia="Calibri" w:hAnsi="Calibri" w:cs="Calibri"/>
        </w:rPr>
        <w:t>Funding Sources:</w:t>
      </w:r>
    </w:p>
    <w:p w14:paraId="137F2B00" w14:textId="77777777" w:rsidR="004C168B" w:rsidRDefault="004707DF">
      <w:pPr>
        <w:numPr>
          <w:ilvl w:val="0"/>
          <w:numId w:val="7"/>
        </w:numPr>
        <w:spacing w:after="4" w:line="267" w:lineRule="auto"/>
        <w:ind w:hanging="370"/>
      </w:pPr>
      <w:r>
        <w:rPr>
          <w:rFonts w:ascii="Calibri" w:eastAsia="Calibri" w:hAnsi="Calibri" w:cs="Calibri"/>
        </w:rPr>
        <w:t>F HWA</w:t>
      </w:r>
      <w:r>
        <w:rPr>
          <w:rFonts w:ascii="Calibri" w:eastAsia="Calibri" w:hAnsi="Calibri" w:cs="Calibri"/>
        </w:rPr>
        <w:tab/>
      </w:r>
      <w:r>
        <w:rPr>
          <w:noProof/>
        </w:rPr>
        <w:drawing>
          <wp:inline distT="0" distB="0" distL="0" distR="0" wp14:anchorId="38AB7314" wp14:editId="246A89A1">
            <wp:extent cx="701040" cy="125006"/>
            <wp:effectExtent l="0" t="0" r="0" b="0"/>
            <wp:docPr id="41472" name="Picture 41472"/>
            <wp:cNvGraphicFramePr/>
            <a:graphic xmlns:a="http://schemas.openxmlformats.org/drawingml/2006/main">
              <a:graphicData uri="http://schemas.openxmlformats.org/drawingml/2006/picture">
                <pic:pic xmlns:pic="http://schemas.openxmlformats.org/drawingml/2006/picture">
                  <pic:nvPicPr>
                    <pic:cNvPr id="41472" name="Picture 41472"/>
                    <pic:cNvPicPr/>
                  </pic:nvPicPr>
                  <pic:blipFill>
                    <a:blip r:embed="rId109"/>
                    <a:stretch>
                      <a:fillRect/>
                    </a:stretch>
                  </pic:blipFill>
                  <pic:spPr>
                    <a:xfrm>
                      <a:off x="0" y="0"/>
                      <a:ext cx="701040" cy="125006"/>
                    </a:xfrm>
                    <a:prstGeom prst="rect">
                      <a:avLst/>
                    </a:prstGeom>
                  </pic:spPr>
                </pic:pic>
              </a:graphicData>
            </a:graphic>
          </wp:inline>
        </w:drawing>
      </w:r>
    </w:p>
    <w:tbl>
      <w:tblPr>
        <w:tblStyle w:val="TableGrid"/>
        <w:tblW w:w="8630" w:type="dxa"/>
        <w:tblInd w:w="19" w:type="dxa"/>
        <w:tblCellMar>
          <w:top w:w="0" w:type="dxa"/>
          <w:left w:w="0" w:type="dxa"/>
          <w:bottom w:w="3" w:type="dxa"/>
          <w:right w:w="0" w:type="dxa"/>
        </w:tblCellMar>
        <w:tblLook w:val="04A0" w:firstRow="1" w:lastRow="0" w:firstColumn="1" w:lastColumn="0" w:noHBand="0" w:noVBand="1"/>
      </w:tblPr>
      <w:tblGrid>
        <w:gridCol w:w="3586"/>
        <w:gridCol w:w="5044"/>
      </w:tblGrid>
      <w:tr w:rsidR="004C168B" w14:paraId="1C12AD65" w14:textId="77777777">
        <w:trPr>
          <w:trHeight w:val="256"/>
        </w:trPr>
        <w:tc>
          <w:tcPr>
            <w:tcW w:w="3586" w:type="dxa"/>
            <w:tcBorders>
              <w:top w:val="nil"/>
              <w:left w:val="nil"/>
              <w:bottom w:val="nil"/>
              <w:right w:val="nil"/>
            </w:tcBorders>
          </w:tcPr>
          <w:p w14:paraId="10A167E9" w14:textId="77777777" w:rsidR="004C168B" w:rsidRDefault="004707DF">
            <w:pPr>
              <w:tabs>
                <w:tab w:val="center" w:pos="389"/>
                <w:tab w:val="center" w:pos="890"/>
              </w:tabs>
              <w:spacing w:after="0"/>
            </w:pPr>
            <w:r>
              <w:tab/>
            </w:r>
            <w:r>
              <w:rPr>
                <w:noProof/>
              </w:rPr>
              <w:drawing>
                <wp:inline distT="0" distB="0" distL="0" distR="0" wp14:anchorId="262EA448" wp14:editId="666119DF">
                  <wp:extent cx="54864" cy="51832"/>
                  <wp:effectExtent l="0" t="0" r="0" b="0"/>
                  <wp:docPr id="41335" name="Picture 41335"/>
                  <wp:cNvGraphicFramePr/>
                  <a:graphic xmlns:a="http://schemas.openxmlformats.org/drawingml/2006/main">
                    <a:graphicData uri="http://schemas.openxmlformats.org/drawingml/2006/picture">
                      <pic:pic xmlns:pic="http://schemas.openxmlformats.org/drawingml/2006/picture">
                        <pic:nvPicPr>
                          <pic:cNvPr id="41335" name="Picture 41335"/>
                          <pic:cNvPicPr/>
                        </pic:nvPicPr>
                        <pic:blipFill>
                          <a:blip r:embed="rId110"/>
                          <a:stretch>
                            <a:fillRect/>
                          </a:stretch>
                        </pic:blipFill>
                        <pic:spPr>
                          <a:xfrm>
                            <a:off x="0" y="0"/>
                            <a:ext cx="54864" cy="51832"/>
                          </a:xfrm>
                          <a:prstGeom prst="rect">
                            <a:avLst/>
                          </a:prstGeom>
                        </pic:spPr>
                      </pic:pic>
                    </a:graphicData>
                  </a:graphic>
                </wp:inline>
              </w:drawing>
            </w:r>
            <w:r>
              <w:rPr>
                <w:rFonts w:ascii="Calibri" w:eastAsia="Calibri" w:hAnsi="Calibri" w:cs="Calibri"/>
              </w:rPr>
              <w:tab/>
              <w:t>DHS</w:t>
            </w:r>
          </w:p>
        </w:tc>
        <w:tc>
          <w:tcPr>
            <w:tcW w:w="5045" w:type="dxa"/>
            <w:tcBorders>
              <w:top w:val="nil"/>
              <w:left w:val="nil"/>
              <w:bottom w:val="nil"/>
              <w:right w:val="nil"/>
            </w:tcBorders>
          </w:tcPr>
          <w:p w14:paraId="1B1BFF02" w14:textId="77777777" w:rsidR="004C168B" w:rsidRDefault="004707DF">
            <w:pPr>
              <w:spacing w:after="0"/>
              <w:ind w:left="5"/>
            </w:pPr>
            <w:r>
              <w:rPr>
                <w:rFonts w:ascii="Calibri" w:eastAsia="Calibri" w:hAnsi="Calibri" w:cs="Calibri"/>
              </w:rPr>
              <w:t>$ 500,000</w:t>
            </w:r>
          </w:p>
        </w:tc>
      </w:tr>
      <w:tr w:rsidR="004C168B" w14:paraId="2671A732" w14:textId="77777777">
        <w:trPr>
          <w:trHeight w:val="366"/>
        </w:trPr>
        <w:tc>
          <w:tcPr>
            <w:tcW w:w="3586" w:type="dxa"/>
            <w:tcBorders>
              <w:top w:val="nil"/>
              <w:left w:val="nil"/>
              <w:bottom w:val="nil"/>
              <w:right w:val="nil"/>
            </w:tcBorders>
          </w:tcPr>
          <w:p w14:paraId="1392C1FA" w14:textId="77777777" w:rsidR="004C168B" w:rsidRDefault="004707DF">
            <w:pPr>
              <w:tabs>
                <w:tab w:val="center" w:pos="389"/>
                <w:tab w:val="center" w:pos="1066"/>
              </w:tabs>
              <w:spacing w:after="0"/>
            </w:pPr>
            <w:r>
              <w:tab/>
            </w:r>
            <w:r>
              <w:rPr>
                <w:noProof/>
              </w:rPr>
              <w:drawing>
                <wp:inline distT="0" distB="0" distL="0" distR="0" wp14:anchorId="362A774C" wp14:editId="162F7F0C">
                  <wp:extent cx="54864" cy="51832"/>
                  <wp:effectExtent l="0" t="0" r="0" b="0"/>
                  <wp:docPr id="41336" name="Picture 41336"/>
                  <wp:cNvGraphicFramePr/>
                  <a:graphic xmlns:a="http://schemas.openxmlformats.org/drawingml/2006/main">
                    <a:graphicData uri="http://schemas.openxmlformats.org/drawingml/2006/picture">
                      <pic:pic xmlns:pic="http://schemas.openxmlformats.org/drawingml/2006/picture">
                        <pic:nvPicPr>
                          <pic:cNvPr id="41336" name="Picture 41336"/>
                          <pic:cNvPicPr/>
                        </pic:nvPicPr>
                        <pic:blipFill>
                          <a:blip r:embed="rId111"/>
                          <a:stretch>
                            <a:fillRect/>
                          </a:stretch>
                        </pic:blipFill>
                        <pic:spPr>
                          <a:xfrm>
                            <a:off x="0" y="0"/>
                            <a:ext cx="54864" cy="51832"/>
                          </a:xfrm>
                          <a:prstGeom prst="rect">
                            <a:avLst/>
                          </a:prstGeom>
                        </pic:spPr>
                      </pic:pic>
                    </a:graphicData>
                  </a:graphic>
                </wp:inline>
              </w:drawing>
            </w:r>
            <w:r>
              <w:rPr>
                <w:rFonts w:ascii="Calibri" w:eastAsia="Calibri" w:hAnsi="Calibri" w:cs="Calibri"/>
              </w:rPr>
              <w:tab/>
              <w:t>LaDOTD</w:t>
            </w:r>
          </w:p>
        </w:tc>
        <w:tc>
          <w:tcPr>
            <w:tcW w:w="5045" w:type="dxa"/>
            <w:tcBorders>
              <w:top w:val="nil"/>
              <w:left w:val="nil"/>
              <w:bottom w:val="nil"/>
              <w:right w:val="nil"/>
            </w:tcBorders>
          </w:tcPr>
          <w:p w14:paraId="002855D6" w14:textId="77777777" w:rsidR="004C168B" w:rsidRDefault="004707DF">
            <w:pPr>
              <w:spacing w:after="0"/>
              <w:ind w:left="14"/>
            </w:pPr>
            <w:r>
              <w:rPr>
                <w:rFonts w:ascii="Calibri" w:eastAsia="Calibri" w:hAnsi="Calibri" w:cs="Calibri"/>
                <w:u w:val="single" w:color="000000"/>
              </w:rPr>
              <w:t>$ 3.7521000</w:t>
            </w:r>
          </w:p>
        </w:tc>
      </w:tr>
      <w:tr w:rsidR="004C168B" w14:paraId="6AFDA4F6" w14:textId="77777777">
        <w:trPr>
          <w:trHeight w:val="921"/>
        </w:trPr>
        <w:tc>
          <w:tcPr>
            <w:tcW w:w="3586" w:type="dxa"/>
            <w:tcBorders>
              <w:top w:val="nil"/>
              <w:left w:val="nil"/>
              <w:bottom w:val="nil"/>
              <w:right w:val="nil"/>
            </w:tcBorders>
            <w:vAlign w:val="center"/>
          </w:tcPr>
          <w:p w14:paraId="7127E255" w14:textId="77777777" w:rsidR="004C168B" w:rsidRDefault="004707DF">
            <w:pPr>
              <w:spacing w:after="177"/>
              <w:ind w:right="331"/>
              <w:jc w:val="right"/>
            </w:pPr>
            <w:r>
              <w:rPr>
                <w:rFonts w:ascii="Calibri" w:eastAsia="Calibri" w:hAnsi="Calibri" w:cs="Calibri"/>
              </w:rPr>
              <w:t>Total Project</w:t>
            </w:r>
          </w:p>
          <w:p w14:paraId="2222D5CF" w14:textId="77777777" w:rsidR="004C168B" w:rsidRDefault="004707DF">
            <w:pPr>
              <w:spacing w:after="0"/>
            </w:pPr>
            <w:r>
              <w:rPr>
                <w:rFonts w:ascii="Calibri" w:eastAsia="Calibri" w:hAnsi="Calibri" w:cs="Calibri"/>
              </w:rPr>
              <w:t>Project Components:</w:t>
            </w:r>
          </w:p>
        </w:tc>
        <w:tc>
          <w:tcPr>
            <w:tcW w:w="5045" w:type="dxa"/>
            <w:tcBorders>
              <w:top w:val="nil"/>
              <w:left w:val="nil"/>
              <w:bottom w:val="nil"/>
              <w:right w:val="nil"/>
            </w:tcBorders>
          </w:tcPr>
          <w:p w14:paraId="2D7134A7" w14:textId="77777777" w:rsidR="004C168B" w:rsidRDefault="004707DF">
            <w:pPr>
              <w:spacing w:after="0"/>
              <w:ind w:left="29"/>
            </w:pPr>
            <w:r>
              <w:rPr>
                <w:rFonts w:ascii="Calibri" w:eastAsia="Calibri" w:hAnsi="Calibri" w:cs="Calibri"/>
              </w:rPr>
              <w:t xml:space="preserve">$14,789,798 </w:t>
            </w:r>
            <w:r>
              <w:rPr>
                <w:rFonts w:ascii="Calibri" w:eastAsia="Calibri" w:hAnsi="Calibri" w:cs="Calibri"/>
              </w:rPr>
              <w:t>(reduction due to office being ineligible)</w:t>
            </w:r>
          </w:p>
        </w:tc>
      </w:tr>
      <w:tr w:rsidR="004C168B" w14:paraId="51509CA5" w14:textId="77777777">
        <w:trPr>
          <w:trHeight w:val="372"/>
        </w:trPr>
        <w:tc>
          <w:tcPr>
            <w:tcW w:w="3586" w:type="dxa"/>
            <w:tcBorders>
              <w:top w:val="nil"/>
              <w:left w:val="nil"/>
              <w:bottom w:val="nil"/>
              <w:right w:val="nil"/>
            </w:tcBorders>
            <w:vAlign w:val="bottom"/>
          </w:tcPr>
          <w:p w14:paraId="1FAE5759" w14:textId="77777777" w:rsidR="004C168B" w:rsidRDefault="004707DF">
            <w:pPr>
              <w:tabs>
                <w:tab w:val="center" w:pos="396"/>
                <w:tab w:val="center" w:pos="1634"/>
              </w:tabs>
              <w:spacing w:after="0"/>
            </w:pPr>
            <w:r>
              <w:tab/>
            </w:r>
            <w:r>
              <w:rPr>
                <w:noProof/>
              </w:rPr>
              <w:drawing>
                <wp:inline distT="0" distB="0" distL="0" distR="0" wp14:anchorId="37299A12" wp14:editId="52086C8B">
                  <wp:extent cx="51816" cy="54881"/>
                  <wp:effectExtent l="0" t="0" r="0" b="0"/>
                  <wp:docPr id="41343" name="Picture 41343"/>
                  <wp:cNvGraphicFramePr/>
                  <a:graphic xmlns:a="http://schemas.openxmlformats.org/drawingml/2006/main">
                    <a:graphicData uri="http://schemas.openxmlformats.org/drawingml/2006/picture">
                      <pic:pic xmlns:pic="http://schemas.openxmlformats.org/drawingml/2006/picture">
                        <pic:nvPicPr>
                          <pic:cNvPr id="41343" name="Picture 41343"/>
                          <pic:cNvPicPr/>
                        </pic:nvPicPr>
                        <pic:blipFill>
                          <a:blip r:embed="rId112"/>
                          <a:stretch>
                            <a:fillRect/>
                          </a:stretch>
                        </pic:blipFill>
                        <pic:spPr>
                          <a:xfrm>
                            <a:off x="0" y="0"/>
                            <a:ext cx="51816" cy="54881"/>
                          </a:xfrm>
                          <a:prstGeom prst="rect">
                            <a:avLst/>
                          </a:prstGeom>
                        </pic:spPr>
                      </pic:pic>
                    </a:graphicData>
                  </a:graphic>
                </wp:inline>
              </w:drawing>
            </w:r>
            <w:r>
              <w:rPr>
                <w:rFonts w:ascii="Calibri" w:eastAsia="Calibri" w:hAnsi="Calibri" w:cs="Calibri"/>
              </w:rPr>
              <w:tab/>
              <w:t>Truck Parking Facility</w:t>
            </w:r>
          </w:p>
        </w:tc>
        <w:tc>
          <w:tcPr>
            <w:tcW w:w="5045" w:type="dxa"/>
            <w:tcBorders>
              <w:top w:val="nil"/>
              <w:left w:val="nil"/>
              <w:bottom w:val="nil"/>
              <w:right w:val="nil"/>
            </w:tcBorders>
          </w:tcPr>
          <w:p w14:paraId="7E59AD0C" w14:textId="77777777" w:rsidR="004C168B" w:rsidRDefault="004707DF">
            <w:pPr>
              <w:tabs>
                <w:tab w:val="center" w:pos="396"/>
                <w:tab w:val="center" w:pos="504"/>
                <w:tab w:val="center" w:pos="619"/>
                <w:tab w:val="center" w:pos="698"/>
                <w:tab w:val="center" w:pos="782"/>
                <w:tab w:val="center" w:pos="895"/>
                <w:tab w:val="right" w:pos="5045"/>
              </w:tabs>
              <w:spacing w:after="0"/>
            </w:pPr>
            <w:r>
              <w:tab/>
            </w:r>
            <w:r>
              <w:rPr>
                <w:noProof/>
              </w:rPr>
              <w:drawing>
                <wp:inline distT="0" distB="0" distL="0" distR="0" wp14:anchorId="2838FFB1" wp14:editId="2DB5F20F">
                  <wp:extent cx="57912" cy="94517"/>
                  <wp:effectExtent l="0" t="0" r="0" b="0"/>
                  <wp:docPr id="41342" name="Picture 41342"/>
                  <wp:cNvGraphicFramePr/>
                  <a:graphic xmlns:a="http://schemas.openxmlformats.org/drawingml/2006/main">
                    <a:graphicData uri="http://schemas.openxmlformats.org/drawingml/2006/picture">
                      <pic:pic xmlns:pic="http://schemas.openxmlformats.org/drawingml/2006/picture">
                        <pic:nvPicPr>
                          <pic:cNvPr id="41342" name="Picture 41342"/>
                          <pic:cNvPicPr/>
                        </pic:nvPicPr>
                        <pic:blipFill>
                          <a:blip r:embed="rId113"/>
                          <a:stretch>
                            <a:fillRect/>
                          </a:stretch>
                        </pic:blipFill>
                        <pic:spPr>
                          <a:xfrm>
                            <a:off x="0" y="0"/>
                            <a:ext cx="57912" cy="94517"/>
                          </a:xfrm>
                          <a:prstGeom prst="rect">
                            <a:avLst/>
                          </a:prstGeom>
                        </pic:spPr>
                      </pic:pic>
                    </a:graphicData>
                  </a:graphic>
                </wp:inline>
              </w:drawing>
            </w:r>
            <w:r>
              <w:tab/>
            </w:r>
            <w:r>
              <w:rPr>
                <w:noProof/>
              </w:rPr>
              <w:drawing>
                <wp:inline distT="0" distB="0" distL="0" distR="0" wp14:anchorId="3813EB3D" wp14:editId="6F344911">
                  <wp:extent cx="67056" cy="97566"/>
                  <wp:effectExtent l="0" t="0" r="0" b="0"/>
                  <wp:docPr id="41341" name="Picture 41341"/>
                  <wp:cNvGraphicFramePr/>
                  <a:graphic xmlns:a="http://schemas.openxmlformats.org/drawingml/2006/main">
                    <a:graphicData uri="http://schemas.openxmlformats.org/drawingml/2006/picture">
                      <pic:pic xmlns:pic="http://schemas.openxmlformats.org/drawingml/2006/picture">
                        <pic:nvPicPr>
                          <pic:cNvPr id="41341" name="Picture 41341"/>
                          <pic:cNvPicPr/>
                        </pic:nvPicPr>
                        <pic:blipFill>
                          <a:blip r:embed="rId114"/>
                          <a:stretch>
                            <a:fillRect/>
                          </a:stretch>
                        </pic:blipFill>
                        <pic:spPr>
                          <a:xfrm>
                            <a:off x="0" y="0"/>
                            <a:ext cx="67056" cy="97566"/>
                          </a:xfrm>
                          <a:prstGeom prst="rect">
                            <a:avLst/>
                          </a:prstGeom>
                        </pic:spPr>
                      </pic:pic>
                    </a:graphicData>
                  </a:graphic>
                </wp:inline>
              </w:drawing>
            </w:r>
            <w:r>
              <w:tab/>
            </w:r>
            <w:r>
              <w:rPr>
                <w:noProof/>
              </w:rPr>
              <w:drawing>
                <wp:inline distT="0" distB="0" distL="0" distR="0" wp14:anchorId="43E3FD13" wp14:editId="1C708AF6">
                  <wp:extent cx="54864" cy="94517"/>
                  <wp:effectExtent l="0" t="0" r="0" b="0"/>
                  <wp:docPr id="41338" name="Picture 41338"/>
                  <wp:cNvGraphicFramePr/>
                  <a:graphic xmlns:a="http://schemas.openxmlformats.org/drawingml/2006/main">
                    <a:graphicData uri="http://schemas.openxmlformats.org/drawingml/2006/picture">
                      <pic:pic xmlns:pic="http://schemas.openxmlformats.org/drawingml/2006/picture">
                        <pic:nvPicPr>
                          <pic:cNvPr id="41338" name="Picture 41338"/>
                          <pic:cNvPicPr/>
                        </pic:nvPicPr>
                        <pic:blipFill>
                          <a:blip r:embed="rId115"/>
                          <a:stretch>
                            <a:fillRect/>
                          </a:stretch>
                        </pic:blipFill>
                        <pic:spPr>
                          <a:xfrm>
                            <a:off x="0" y="0"/>
                            <a:ext cx="54864" cy="94517"/>
                          </a:xfrm>
                          <a:prstGeom prst="rect">
                            <a:avLst/>
                          </a:prstGeom>
                        </pic:spPr>
                      </pic:pic>
                    </a:graphicData>
                  </a:graphic>
                </wp:inline>
              </w:drawing>
            </w:r>
            <w:r>
              <w:tab/>
            </w:r>
            <w:r>
              <w:rPr>
                <w:noProof/>
              </w:rPr>
              <w:drawing>
                <wp:inline distT="0" distB="0" distL="0" distR="0" wp14:anchorId="248FB6AB" wp14:editId="385F738C">
                  <wp:extent cx="27432" cy="42685"/>
                  <wp:effectExtent l="0" t="0" r="0" b="0"/>
                  <wp:docPr id="41344" name="Picture 41344"/>
                  <wp:cNvGraphicFramePr/>
                  <a:graphic xmlns:a="http://schemas.openxmlformats.org/drawingml/2006/main">
                    <a:graphicData uri="http://schemas.openxmlformats.org/drawingml/2006/picture">
                      <pic:pic xmlns:pic="http://schemas.openxmlformats.org/drawingml/2006/picture">
                        <pic:nvPicPr>
                          <pic:cNvPr id="41344" name="Picture 41344"/>
                          <pic:cNvPicPr/>
                        </pic:nvPicPr>
                        <pic:blipFill>
                          <a:blip r:embed="rId116"/>
                          <a:stretch>
                            <a:fillRect/>
                          </a:stretch>
                        </pic:blipFill>
                        <pic:spPr>
                          <a:xfrm>
                            <a:off x="0" y="0"/>
                            <a:ext cx="27432" cy="42685"/>
                          </a:xfrm>
                          <a:prstGeom prst="rect">
                            <a:avLst/>
                          </a:prstGeom>
                        </pic:spPr>
                      </pic:pic>
                    </a:graphicData>
                  </a:graphic>
                </wp:inline>
              </w:drawing>
            </w:r>
            <w:r>
              <w:tab/>
            </w:r>
            <w:r>
              <w:rPr>
                <w:noProof/>
              </w:rPr>
              <w:drawing>
                <wp:inline distT="0" distB="0" distL="0" distR="0" wp14:anchorId="40E088E4" wp14:editId="00F0742A">
                  <wp:extent cx="60960" cy="94517"/>
                  <wp:effectExtent l="0" t="0" r="0" b="0"/>
                  <wp:docPr id="41337" name="Picture 41337"/>
                  <wp:cNvGraphicFramePr/>
                  <a:graphic xmlns:a="http://schemas.openxmlformats.org/drawingml/2006/main">
                    <a:graphicData uri="http://schemas.openxmlformats.org/drawingml/2006/picture">
                      <pic:pic xmlns:pic="http://schemas.openxmlformats.org/drawingml/2006/picture">
                        <pic:nvPicPr>
                          <pic:cNvPr id="41337" name="Picture 41337"/>
                          <pic:cNvPicPr/>
                        </pic:nvPicPr>
                        <pic:blipFill>
                          <a:blip r:embed="rId117"/>
                          <a:stretch>
                            <a:fillRect/>
                          </a:stretch>
                        </pic:blipFill>
                        <pic:spPr>
                          <a:xfrm>
                            <a:off x="0" y="0"/>
                            <a:ext cx="60960" cy="94517"/>
                          </a:xfrm>
                          <a:prstGeom prst="rect">
                            <a:avLst/>
                          </a:prstGeom>
                        </pic:spPr>
                      </pic:pic>
                    </a:graphicData>
                  </a:graphic>
                </wp:inline>
              </w:drawing>
            </w:r>
            <w:r>
              <w:tab/>
            </w:r>
            <w:r>
              <w:rPr>
                <w:noProof/>
              </w:rPr>
              <w:drawing>
                <wp:inline distT="0" distB="0" distL="0" distR="0" wp14:anchorId="23A520DD" wp14:editId="10EA7B35">
                  <wp:extent cx="57912" cy="94517"/>
                  <wp:effectExtent l="0" t="0" r="0" b="0"/>
                  <wp:docPr id="41339" name="Picture 41339"/>
                  <wp:cNvGraphicFramePr/>
                  <a:graphic xmlns:a="http://schemas.openxmlformats.org/drawingml/2006/main">
                    <a:graphicData uri="http://schemas.openxmlformats.org/drawingml/2006/picture">
                      <pic:pic xmlns:pic="http://schemas.openxmlformats.org/drawingml/2006/picture">
                        <pic:nvPicPr>
                          <pic:cNvPr id="41339" name="Picture 41339"/>
                          <pic:cNvPicPr/>
                        </pic:nvPicPr>
                        <pic:blipFill>
                          <a:blip r:embed="rId118"/>
                          <a:stretch>
                            <a:fillRect/>
                          </a:stretch>
                        </pic:blipFill>
                        <pic:spPr>
                          <a:xfrm>
                            <a:off x="0" y="0"/>
                            <a:ext cx="57912" cy="94517"/>
                          </a:xfrm>
                          <a:prstGeom prst="rect">
                            <a:avLst/>
                          </a:prstGeom>
                        </pic:spPr>
                      </pic:pic>
                    </a:graphicData>
                  </a:graphic>
                </wp:inline>
              </w:drawing>
            </w:r>
            <w:r>
              <w:tab/>
            </w:r>
            <w:r>
              <w:rPr>
                <w:noProof/>
              </w:rPr>
              <w:drawing>
                <wp:inline distT="0" distB="0" distL="0" distR="0" wp14:anchorId="0E8552B9" wp14:editId="2BC3305A">
                  <wp:extent cx="64008" cy="94517"/>
                  <wp:effectExtent l="0" t="0" r="0" b="0"/>
                  <wp:docPr id="41340" name="Picture 41340"/>
                  <wp:cNvGraphicFramePr/>
                  <a:graphic xmlns:a="http://schemas.openxmlformats.org/drawingml/2006/main">
                    <a:graphicData uri="http://schemas.openxmlformats.org/drawingml/2006/picture">
                      <pic:pic xmlns:pic="http://schemas.openxmlformats.org/drawingml/2006/picture">
                        <pic:nvPicPr>
                          <pic:cNvPr id="41340" name="Picture 41340"/>
                          <pic:cNvPicPr/>
                        </pic:nvPicPr>
                        <pic:blipFill>
                          <a:blip r:embed="rId119"/>
                          <a:stretch>
                            <a:fillRect/>
                          </a:stretch>
                        </pic:blipFill>
                        <pic:spPr>
                          <a:xfrm>
                            <a:off x="0" y="0"/>
                            <a:ext cx="64008" cy="94517"/>
                          </a:xfrm>
                          <a:prstGeom prst="rect">
                            <a:avLst/>
                          </a:prstGeom>
                        </pic:spPr>
                      </pic:pic>
                    </a:graphicData>
                  </a:graphic>
                </wp:inline>
              </w:drawing>
            </w:r>
            <w:r>
              <w:rPr>
                <w:rFonts w:ascii="Calibri" w:eastAsia="Calibri" w:hAnsi="Calibri" w:cs="Calibri"/>
              </w:rPr>
              <w:t xml:space="preserve"> (FHWA $6,351,270 &amp; LaDOTD $2,750,000 )</w:t>
            </w:r>
          </w:p>
        </w:tc>
      </w:tr>
      <w:tr w:rsidR="004C168B" w14:paraId="1B4FAF49" w14:textId="77777777">
        <w:trPr>
          <w:trHeight w:val="305"/>
        </w:trPr>
        <w:tc>
          <w:tcPr>
            <w:tcW w:w="3586" w:type="dxa"/>
            <w:tcBorders>
              <w:top w:val="nil"/>
              <w:left w:val="nil"/>
              <w:bottom w:val="nil"/>
              <w:right w:val="nil"/>
            </w:tcBorders>
          </w:tcPr>
          <w:p w14:paraId="1C964660" w14:textId="77777777" w:rsidR="004C168B" w:rsidRDefault="004707DF">
            <w:pPr>
              <w:tabs>
                <w:tab w:val="center" w:pos="396"/>
                <w:tab w:val="center" w:pos="1632"/>
              </w:tabs>
              <w:spacing w:after="0"/>
            </w:pPr>
            <w:r>
              <w:tab/>
            </w:r>
            <w:r>
              <w:rPr>
                <w:noProof/>
              </w:rPr>
              <w:drawing>
                <wp:inline distT="0" distB="0" distL="0" distR="0" wp14:anchorId="7A22C42C" wp14:editId="22CCBB84">
                  <wp:extent cx="51816" cy="54881"/>
                  <wp:effectExtent l="0" t="0" r="0" b="0"/>
                  <wp:docPr id="41345" name="Picture 41345"/>
                  <wp:cNvGraphicFramePr/>
                  <a:graphic xmlns:a="http://schemas.openxmlformats.org/drawingml/2006/main">
                    <a:graphicData uri="http://schemas.openxmlformats.org/drawingml/2006/picture">
                      <pic:pic xmlns:pic="http://schemas.openxmlformats.org/drawingml/2006/picture">
                        <pic:nvPicPr>
                          <pic:cNvPr id="41345" name="Picture 41345"/>
                          <pic:cNvPicPr/>
                        </pic:nvPicPr>
                        <pic:blipFill>
                          <a:blip r:embed="rId120"/>
                          <a:stretch>
                            <a:fillRect/>
                          </a:stretch>
                        </pic:blipFill>
                        <pic:spPr>
                          <a:xfrm>
                            <a:off x="0" y="0"/>
                            <a:ext cx="51816" cy="54881"/>
                          </a:xfrm>
                          <a:prstGeom prst="rect">
                            <a:avLst/>
                          </a:prstGeom>
                        </pic:spPr>
                      </pic:pic>
                    </a:graphicData>
                  </a:graphic>
                </wp:inline>
              </w:drawing>
            </w:r>
            <w:r>
              <w:rPr>
                <w:rFonts w:ascii="Calibri" w:eastAsia="Calibri" w:hAnsi="Calibri" w:cs="Calibri"/>
              </w:rPr>
              <w:tab/>
              <w:t>EV Charging Stations</w:t>
            </w:r>
          </w:p>
        </w:tc>
        <w:tc>
          <w:tcPr>
            <w:tcW w:w="5045" w:type="dxa"/>
            <w:tcBorders>
              <w:top w:val="nil"/>
              <w:left w:val="nil"/>
              <w:bottom w:val="nil"/>
              <w:right w:val="nil"/>
            </w:tcBorders>
          </w:tcPr>
          <w:p w14:paraId="4C16A1F2" w14:textId="77777777" w:rsidR="004C168B" w:rsidRDefault="004707DF">
            <w:pPr>
              <w:spacing w:after="0"/>
              <w:ind w:left="14"/>
            </w:pPr>
            <w:r>
              <w:rPr>
                <w:rFonts w:ascii="Calibri" w:eastAsia="Calibri" w:hAnsi="Calibri" w:cs="Calibri"/>
              </w:rPr>
              <w:t>$ 818,980 ( F H WA)</w:t>
            </w:r>
          </w:p>
        </w:tc>
      </w:tr>
      <w:tr w:rsidR="004C168B" w14:paraId="3062E0EE" w14:textId="77777777">
        <w:trPr>
          <w:trHeight w:val="291"/>
        </w:trPr>
        <w:tc>
          <w:tcPr>
            <w:tcW w:w="3586" w:type="dxa"/>
            <w:tcBorders>
              <w:top w:val="nil"/>
              <w:left w:val="nil"/>
              <w:bottom w:val="nil"/>
              <w:right w:val="nil"/>
            </w:tcBorders>
          </w:tcPr>
          <w:p w14:paraId="5B044C59" w14:textId="77777777" w:rsidR="004C168B" w:rsidRDefault="004707DF">
            <w:pPr>
              <w:tabs>
                <w:tab w:val="center" w:pos="396"/>
                <w:tab w:val="center" w:pos="1450"/>
              </w:tabs>
              <w:spacing w:after="0"/>
            </w:pPr>
            <w:r>
              <w:tab/>
            </w:r>
            <w:r>
              <w:rPr>
                <w:rFonts w:ascii="Calibri" w:eastAsia="Calibri" w:hAnsi="Calibri" w:cs="Calibri"/>
              </w:rPr>
              <w:t>•</w:t>
            </w:r>
            <w:r>
              <w:rPr>
                <w:rFonts w:ascii="Calibri" w:eastAsia="Calibri" w:hAnsi="Calibri" w:cs="Calibri"/>
              </w:rPr>
              <w:tab/>
              <w:t>Amenities BLDG.</w:t>
            </w:r>
          </w:p>
        </w:tc>
        <w:tc>
          <w:tcPr>
            <w:tcW w:w="5045" w:type="dxa"/>
            <w:tcBorders>
              <w:top w:val="nil"/>
              <w:left w:val="nil"/>
              <w:bottom w:val="nil"/>
              <w:right w:val="nil"/>
            </w:tcBorders>
          </w:tcPr>
          <w:p w14:paraId="4EF1E173" w14:textId="77777777" w:rsidR="004C168B" w:rsidRDefault="004707DF">
            <w:pPr>
              <w:tabs>
                <w:tab w:val="center" w:pos="458"/>
                <w:tab w:val="center" w:pos="569"/>
                <w:tab w:val="center" w:pos="653"/>
                <w:tab w:val="center" w:pos="742"/>
                <w:tab w:val="center" w:pos="852"/>
                <w:tab w:val="center" w:pos="1397"/>
              </w:tabs>
              <w:spacing w:after="0"/>
            </w:pPr>
            <w:r>
              <w:tab/>
            </w:r>
            <w:r>
              <w:rPr>
                <w:noProof/>
              </w:rPr>
              <w:drawing>
                <wp:inline distT="0" distB="0" distL="0" distR="0" wp14:anchorId="23428C00" wp14:editId="4B0195B2">
                  <wp:extent cx="64008" cy="97565"/>
                  <wp:effectExtent l="0" t="0" r="0" b="0"/>
                  <wp:docPr id="41349" name="Picture 41349"/>
                  <wp:cNvGraphicFramePr/>
                  <a:graphic xmlns:a="http://schemas.openxmlformats.org/drawingml/2006/main">
                    <a:graphicData uri="http://schemas.openxmlformats.org/drawingml/2006/picture">
                      <pic:pic xmlns:pic="http://schemas.openxmlformats.org/drawingml/2006/picture">
                        <pic:nvPicPr>
                          <pic:cNvPr id="41349" name="Picture 41349"/>
                          <pic:cNvPicPr/>
                        </pic:nvPicPr>
                        <pic:blipFill>
                          <a:blip r:embed="rId121"/>
                          <a:stretch>
                            <a:fillRect/>
                          </a:stretch>
                        </pic:blipFill>
                        <pic:spPr>
                          <a:xfrm>
                            <a:off x="0" y="0"/>
                            <a:ext cx="64008" cy="97565"/>
                          </a:xfrm>
                          <a:prstGeom prst="rect">
                            <a:avLst/>
                          </a:prstGeom>
                        </pic:spPr>
                      </pic:pic>
                    </a:graphicData>
                  </a:graphic>
                </wp:inline>
              </w:drawing>
            </w:r>
            <w:r>
              <w:tab/>
            </w:r>
            <w:r>
              <w:rPr>
                <w:noProof/>
              </w:rPr>
              <w:drawing>
                <wp:inline distT="0" distB="0" distL="0" distR="0" wp14:anchorId="16D8A243" wp14:editId="0FD59A97">
                  <wp:extent cx="64008" cy="97565"/>
                  <wp:effectExtent l="0" t="0" r="0" b="0"/>
                  <wp:docPr id="41350" name="Picture 41350"/>
                  <wp:cNvGraphicFramePr/>
                  <a:graphic xmlns:a="http://schemas.openxmlformats.org/drawingml/2006/main">
                    <a:graphicData uri="http://schemas.openxmlformats.org/drawingml/2006/picture">
                      <pic:pic xmlns:pic="http://schemas.openxmlformats.org/drawingml/2006/picture">
                        <pic:nvPicPr>
                          <pic:cNvPr id="41350" name="Picture 41350"/>
                          <pic:cNvPicPr/>
                        </pic:nvPicPr>
                        <pic:blipFill>
                          <a:blip r:embed="rId122"/>
                          <a:stretch>
                            <a:fillRect/>
                          </a:stretch>
                        </pic:blipFill>
                        <pic:spPr>
                          <a:xfrm>
                            <a:off x="0" y="0"/>
                            <a:ext cx="64008" cy="97565"/>
                          </a:xfrm>
                          <a:prstGeom prst="rect">
                            <a:avLst/>
                          </a:prstGeom>
                        </pic:spPr>
                      </pic:pic>
                    </a:graphicData>
                  </a:graphic>
                </wp:inline>
              </w:drawing>
            </w:r>
            <w:r>
              <w:tab/>
            </w:r>
            <w:r>
              <w:rPr>
                <w:noProof/>
              </w:rPr>
              <w:drawing>
                <wp:inline distT="0" distB="0" distL="0" distR="0" wp14:anchorId="109859D1" wp14:editId="3FBA5AED">
                  <wp:extent cx="24384" cy="42685"/>
                  <wp:effectExtent l="0" t="0" r="0" b="0"/>
                  <wp:docPr id="41351" name="Picture 41351"/>
                  <wp:cNvGraphicFramePr/>
                  <a:graphic xmlns:a="http://schemas.openxmlformats.org/drawingml/2006/main">
                    <a:graphicData uri="http://schemas.openxmlformats.org/drawingml/2006/picture">
                      <pic:pic xmlns:pic="http://schemas.openxmlformats.org/drawingml/2006/picture">
                        <pic:nvPicPr>
                          <pic:cNvPr id="41351" name="Picture 41351"/>
                          <pic:cNvPicPr/>
                        </pic:nvPicPr>
                        <pic:blipFill>
                          <a:blip r:embed="rId123"/>
                          <a:stretch>
                            <a:fillRect/>
                          </a:stretch>
                        </pic:blipFill>
                        <pic:spPr>
                          <a:xfrm>
                            <a:off x="0" y="0"/>
                            <a:ext cx="24384" cy="42685"/>
                          </a:xfrm>
                          <a:prstGeom prst="rect">
                            <a:avLst/>
                          </a:prstGeom>
                        </pic:spPr>
                      </pic:pic>
                    </a:graphicData>
                  </a:graphic>
                </wp:inline>
              </w:drawing>
            </w:r>
            <w:r>
              <w:tab/>
            </w:r>
            <w:r>
              <w:rPr>
                <w:noProof/>
              </w:rPr>
              <w:drawing>
                <wp:inline distT="0" distB="0" distL="0" distR="0" wp14:anchorId="6B3F122F" wp14:editId="6DA977FA">
                  <wp:extent cx="64008" cy="94517"/>
                  <wp:effectExtent l="0" t="0" r="0" b="0"/>
                  <wp:docPr id="41346" name="Picture 41346"/>
                  <wp:cNvGraphicFramePr/>
                  <a:graphic xmlns:a="http://schemas.openxmlformats.org/drawingml/2006/main">
                    <a:graphicData uri="http://schemas.openxmlformats.org/drawingml/2006/picture">
                      <pic:pic xmlns:pic="http://schemas.openxmlformats.org/drawingml/2006/picture">
                        <pic:nvPicPr>
                          <pic:cNvPr id="41346" name="Picture 41346"/>
                          <pic:cNvPicPr/>
                        </pic:nvPicPr>
                        <pic:blipFill>
                          <a:blip r:embed="rId124"/>
                          <a:stretch>
                            <a:fillRect/>
                          </a:stretch>
                        </pic:blipFill>
                        <pic:spPr>
                          <a:xfrm>
                            <a:off x="0" y="0"/>
                            <a:ext cx="64008" cy="94517"/>
                          </a:xfrm>
                          <a:prstGeom prst="rect">
                            <a:avLst/>
                          </a:prstGeom>
                        </pic:spPr>
                      </pic:pic>
                    </a:graphicData>
                  </a:graphic>
                </wp:inline>
              </w:drawing>
            </w:r>
            <w:r>
              <w:tab/>
            </w:r>
            <w:r>
              <w:rPr>
                <w:noProof/>
              </w:rPr>
              <w:drawing>
                <wp:inline distT="0" distB="0" distL="0" distR="0" wp14:anchorId="196CA909" wp14:editId="789D7171">
                  <wp:extent cx="64008" cy="94517"/>
                  <wp:effectExtent l="0" t="0" r="0" b="0"/>
                  <wp:docPr id="41347" name="Picture 41347"/>
                  <wp:cNvGraphicFramePr/>
                  <a:graphic xmlns:a="http://schemas.openxmlformats.org/drawingml/2006/main">
                    <a:graphicData uri="http://schemas.openxmlformats.org/drawingml/2006/picture">
                      <pic:pic xmlns:pic="http://schemas.openxmlformats.org/drawingml/2006/picture">
                        <pic:nvPicPr>
                          <pic:cNvPr id="41347" name="Picture 41347"/>
                          <pic:cNvPicPr/>
                        </pic:nvPicPr>
                        <pic:blipFill>
                          <a:blip r:embed="rId125"/>
                          <a:stretch>
                            <a:fillRect/>
                          </a:stretch>
                        </pic:blipFill>
                        <pic:spPr>
                          <a:xfrm>
                            <a:off x="0" y="0"/>
                            <a:ext cx="64008" cy="94517"/>
                          </a:xfrm>
                          <a:prstGeom prst="rect">
                            <a:avLst/>
                          </a:prstGeom>
                        </pic:spPr>
                      </pic:pic>
                    </a:graphicData>
                  </a:graphic>
                </wp:inline>
              </w:drawing>
            </w:r>
            <w:r>
              <w:tab/>
            </w:r>
            <w:r>
              <w:rPr>
                <w:noProof/>
              </w:rPr>
              <w:drawing>
                <wp:inline distT="0" distB="0" distL="0" distR="0" wp14:anchorId="4B15FE93" wp14:editId="25D4376E">
                  <wp:extent cx="64008" cy="94517"/>
                  <wp:effectExtent l="0" t="0" r="0" b="0"/>
                  <wp:docPr id="41348" name="Picture 41348"/>
                  <wp:cNvGraphicFramePr/>
                  <a:graphic xmlns:a="http://schemas.openxmlformats.org/drawingml/2006/main">
                    <a:graphicData uri="http://schemas.openxmlformats.org/drawingml/2006/picture">
                      <pic:pic xmlns:pic="http://schemas.openxmlformats.org/drawingml/2006/picture">
                        <pic:nvPicPr>
                          <pic:cNvPr id="41348" name="Picture 41348"/>
                          <pic:cNvPicPr/>
                        </pic:nvPicPr>
                        <pic:blipFill>
                          <a:blip r:embed="rId126"/>
                          <a:stretch>
                            <a:fillRect/>
                          </a:stretch>
                        </pic:blipFill>
                        <pic:spPr>
                          <a:xfrm>
                            <a:off x="0" y="0"/>
                            <a:ext cx="64008" cy="94517"/>
                          </a:xfrm>
                          <a:prstGeom prst="rect">
                            <a:avLst/>
                          </a:prstGeom>
                        </pic:spPr>
                      </pic:pic>
                    </a:graphicData>
                  </a:graphic>
                </wp:inline>
              </w:drawing>
            </w:r>
            <w:r>
              <w:rPr>
                <w:rFonts w:ascii="Calibri" w:eastAsia="Calibri" w:hAnsi="Calibri" w:cs="Calibri"/>
              </w:rPr>
              <w:t xml:space="preserve"> (FHWA)</w:t>
            </w:r>
          </w:p>
        </w:tc>
      </w:tr>
      <w:tr w:rsidR="004C168B" w14:paraId="72D09F69" w14:textId="77777777">
        <w:trPr>
          <w:trHeight w:val="301"/>
        </w:trPr>
        <w:tc>
          <w:tcPr>
            <w:tcW w:w="3586" w:type="dxa"/>
            <w:tcBorders>
              <w:top w:val="nil"/>
              <w:left w:val="nil"/>
              <w:bottom w:val="nil"/>
              <w:right w:val="nil"/>
            </w:tcBorders>
          </w:tcPr>
          <w:p w14:paraId="5C5BD05E" w14:textId="77777777" w:rsidR="004C168B" w:rsidRDefault="004707DF">
            <w:pPr>
              <w:tabs>
                <w:tab w:val="center" w:pos="401"/>
                <w:tab w:val="center" w:pos="1361"/>
              </w:tabs>
              <w:spacing w:after="0"/>
            </w:pPr>
            <w:r>
              <w:tab/>
            </w:r>
            <w:r>
              <w:rPr>
                <w:rFonts w:ascii="Calibri" w:eastAsia="Calibri" w:hAnsi="Calibri" w:cs="Calibri"/>
              </w:rPr>
              <w:t>•</w:t>
            </w:r>
            <w:r>
              <w:rPr>
                <w:rFonts w:ascii="Calibri" w:eastAsia="Calibri" w:hAnsi="Calibri" w:cs="Calibri"/>
              </w:rPr>
              <w:tab/>
              <w:t>Land Purchase</w:t>
            </w:r>
          </w:p>
        </w:tc>
        <w:tc>
          <w:tcPr>
            <w:tcW w:w="5045" w:type="dxa"/>
            <w:tcBorders>
              <w:top w:val="nil"/>
              <w:left w:val="nil"/>
              <w:bottom w:val="nil"/>
              <w:right w:val="nil"/>
            </w:tcBorders>
          </w:tcPr>
          <w:p w14:paraId="4955920C" w14:textId="77777777" w:rsidR="004C168B" w:rsidRDefault="004707DF">
            <w:pPr>
              <w:tabs>
                <w:tab w:val="center" w:pos="461"/>
                <w:tab w:val="center" w:pos="571"/>
                <w:tab w:val="center" w:pos="653"/>
                <w:tab w:val="center" w:pos="742"/>
                <w:tab w:val="center" w:pos="852"/>
                <w:tab w:val="center" w:pos="2854"/>
              </w:tabs>
              <w:spacing w:after="0"/>
            </w:pPr>
            <w:r>
              <w:tab/>
            </w:r>
            <w:r>
              <w:rPr>
                <w:noProof/>
              </w:rPr>
              <w:drawing>
                <wp:inline distT="0" distB="0" distL="0" distR="0" wp14:anchorId="595F2B42" wp14:editId="330B7AF0">
                  <wp:extent cx="67056" cy="94517"/>
                  <wp:effectExtent l="0" t="0" r="0" b="0"/>
                  <wp:docPr id="41355" name="Picture 41355"/>
                  <wp:cNvGraphicFramePr/>
                  <a:graphic xmlns:a="http://schemas.openxmlformats.org/drawingml/2006/main">
                    <a:graphicData uri="http://schemas.openxmlformats.org/drawingml/2006/picture">
                      <pic:pic xmlns:pic="http://schemas.openxmlformats.org/drawingml/2006/picture">
                        <pic:nvPicPr>
                          <pic:cNvPr id="41355" name="Picture 41355"/>
                          <pic:cNvPicPr/>
                        </pic:nvPicPr>
                        <pic:blipFill>
                          <a:blip r:embed="rId127"/>
                          <a:stretch>
                            <a:fillRect/>
                          </a:stretch>
                        </pic:blipFill>
                        <pic:spPr>
                          <a:xfrm>
                            <a:off x="0" y="0"/>
                            <a:ext cx="67056" cy="94517"/>
                          </a:xfrm>
                          <a:prstGeom prst="rect">
                            <a:avLst/>
                          </a:prstGeom>
                        </pic:spPr>
                      </pic:pic>
                    </a:graphicData>
                  </a:graphic>
                </wp:inline>
              </w:drawing>
            </w:r>
            <w:r>
              <w:tab/>
            </w:r>
            <w:r>
              <w:rPr>
                <w:noProof/>
              </w:rPr>
              <w:drawing>
                <wp:inline distT="0" distB="0" distL="0" distR="0" wp14:anchorId="5A781B9B" wp14:editId="4CC80205">
                  <wp:extent cx="60960" cy="94517"/>
                  <wp:effectExtent l="0" t="0" r="0" b="0"/>
                  <wp:docPr id="41356" name="Picture 41356"/>
                  <wp:cNvGraphicFramePr/>
                  <a:graphic xmlns:a="http://schemas.openxmlformats.org/drawingml/2006/main">
                    <a:graphicData uri="http://schemas.openxmlformats.org/drawingml/2006/picture">
                      <pic:pic xmlns:pic="http://schemas.openxmlformats.org/drawingml/2006/picture">
                        <pic:nvPicPr>
                          <pic:cNvPr id="41356" name="Picture 41356"/>
                          <pic:cNvPicPr/>
                        </pic:nvPicPr>
                        <pic:blipFill>
                          <a:blip r:embed="rId128"/>
                          <a:stretch>
                            <a:fillRect/>
                          </a:stretch>
                        </pic:blipFill>
                        <pic:spPr>
                          <a:xfrm>
                            <a:off x="0" y="0"/>
                            <a:ext cx="60960" cy="94517"/>
                          </a:xfrm>
                          <a:prstGeom prst="rect">
                            <a:avLst/>
                          </a:prstGeom>
                        </pic:spPr>
                      </pic:pic>
                    </a:graphicData>
                  </a:graphic>
                </wp:inline>
              </w:drawing>
            </w:r>
            <w:r>
              <w:tab/>
            </w:r>
            <w:r>
              <w:rPr>
                <w:noProof/>
              </w:rPr>
              <w:drawing>
                <wp:inline distT="0" distB="0" distL="0" distR="0" wp14:anchorId="30024532" wp14:editId="62255EA9">
                  <wp:extent cx="24384" cy="39636"/>
                  <wp:effectExtent l="0" t="0" r="0" b="0"/>
                  <wp:docPr id="41357" name="Picture 41357"/>
                  <wp:cNvGraphicFramePr/>
                  <a:graphic xmlns:a="http://schemas.openxmlformats.org/drawingml/2006/main">
                    <a:graphicData uri="http://schemas.openxmlformats.org/drawingml/2006/picture">
                      <pic:pic xmlns:pic="http://schemas.openxmlformats.org/drawingml/2006/picture">
                        <pic:nvPicPr>
                          <pic:cNvPr id="41357" name="Picture 41357"/>
                          <pic:cNvPicPr/>
                        </pic:nvPicPr>
                        <pic:blipFill>
                          <a:blip r:embed="rId129"/>
                          <a:stretch>
                            <a:fillRect/>
                          </a:stretch>
                        </pic:blipFill>
                        <pic:spPr>
                          <a:xfrm>
                            <a:off x="0" y="0"/>
                            <a:ext cx="24384" cy="39636"/>
                          </a:xfrm>
                          <a:prstGeom prst="rect">
                            <a:avLst/>
                          </a:prstGeom>
                        </pic:spPr>
                      </pic:pic>
                    </a:graphicData>
                  </a:graphic>
                </wp:inline>
              </w:drawing>
            </w:r>
            <w:r>
              <w:tab/>
            </w:r>
            <w:r>
              <w:rPr>
                <w:noProof/>
              </w:rPr>
              <w:drawing>
                <wp:inline distT="0" distB="0" distL="0" distR="0" wp14:anchorId="4EAD6EE2" wp14:editId="6E83A6BF">
                  <wp:extent cx="64008" cy="97566"/>
                  <wp:effectExtent l="0" t="0" r="0" b="0"/>
                  <wp:docPr id="41352" name="Picture 41352"/>
                  <wp:cNvGraphicFramePr/>
                  <a:graphic xmlns:a="http://schemas.openxmlformats.org/drawingml/2006/main">
                    <a:graphicData uri="http://schemas.openxmlformats.org/drawingml/2006/picture">
                      <pic:pic xmlns:pic="http://schemas.openxmlformats.org/drawingml/2006/picture">
                        <pic:nvPicPr>
                          <pic:cNvPr id="41352" name="Picture 41352"/>
                          <pic:cNvPicPr/>
                        </pic:nvPicPr>
                        <pic:blipFill>
                          <a:blip r:embed="rId130"/>
                          <a:stretch>
                            <a:fillRect/>
                          </a:stretch>
                        </pic:blipFill>
                        <pic:spPr>
                          <a:xfrm>
                            <a:off x="0" y="0"/>
                            <a:ext cx="64008" cy="97566"/>
                          </a:xfrm>
                          <a:prstGeom prst="rect">
                            <a:avLst/>
                          </a:prstGeom>
                        </pic:spPr>
                      </pic:pic>
                    </a:graphicData>
                  </a:graphic>
                </wp:inline>
              </w:drawing>
            </w:r>
            <w:r>
              <w:tab/>
            </w:r>
            <w:r>
              <w:rPr>
                <w:noProof/>
              </w:rPr>
              <w:drawing>
                <wp:inline distT="0" distB="0" distL="0" distR="0" wp14:anchorId="4BA0D4A3" wp14:editId="740A56BD">
                  <wp:extent cx="64008" cy="97566"/>
                  <wp:effectExtent l="0" t="0" r="0" b="0"/>
                  <wp:docPr id="41353" name="Picture 41353"/>
                  <wp:cNvGraphicFramePr/>
                  <a:graphic xmlns:a="http://schemas.openxmlformats.org/drawingml/2006/main">
                    <a:graphicData uri="http://schemas.openxmlformats.org/drawingml/2006/picture">
                      <pic:pic xmlns:pic="http://schemas.openxmlformats.org/drawingml/2006/picture">
                        <pic:nvPicPr>
                          <pic:cNvPr id="41353" name="Picture 41353"/>
                          <pic:cNvPicPr/>
                        </pic:nvPicPr>
                        <pic:blipFill>
                          <a:blip r:embed="rId131"/>
                          <a:stretch>
                            <a:fillRect/>
                          </a:stretch>
                        </pic:blipFill>
                        <pic:spPr>
                          <a:xfrm>
                            <a:off x="0" y="0"/>
                            <a:ext cx="64008" cy="97566"/>
                          </a:xfrm>
                          <a:prstGeom prst="rect">
                            <a:avLst/>
                          </a:prstGeom>
                        </pic:spPr>
                      </pic:pic>
                    </a:graphicData>
                  </a:graphic>
                </wp:inline>
              </w:drawing>
            </w:r>
            <w:r>
              <w:tab/>
            </w:r>
            <w:r>
              <w:rPr>
                <w:noProof/>
              </w:rPr>
              <w:drawing>
                <wp:inline distT="0" distB="0" distL="0" distR="0" wp14:anchorId="4BAE9595" wp14:editId="03AD57F7">
                  <wp:extent cx="60960" cy="97566"/>
                  <wp:effectExtent l="0" t="0" r="0" b="0"/>
                  <wp:docPr id="41354" name="Picture 41354"/>
                  <wp:cNvGraphicFramePr/>
                  <a:graphic xmlns:a="http://schemas.openxmlformats.org/drawingml/2006/main">
                    <a:graphicData uri="http://schemas.openxmlformats.org/drawingml/2006/picture">
                      <pic:pic xmlns:pic="http://schemas.openxmlformats.org/drawingml/2006/picture">
                        <pic:nvPicPr>
                          <pic:cNvPr id="41354" name="Picture 41354"/>
                          <pic:cNvPicPr/>
                        </pic:nvPicPr>
                        <pic:blipFill>
                          <a:blip r:embed="rId132"/>
                          <a:stretch>
                            <a:fillRect/>
                          </a:stretch>
                        </pic:blipFill>
                        <pic:spPr>
                          <a:xfrm>
                            <a:off x="0" y="0"/>
                            <a:ext cx="60960" cy="97566"/>
                          </a:xfrm>
                          <a:prstGeom prst="rect">
                            <a:avLst/>
                          </a:prstGeom>
                        </pic:spPr>
                      </pic:pic>
                    </a:graphicData>
                  </a:graphic>
                </wp:inline>
              </w:drawing>
            </w:r>
            <w:r>
              <w:rPr>
                <w:rFonts w:ascii="Calibri" w:eastAsia="Calibri" w:hAnsi="Calibri" w:cs="Calibri"/>
              </w:rPr>
              <w:t xml:space="preserve"> (FHWA $600,000 &amp; LaDOTD $1,503,000)</w:t>
            </w:r>
          </w:p>
        </w:tc>
      </w:tr>
      <w:tr w:rsidR="004C168B" w14:paraId="593116EB" w14:textId="77777777">
        <w:trPr>
          <w:trHeight w:val="316"/>
        </w:trPr>
        <w:tc>
          <w:tcPr>
            <w:tcW w:w="3586" w:type="dxa"/>
            <w:tcBorders>
              <w:top w:val="nil"/>
              <w:left w:val="nil"/>
              <w:bottom w:val="nil"/>
              <w:right w:val="nil"/>
            </w:tcBorders>
          </w:tcPr>
          <w:p w14:paraId="4880832B" w14:textId="77777777" w:rsidR="004C168B" w:rsidRDefault="004707DF">
            <w:pPr>
              <w:tabs>
                <w:tab w:val="center" w:pos="401"/>
                <w:tab w:val="center" w:pos="1440"/>
              </w:tabs>
              <w:spacing w:after="0"/>
            </w:pPr>
            <w:r>
              <w:tab/>
            </w:r>
            <w:r>
              <w:rPr>
                <w:noProof/>
              </w:rPr>
              <w:drawing>
                <wp:inline distT="0" distB="0" distL="0" distR="0" wp14:anchorId="2C14423F" wp14:editId="203E4879">
                  <wp:extent cx="51816" cy="57929"/>
                  <wp:effectExtent l="0" t="0" r="0" b="0"/>
                  <wp:docPr id="41358" name="Picture 41358"/>
                  <wp:cNvGraphicFramePr/>
                  <a:graphic xmlns:a="http://schemas.openxmlformats.org/drawingml/2006/main">
                    <a:graphicData uri="http://schemas.openxmlformats.org/drawingml/2006/picture">
                      <pic:pic xmlns:pic="http://schemas.openxmlformats.org/drawingml/2006/picture">
                        <pic:nvPicPr>
                          <pic:cNvPr id="41358" name="Picture 41358"/>
                          <pic:cNvPicPr/>
                        </pic:nvPicPr>
                        <pic:blipFill>
                          <a:blip r:embed="rId133"/>
                          <a:stretch>
                            <a:fillRect/>
                          </a:stretch>
                        </pic:blipFill>
                        <pic:spPr>
                          <a:xfrm>
                            <a:off x="0" y="0"/>
                            <a:ext cx="51816" cy="57929"/>
                          </a:xfrm>
                          <a:prstGeom prst="rect">
                            <a:avLst/>
                          </a:prstGeom>
                        </pic:spPr>
                      </pic:pic>
                    </a:graphicData>
                  </a:graphic>
                </wp:inline>
              </w:drawing>
            </w:r>
            <w:r>
              <w:rPr>
                <w:rFonts w:ascii="Calibri" w:eastAsia="Calibri" w:hAnsi="Calibri" w:cs="Calibri"/>
              </w:rPr>
              <w:tab/>
              <w:t>Security Fencing</w:t>
            </w:r>
          </w:p>
        </w:tc>
        <w:tc>
          <w:tcPr>
            <w:tcW w:w="5045" w:type="dxa"/>
            <w:tcBorders>
              <w:top w:val="nil"/>
              <w:left w:val="nil"/>
              <w:bottom w:val="nil"/>
              <w:right w:val="nil"/>
            </w:tcBorders>
          </w:tcPr>
          <w:p w14:paraId="0534E490" w14:textId="77777777" w:rsidR="004C168B" w:rsidRDefault="004707DF">
            <w:pPr>
              <w:spacing w:after="0"/>
              <w:ind w:left="19"/>
            </w:pPr>
            <w:r>
              <w:rPr>
                <w:rFonts w:ascii="Calibri" w:eastAsia="Calibri" w:hAnsi="Calibri" w:cs="Calibri"/>
              </w:rPr>
              <w:t>$ 500,000 (DHS — issue with time)</w:t>
            </w:r>
          </w:p>
        </w:tc>
      </w:tr>
      <w:tr w:rsidR="004C168B" w14:paraId="7AF6395D" w14:textId="77777777">
        <w:trPr>
          <w:trHeight w:val="279"/>
        </w:trPr>
        <w:tc>
          <w:tcPr>
            <w:tcW w:w="3586" w:type="dxa"/>
            <w:tcBorders>
              <w:top w:val="nil"/>
              <w:left w:val="nil"/>
              <w:bottom w:val="nil"/>
              <w:right w:val="nil"/>
            </w:tcBorders>
          </w:tcPr>
          <w:p w14:paraId="4B490E76" w14:textId="77777777" w:rsidR="004C168B" w:rsidRDefault="004707DF">
            <w:pPr>
              <w:tabs>
                <w:tab w:val="center" w:pos="403"/>
                <w:tab w:val="center" w:pos="1063"/>
              </w:tabs>
              <w:spacing w:after="0"/>
            </w:pPr>
            <w:r>
              <w:tab/>
            </w:r>
            <w:r>
              <w:rPr>
                <w:rFonts w:ascii="Calibri" w:eastAsia="Calibri" w:hAnsi="Calibri" w:cs="Calibri"/>
              </w:rPr>
              <w:t>•</w:t>
            </w:r>
            <w:r>
              <w:rPr>
                <w:rFonts w:ascii="Calibri" w:eastAsia="Calibri" w:hAnsi="Calibri" w:cs="Calibri"/>
              </w:rPr>
              <w:tab/>
              <w:t>Utilities</w:t>
            </w:r>
          </w:p>
        </w:tc>
        <w:tc>
          <w:tcPr>
            <w:tcW w:w="5045" w:type="dxa"/>
            <w:tcBorders>
              <w:top w:val="nil"/>
              <w:left w:val="nil"/>
              <w:bottom w:val="nil"/>
              <w:right w:val="nil"/>
            </w:tcBorders>
          </w:tcPr>
          <w:p w14:paraId="4CBC9D95" w14:textId="77777777" w:rsidR="004C168B" w:rsidRDefault="004707DF">
            <w:pPr>
              <w:spacing w:after="0"/>
              <w:ind w:left="14"/>
            </w:pPr>
            <w:r>
              <w:rPr>
                <w:noProof/>
              </w:rPr>
              <w:drawing>
                <wp:inline distT="0" distB="0" distL="0" distR="0" wp14:anchorId="106F1EC7" wp14:editId="11FC8373">
                  <wp:extent cx="646176" cy="134153"/>
                  <wp:effectExtent l="0" t="0" r="0" b="0"/>
                  <wp:docPr id="41475" name="Picture 41475"/>
                  <wp:cNvGraphicFramePr/>
                  <a:graphic xmlns:a="http://schemas.openxmlformats.org/drawingml/2006/main">
                    <a:graphicData uri="http://schemas.openxmlformats.org/drawingml/2006/picture">
                      <pic:pic xmlns:pic="http://schemas.openxmlformats.org/drawingml/2006/picture">
                        <pic:nvPicPr>
                          <pic:cNvPr id="41475" name="Picture 41475"/>
                          <pic:cNvPicPr/>
                        </pic:nvPicPr>
                        <pic:blipFill>
                          <a:blip r:embed="rId134"/>
                          <a:stretch>
                            <a:fillRect/>
                          </a:stretch>
                        </pic:blipFill>
                        <pic:spPr>
                          <a:xfrm>
                            <a:off x="0" y="0"/>
                            <a:ext cx="646176" cy="134153"/>
                          </a:xfrm>
                          <a:prstGeom prst="rect">
                            <a:avLst/>
                          </a:prstGeom>
                        </pic:spPr>
                      </pic:pic>
                    </a:graphicData>
                  </a:graphic>
                </wp:inline>
              </w:drawing>
            </w:r>
            <w:r>
              <w:rPr>
                <w:rFonts w:ascii="Calibri" w:eastAsia="Calibri" w:hAnsi="Calibri" w:cs="Calibri"/>
              </w:rPr>
              <w:t xml:space="preserve"> (FHWA)</w:t>
            </w:r>
          </w:p>
        </w:tc>
      </w:tr>
      <w:tr w:rsidR="004C168B" w14:paraId="6B9BF615" w14:textId="77777777">
        <w:trPr>
          <w:trHeight w:val="1173"/>
        </w:trPr>
        <w:tc>
          <w:tcPr>
            <w:tcW w:w="3586" w:type="dxa"/>
            <w:tcBorders>
              <w:top w:val="nil"/>
              <w:left w:val="nil"/>
              <w:bottom w:val="nil"/>
              <w:right w:val="nil"/>
            </w:tcBorders>
          </w:tcPr>
          <w:p w14:paraId="530395A0" w14:textId="77777777" w:rsidR="004C168B" w:rsidRDefault="004707DF">
            <w:pPr>
              <w:spacing w:after="173"/>
              <w:ind w:right="317"/>
              <w:jc w:val="right"/>
            </w:pPr>
            <w:r>
              <w:rPr>
                <w:rFonts w:ascii="Calibri" w:eastAsia="Calibri" w:hAnsi="Calibri" w:cs="Calibri"/>
              </w:rPr>
              <w:t>Total Project</w:t>
            </w:r>
          </w:p>
          <w:p w14:paraId="4B900A3E" w14:textId="77777777" w:rsidR="004C168B" w:rsidRDefault="004707DF">
            <w:pPr>
              <w:spacing w:after="164"/>
              <w:ind w:left="5"/>
            </w:pPr>
            <w:r>
              <w:rPr>
                <w:rFonts w:ascii="Calibri" w:eastAsia="Calibri" w:hAnsi="Calibri" w:cs="Calibri"/>
                <w:sz w:val="24"/>
              </w:rPr>
              <w:t>Detail breakdown of budget</w:t>
            </w:r>
          </w:p>
          <w:p w14:paraId="6FE5D4AC" w14:textId="77777777" w:rsidR="004C168B" w:rsidRDefault="004707DF">
            <w:pPr>
              <w:tabs>
                <w:tab w:val="center" w:pos="2213"/>
                <w:tab w:val="center" w:pos="2323"/>
                <w:tab w:val="center" w:pos="2405"/>
                <w:tab w:val="center" w:pos="2494"/>
                <w:tab w:val="center" w:pos="2606"/>
              </w:tabs>
              <w:spacing w:after="0"/>
            </w:pPr>
            <w:r>
              <w:rPr>
                <w:rFonts w:ascii="Calibri" w:eastAsia="Calibri" w:hAnsi="Calibri" w:cs="Calibri"/>
                <w:u w:val="single" w:color="000000"/>
              </w:rPr>
              <w:t>Truck Parking Facility</w:t>
            </w:r>
            <w:r>
              <w:rPr>
                <w:rFonts w:ascii="Calibri" w:eastAsia="Calibri" w:hAnsi="Calibri" w:cs="Calibri"/>
                <w:u w:val="single" w:color="000000"/>
              </w:rPr>
              <w:tab/>
            </w:r>
            <w:r>
              <w:rPr>
                <w:noProof/>
              </w:rPr>
              <w:drawing>
                <wp:inline distT="0" distB="0" distL="0" distR="0" wp14:anchorId="1F4B8D60" wp14:editId="307B5100">
                  <wp:extent cx="60960" cy="125006"/>
                  <wp:effectExtent l="0" t="0" r="0" b="0"/>
                  <wp:docPr id="41359" name="Picture 41359"/>
                  <wp:cNvGraphicFramePr/>
                  <a:graphic xmlns:a="http://schemas.openxmlformats.org/drawingml/2006/main">
                    <a:graphicData uri="http://schemas.openxmlformats.org/drawingml/2006/picture">
                      <pic:pic xmlns:pic="http://schemas.openxmlformats.org/drawingml/2006/picture">
                        <pic:nvPicPr>
                          <pic:cNvPr id="41359" name="Picture 41359"/>
                          <pic:cNvPicPr/>
                        </pic:nvPicPr>
                        <pic:blipFill>
                          <a:blip r:embed="rId135"/>
                          <a:stretch>
                            <a:fillRect/>
                          </a:stretch>
                        </pic:blipFill>
                        <pic:spPr>
                          <a:xfrm>
                            <a:off x="0" y="0"/>
                            <a:ext cx="60960" cy="125006"/>
                          </a:xfrm>
                          <a:prstGeom prst="rect">
                            <a:avLst/>
                          </a:prstGeom>
                        </pic:spPr>
                      </pic:pic>
                    </a:graphicData>
                  </a:graphic>
                </wp:inline>
              </w:drawing>
            </w:r>
            <w:r>
              <w:tab/>
            </w:r>
            <w:r>
              <w:rPr>
                <w:noProof/>
              </w:rPr>
              <w:drawing>
                <wp:inline distT="0" distB="0" distL="0" distR="0" wp14:anchorId="05DF3E87" wp14:editId="606E6621">
                  <wp:extent cx="60960" cy="97566"/>
                  <wp:effectExtent l="0" t="0" r="0" b="0"/>
                  <wp:docPr id="41362" name="Picture 41362"/>
                  <wp:cNvGraphicFramePr/>
                  <a:graphic xmlns:a="http://schemas.openxmlformats.org/drawingml/2006/main">
                    <a:graphicData uri="http://schemas.openxmlformats.org/drawingml/2006/picture">
                      <pic:pic xmlns:pic="http://schemas.openxmlformats.org/drawingml/2006/picture">
                        <pic:nvPicPr>
                          <pic:cNvPr id="41362" name="Picture 41362"/>
                          <pic:cNvPicPr/>
                        </pic:nvPicPr>
                        <pic:blipFill>
                          <a:blip r:embed="rId136"/>
                          <a:stretch>
                            <a:fillRect/>
                          </a:stretch>
                        </pic:blipFill>
                        <pic:spPr>
                          <a:xfrm>
                            <a:off x="0" y="0"/>
                            <a:ext cx="60960" cy="97566"/>
                          </a:xfrm>
                          <a:prstGeom prst="rect">
                            <a:avLst/>
                          </a:prstGeom>
                        </pic:spPr>
                      </pic:pic>
                    </a:graphicData>
                  </a:graphic>
                </wp:inline>
              </w:drawing>
            </w:r>
            <w:r>
              <w:tab/>
            </w:r>
            <w:r>
              <w:rPr>
                <w:noProof/>
              </w:rPr>
              <w:drawing>
                <wp:inline distT="0" distB="0" distL="0" distR="0" wp14:anchorId="0650FCD3" wp14:editId="6BFFCF4A">
                  <wp:extent cx="24384" cy="42685"/>
                  <wp:effectExtent l="0" t="0" r="0" b="0"/>
                  <wp:docPr id="41363" name="Picture 41363"/>
                  <wp:cNvGraphicFramePr/>
                  <a:graphic xmlns:a="http://schemas.openxmlformats.org/drawingml/2006/main">
                    <a:graphicData uri="http://schemas.openxmlformats.org/drawingml/2006/picture">
                      <pic:pic xmlns:pic="http://schemas.openxmlformats.org/drawingml/2006/picture">
                        <pic:nvPicPr>
                          <pic:cNvPr id="41363" name="Picture 41363"/>
                          <pic:cNvPicPr/>
                        </pic:nvPicPr>
                        <pic:blipFill>
                          <a:blip r:embed="rId137"/>
                          <a:stretch>
                            <a:fillRect/>
                          </a:stretch>
                        </pic:blipFill>
                        <pic:spPr>
                          <a:xfrm>
                            <a:off x="0" y="0"/>
                            <a:ext cx="24384" cy="42685"/>
                          </a:xfrm>
                          <a:prstGeom prst="rect">
                            <a:avLst/>
                          </a:prstGeom>
                        </pic:spPr>
                      </pic:pic>
                    </a:graphicData>
                  </a:graphic>
                </wp:inline>
              </w:drawing>
            </w:r>
            <w:r>
              <w:tab/>
            </w:r>
            <w:r>
              <w:rPr>
                <w:noProof/>
              </w:rPr>
              <w:drawing>
                <wp:inline distT="0" distB="0" distL="0" distR="0" wp14:anchorId="4FC04344" wp14:editId="1DE16B6F">
                  <wp:extent cx="57912" cy="94517"/>
                  <wp:effectExtent l="0" t="0" r="0" b="0"/>
                  <wp:docPr id="41361" name="Picture 41361"/>
                  <wp:cNvGraphicFramePr/>
                  <a:graphic xmlns:a="http://schemas.openxmlformats.org/drawingml/2006/main">
                    <a:graphicData uri="http://schemas.openxmlformats.org/drawingml/2006/picture">
                      <pic:pic xmlns:pic="http://schemas.openxmlformats.org/drawingml/2006/picture">
                        <pic:nvPicPr>
                          <pic:cNvPr id="41361" name="Picture 41361"/>
                          <pic:cNvPicPr/>
                        </pic:nvPicPr>
                        <pic:blipFill>
                          <a:blip r:embed="rId138"/>
                          <a:stretch>
                            <a:fillRect/>
                          </a:stretch>
                        </pic:blipFill>
                        <pic:spPr>
                          <a:xfrm>
                            <a:off x="0" y="0"/>
                            <a:ext cx="57912" cy="94517"/>
                          </a:xfrm>
                          <a:prstGeom prst="rect">
                            <a:avLst/>
                          </a:prstGeom>
                        </pic:spPr>
                      </pic:pic>
                    </a:graphicData>
                  </a:graphic>
                </wp:inline>
              </w:drawing>
            </w:r>
            <w:r>
              <w:tab/>
            </w:r>
            <w:r>
              <w:rPr>
                <w:noProof/>
              </w:rPr>
              <w:drawing>
                <wp:inline distT="0" distB="0" distL="0" distR="0" wp14:anchorId="6BE35218" wp14:editId="0AD15B95">
                  <wp:extent cx="67056" cy="94517"/>
                  <wp:effectExtent l="0" t="0" r="0" b="0"/>
                  <wp:docPr id="41360" name="Picture 41360"/>
                  <wp:cNvGraphicFramePr/>
                  <a:graphic xmlns:a="http://schemas.openxmlformats.org/drawingml/2006/main">
                    <a:graphicData uri="http://schemas.openxmlformats.org/drawingml/2006/picture">
                      <pic:pic xmlns:pic="http://schemas.openxmlformats.org/drawingml/2006/picture">
                        <pic:nvPicPr>
                          <pic:cNvPr id="41360" name="Picture 41360"/>
                          <pic:cNvPicPr/>
                        </pic:nvPicPr>
                        <pic:blipFill>
                          <a:blip r:embed="rId139"/>
                          <a:stretch>
                            <a:fillRect/>
                          </a:stretch>
                        </pic:blipFill>
                        <pic:spPr>
                          <a:xfrm>
                            <a:off x="0" y="0"/>
                            <a:ext cx="67056" cy="94517"/>
                          </a:xfrm>
                          <a:prstGeom prst="rect">
                            <a:avLst/>
                          </a:prstGeom>
                        </pic:spPr>
                      </pic:pic>
                    </a:graphicData>
                  </a:graphic>
                </wp:inline>
              </w:drawing>
            </w:r>
          </w:p>
        </w:tc>
        <w:tc>
          <w:tcPr>
            <w:tcW w:w="5045" w:type="dxa"/>
            <w:tcBorders>
              <w:top w:val="nil"/>
              <w:left w:val="nil"/>
              <w:bottom w:val="nil"/>
              <w:right w:val="nil"/>
            </w:tcBorders>
          </w:tcPr>
          <w:p w14:paraId="5F1CB6C1" w14:textId="77777777" w:rsidR="004C168B" w:rsidRDefault="004707DF">
            <w:pPr>
              <w:spacing w:after="0"/>
              <w:ind w:left="43"/>
              <w:jc w:val="both"/>
            </w:pPr>
            <w:r>
              <w:rPr>
                <w:rFonts w:ascii="Calibri" w:eastAsia="Calibri" w:hAnsi="Calibri" w:cs="Calibri"/>
              </w:rPr>
              <w:t xml:space="preserve">$14,789,798 ( bust </w:t>
            </w:r>
            <w:r>
              <w:rPr>
                <w:noProof/>
              </w:rPr>
              <w:drawing>
                <wp:inline distT="0" distB="0" distL="0" distR="0" wp14:anchorId="1CB31628" wp14:editId="1D65CAC2">
                  <wp:extent cx="704088" cy="128055"/>
                  <wp:effectExtent l="0" t="0" r="0" b="0"/>
                  <wp:docPr id="41473" name="Picture 41473"/>
                  <wp:cNvGraphicFramePr/>
                  <a:graphic xmlns:a="http://schemas.openxmlformats.org/drawingml/2006/main">
                    <a:graphicData uri="http://schemas.openxmlformats.org/drawingml/2006/picture">
                      <pic:pic xmlns:pic="http://schemas.openxmlformats.org/drawingml/2006/picture">
                        <pic:nvPicPr>
                          <pic:cNvPr id="41473" name="Picture 41473"/>
                          <pic:cNvPicPr/>
                        </pic:nvPicPr>
                        <pic:blipFill>
                          <a:blip r:embed="rId140"/>
                          <a:stretch>
                            <a:fillRect/>
                          </a:stretch>
                        </pic:blipFill>
                        <pic:spPr>
                          <a:xfrm>
                            <a:off x="0" y="0"/>
                            <a:ext cx="704088" cy="128055"/>
                          </a:xfrm>
                          <a:prstGeom prst="rect">
                            <a:avLst/>
                          </a:prstGeom>
                        </pic:spPr>
                      </pic:pic>
                    </a:graphicData>
                  </a:graphic>
                </wp:inline>
              </w:drawing>
            </w:r>
            <w:r>
              <w:rPr>
                <w:rFonts w:ascii="Calibri" w:eastAsia="Calibri" w:hAnsi="Calibri" w:cs="Calibri"/>
              </w:rPr>
              <w:t xml:space="preserve"> $1000 in state budget)</w:t>
            </w:r>
          </w:p>
        </w:tc>
      </w:tr>
    </w:tbl>
    <w:p w14:paraId="593C7A04" w14:textId="77777777" w:rsidR="004C168B" w:rsidRDefault="004707DF">
      <w:pPr>
        <w:numPr>
          <w:ilvl w:val="0"/>
          <w:numId w:val="7"/>
        </w:numPr>
        <w:spacing w:after="4" w:line="267" w:lineRule="auto"/>
        <w:ind w:hanging="370"/>
      </w:pPr>
      <w:r>
        <w:rPr>
          <w:rFonts w:ascii="Calibri" w:eastAsia="Calibri" w:hAnsi="Calibri" w:cs="Calibri"/>
        </w:rPr>
        <w:t>Construction</w:t>
      </w:r>
      <w:r>
        <w:rPr>
          <w:rFonts w:ascii="Calibri" w:eastAsia="Calibri" w:hAnsi="Calibri" w:cs="Calibri"/>
        </w:rPr>
        <w:tab/>
        <w:t>$7,172,730</w:t>
      </w:r>
    </w:p>
    <w:tbl>
      <w:tblPr>
        <w:tblStyle w:val="TableGrid"/>
        <w:tblW w:w="7541" w:type="dxa"/>
        <w:tblInd w:w="43" w:type="dxa"/>
        <w:tblCellMar>
          <w:top w:w="0" w:type="dxa"/>
          <w:left w:w="0" w:type="dxa"/>
          <w:bottom w:w="11" w:type="dxa"/>
          <w:right w:w="0" w:type="dxa"/>
        </w:tblCellMar>
        <w:tblLook w:val="04A0" w:firstRow="1" w:lastRow="0" w:firstColumn="1" w:lastColumn="0" w:noHBand="0" w:noVBand="1"/>
      </w:tblPr>
      <w:tblGrid>
        <w:gridCol w:w="10"/>
        <w:gridCol w:w="2059"/>
        <w:gridCol w:w="4469"/>
        <w:gridCol w:w="321"/>
        <w:gridCol w:w="682"/>
      </w:tblGrid>
      <w:tr w:rsidR="004C168B" w14:paraId="1910C2FB" w14:textId="77777777">
        <w:trPr>
          <w:gridAfter w:val="1"/>
          <w:wAfter w:w="682" w:type="dxa"/>
          <w:trHeight w:val="2135"/>
        </w:trPr>
        <w:tc>
          <w:tcPr>
            <w:tcW w:w="2141" w:type="dxa"/>
            <w:gridSpan w:val="2"/>
            <w:tcBorders>
              <w:top w:val="nil"/>
              <w:left w:val="nil"/>
              <w:bottom w:val="nil"/>
              <w:right w:val="nil"/>
            </w:tcBorders>
          </w:tcPr>
          <w:p w14:paraId="0021C4FF" w14:textId="77777777" w:rsidR="004C168B" w:rsidRDefault="004707DF">
            <w:pPr>
              <w:spacing w:after="826"/>
              <w:ind w:left="1790"/>
            </w:pPr>
            <w:r>
              <w:rPr>
                <w:noProof/>
              </w:rPr>
              <w:drawing>
                <wp:inline distT="0" distB="0" distL="0" distR="0" wp14:anchorId="6520403A" wp14:editId="214CE36A">
                  <wp:extent cx="51816" cy="54881"/>
                  <wp:effectExtent l="0" t="0" r="0" b="0"/>
                  <wp:docPr id="41369" name="Picture 41369"/>
                  <wp:cNvGraphicFramePr/>
                  <a:graphic xmlns:a="http://schemas.openxmlformats.org/drawingml/2006/main">
                    <a:graphicData uri="http://schemas.openxmlformats.org/drawingml/2006/picture">
                      <pic:pic xmlns:pic="http://schemas.openxmlformats.org/drawingml/2006/picture">
                        <pic:nvPicPr>
                          <pic:cNvPr id="41369" name="Picture 41369"/>
                          <pic:cNvPicPr/>
                        </pic:nvPicPr>
                        <pic:blipFill>
                          <a:blip r:embed="rId141"/>
                          <a:stretch>
                            <a:fillRect/>
                          </a:stretch>
                        </pic:blipFill>
                        <pic:spPr>
                          <a:xfrm>
                            <a:off x="0" y="0"/>
                            <a:ext cx="51816" cy="54881"/>
                          </a:xfrm>
                          <a:prstGeom prst="rect">
                            <a:avLst/>
                          </a:prstGeom>
                        </pic:spPr>
                      </pic:pic>
                    </a:graphicData>
                  </a:graphic>
                </wp:inline>
              </w:drawing>
            </w:r>
          </w:p>
          <w:p w14:paraId="2A8F2070" w14:textId="77777777" w:rsidR="004C168B" w:rsidRDefault="004707DF">
            <w:pPr>
              <w:spacing w:after="0"/>
              <w:ind w:left="1790"/>
            </w:pPr>
            <w:r>
              <w:rPr>
                <w:noProof/>
              </w:rPr>
              <w:drawing>
                <wp:inline distT="0" distB="0" distL="0" distR="0" wp14:anchorId="1DBD1407" wp14:editId="79B6250F">
                  <wp:extent cx="54864" cy="243914"/>
                  <wp:effectExtent l="0" t="0" r="0" b="0"/>
                  <wp:docPr id="622984" name="Picture 622984"/>
                  <wp:cNvGraphicFramePr/>
                  <a:graphic xmlns:a="http://schemas.openxmlformats.org/drawingml/2006/main">
                    <a:graphicData uri="http://schemas.openxmlformats.org/drawingml/2006/picture">
                      <pic:pic xmlns:pic="http://schemas.openxmlformats.org/drawingml/2006/picture">
                        <pic:nvPicPr>
                          <pic:cNvPr id="622984" name="Picture 622984"/>
                          <pic:cNvPicPr/>
                        </pic:nvPicPr>
                        <pic:blipFill>
                          <a:blip r:embed="rId142"/>
                          <a:stretch>
                            <a:fillRect/>
                          </a:stretch>
                        </pic:blipFill>
                        <pic:spPr>
                          <a:xfrm>
                            <a:off x="0" y="0"/>
                            <a:ext cx="54864" cy="243914"/>
                          </a:xfrm>
                          <a:prstGeom prst="rect">
                            <a:avLst/>
                          </a:prstGeom>
                        </pic:spPr>
                      </pic:pic>
                    </a:graphicData>
                  </a:graphic>
                </wp:inline>
              </w:drawing>
            </w:r>
          </w:p>
        </w:tc>
        <w:tc>
          <w:tcPr>
            <w:tcW w:w="5400" w:type="dxa"/>
            <w:gridSpan w:val="2"/>
            <w:tcBorders>
              <w:top w:val="nil"/>
              <w:left w:val="nil"/>
              <w:bottom w:val="nil"/>
              <w:right w:val="nil"/>
            </w:tcBorders>
          </w:tcPr>
          <w:p w14:paraId="4FDC2C33" w14:textId="77777777" w:rsidR="004C168B" w:rsidRDefault="004707DF">
            <w:pPr>
              <w:tabs>
                <w:tab w:val="center" w:pos="2225"/>
                <w:tab w:val="center" w:pos="2342"/>
                <w:tab w:val="center" w:pos="2419"/>
                <w:tab w:val="center" w:pos="2503"/>
                <w:tab w:val="center" w:pos="2614"/>
              </w:tabs>
              <w:spacing w:after="181"/>
            </w:pPr>
            <w:r>
              <w:rPr>
                <w:rFonts w:ascii="Calibri" w:eastAsia="Calibri" w:hAnsi="Calibri" w:cs="Calibri"/>
              </w:rPr>
              <w:t>Contingencies (15%)</w:t>
            </w:r>
            <w:r>
              <w:rPr>
                <w:rFonts w:ascii="Calibri" w:eastAsia="Calibri" w:hAnsi="Calibri" w:cs="Calibri"/>
              </w:rPr>
              <w:tab/>
            </w:r>
            <w:r>
              <w:rPr>
                <w:noProof/>
              </w:rPr>
              <w:drawing>
                <wp:inline distT="0" distB="0" distL="0" distR="0" wp14:anchorId="5BB8AC74" wp14:editId="56BCCFA8">
                  <wp:extent cx="57912" cy="128055"/>
                  <wp:effectExtent l="0" t="0" r="0" b="0"/>
                  <wp:docPr id="41365" name="Picture 41365"/>
                  <wp:cNvGraphicFramePr/>
                  <a:graphic xmlns:a="http://schemas.openxmlformats.org/drawingml/2006/main">
                    <a:graphicData uri="http://schemas.openxmlformats.org/drawingml/2006/picture">
                      <pic:pic xmlns:pic="http://schemas.openxmlformats.org/drawingml/2006/picture">
                        <pic:nvPicPr>
                          <pic:cNvPr id="41365" name="Picture 41365"/>
                          <pic:cNvPicPr/>
                        </pic:nvPicPr>
                        <pic:blipFill>
                          <a:blip r:embed="rId143"/>
                          <a:stretch>
                            <a:fillRect/>
                          </a:stretch>
                        </pic:blipFill>
                        <pic:spPr>
                          <a:xfrm>
                            <a:off x="0" y="0"/>
                            <a:ext cx="57912" cy="128055"/>
                          </a:xfrm>
                          <a:prstGeom prst="rect">
                            <a:avLst/>
                          </a:prstGeom>
                        </pic:spPr>
                      </pic:pic>
                    </a:graphicData>
                  </a:graphic>
                </wp:inline>
              </w:drawing>
            </w:r>
            <w:r>
              <w:tab/>
            </w:r>
            <w:r>
              <w:rPr>
                <w:noProof/>
              </w:rPr>
              <w:drawing>
                <wp:inline distT="0" distB="0" distL="0" distR="0" wp14:anchorId="247740FE" wp14:editId="0E050567">
                  <wp:extent cx="54864" cy="94517"/>
                  <wp:effectExtent l="0" t="0" r="0" b="0"/>
                  <wp:docPr id="41367" name="Picture 41367"/>
                  <wp:cNvGraphicFramePr/>
                  <a:graphic xmlns:a="http://schemas.openxmlformats.org/drawingml/2006/main">
                    <a:graphicData uri="http://schemas.openxmlformats.org/drawingml/2006/picture">
                      <pic:pic xmlns:pic="http://schemas.openxmlformats.org/drawingml/2006/picture">
                        <pic:nvPicPr>
                          <pic:cNvPr id="41367" name="Picture 41367"/>
                          <pic:cNvPicPr/>
                        </pic:nvPicPr>
                        <pic:blipFill>
                          <a:blip r:embed="rId144"/>
                          <a:stretch>
                            <a:fillRect/>
                          </a:stretch>
                        </pic:blipFill>
                        <pic:spPr>
                          <a:xfrm>
                            <a:off x="0" y="0"/>
                            <a:ext cx="54864" cy="94517"/>
                          </a:xfrm>
                          <a:prstGeom prst="rect">
                            <a:avLst/>
                          </a:prstGeom>
                        </pic:spPr>
                      </pic:pic>
                    </a:graphicData>
                  </a:graphic>
                </wp:inline>
              </w:drawing>
            </w:r>
            <w:r>
              <w:tab/>
            </w:r>
            <w:r>
              <w:rPr>
                <w:noProof/>
              </w:rPr>
              <w:drawing>
                <wp:inline distT="0" distB="0" distL="0" distR="0" wp14:anchorId="71ACEB93" wp14:editId="11D65839">
                  <wp:extent cx="24384" cy="39636"/>
                  <wp:effectExtent l="0" t="0" r="0" b="0"/>
                  <wp:docPr id="41370" name="Picture 41370"/>
                  <wp:cNvGraphicFramePr/>
                  <a:graphic xmlns:a="http://schemas.openxmlformats.org/drawingml/2006/main">
                    <a:graphicData uri="http://schemas.openxmlformats.org/drawingml/2006/picture">
                      <pic:pic xmlns:pic="http://schemas.openxmlformats.org/drawingml/2006/picture">
                        <pic:nvPicPr>
                          <pic:cNvPr id="41370" name="Picture 41370"/>
                          <pic:cNvPicPr/>
                        </pic:nvPicPr>
                        <pic:blipFill>
                          <a:blip r:embed="rId145"/>
                          <a:stretch>
                            <a:fillRect/>
                          </a:stretch>
                        </pic:blipFill>
                        <pic:spPr>
                          <a:xfrm>
                            <a:off x="0" y="0"/>
                            <a:ext cx="24384" cy="39636"/>
                          </a:xfrm>
                          <a:prstGeom prst="rect">
                            <a:avLst/>
                          </a:prstGeom>
                        </pic:spPr>
                      </pic:pic>
                    </a:graphicData>
                  </a:graphic>
                </wp:inline>
              </w:drawing>
            </w:r>
            <w:r>
              <w:tab/>
            </w:r>
            <w:r>
              <w:rPr>
                <w:noProof/>
              </w:rPr>
              <w:drawing>
                <wp:inline distT="0" distB="0" distL="0" distR="0" wp14:anchorId="670332E2" wp14:editId="00C40071">
                  <wp:extent cx="64008" cy="94517"/>
                  <wp:effectExtent l="0" t="0" r="0" b="0"/>
                  <wp:docPr id="41366" name="Picture 41366"/>
                  <wp:cNvGraphicFramePr/>
                  <a:graphic xmlns:a="http://schemas.openxmlformats.org/drawingml/2006/main">
                    <a:graphicData uri="http://schemas.openxmlformats.org/drawingml/2006/picture">
                      <pic:pic xmlns:pic="http://schemas.openxmlformats.org/drawingml/2006/picture">
                        <pic:nvPicPr>
                          <pic:cNvPr id="41366" name="Picture 41366"/>
                          <pic:cNvPicPr/>
                        </pic:nvPicPr>
                        <pic:blipFill>
                          <a:blip r:embed="rId146"/>
                          <a:stretch>
                            <a:fillRect/>
                          </a:stretch>
                        </pic:blipFill>
                        <pic:spPr>
                          <a:xfrm>
                            <a:off x="0" y="0"/>
                            <a:ext cx="64008" cy="94517"/>
                          </a:xfrm>
                          <a:prstGeom prst="rect">
                            <a:avLst/>
                          </a:prstGeom>
                        </pic:spPr>
                      </pic:pic>
                    </a:graphicData>
                  </a:graphic>
                </wp:inline>
              </w:drawing>
            </w:r>
            <w:r>
              <w:tab/>
            </w:r>
            <w:r>
              <w:rPr>
                <w:noProof/>
              </w:rPr>
              <w:drawing>
                <wp:inline distT="0" distB="0" distL="0" distR="0" wp14:anchorId="7A519795" wp14:editId="27313999">
                  <wp:extent cx="57912" cy="94517"/>
                  <wp:effectExtent l="0" t="0" r="0" b="0"/>
                  <wp:docPr id="41368" name="Picture 41368"/>
                  <wp:cNvGraphicFramePr/>
                  <a:graphic xmlns:a="http://schemas.openxmlformats.org/drawingml/2006/main">
                    <a:graphicData uri="http://schemas.openxmlformats.org/drawingml/2006/picture">
                      <pic:pic xmlns:pic="http://schemas.openxmlformats.org/drawingml/2006/picture">
                        <pic:nvPicPr>
                          <pic:cNvPr id="41368" name="Picture 41368"/>
                          <pic:cNvPicPr/>
                        </pic:nvPicPr>
                        <pic:blipFill>
                          <a:blip r:embed="rId147"/>
                          <a:stretch>
                            <a:fillRect/>
                          </a:stretch>
                        </pic:blipFill>
                        <pic:spPr>
                          <a:xfrm>
                            <a:off x="0" y="0"/>
                            <a:ext cx="57912" cy="94517"/>
                          </a:xfrm>
                          <a:prstGeom prst="rect">
                            <a:avLst/>
                          </a:prstGeom>
                        </pic:spPr>
                      </pic:pic>
                    </a:graphicData>
                  </a:graphic>
                </wp:inline>
              </w:drawing>
            </w:r>
          </w:p>
          <w:p w14:paraId="4C987BA4" w14:textId="77777777" w:rsidR="004C168B" w:rsidRDefault="004707DF">
            <w:pPr>
              <w:tabs>
                <w:tab w:val="center" w:pos="2314"/>
                <w:tab w:val="right" w:pos="5400"/>
              </w:tabs>
              <w:spacing w:after="217"/>
            </w:pPr>
            <w:r>
              <w:tab/>
            </w:r>
            <w:r>
              <w:rPr>
                <w:rFonts w:ascii="Calibri" w:eastAsia="Calibri" w:hAnsi="Calibri" w:cs="Calibri"/>
              </w:rPr>
              <w:t>Total Construction for Truck Parking</w:t>
            </w:r>
            <w:r>
              <w:rPr>
                <w:rFonts w:ascii="Calibri" w:eastAsia="Calibri" w:hAnsi="Calibri" w:cs="Calibri"/>
              </w:rPr>
              <w:tab/>
              <w:t>$ 8,248,640</w:t>
            </w:r>
          </w:p>
          <w:p w14:paraId="10CC17A0" w14:textId="77777777" w:rsidR="004C168B" w:rsidRDefault="004707DF">
            <w:pPr>
              <w:tabs>
                <w:tab w:val="center" w:pos="2618"/>
              </w:tabs>
              <w:spacing w:after="42"/>
            </w:pPr>
            <w:r>
              <w:rPr>
                <w:rFonts w:ascii="Calibri" w:eastAsia="Calibri" w:hAnsi="Calibri" w:cs="Calibri"/>
              </w:rPr>
              <w:t>Engineering</w:t>
            </w:r>
            <w:r>
              <w:rPr>
                <w:rFonts w:ascii="Calibri" w:eastAsia="Calibri" w:hAnsi="Calibri" w:cs="Calibri"/>
              </w:rPr>
              <w:tab/>
              <w:t>$ 514,230</w:t>
            </w:r>
          </w:p>
          <w:p w14:paraId="00B30ED3" w14:textId="77777777" w:rsidR="004C168B" w:rsidRDefault="004707DF">
            <w:pPr>
              <w:tabs>
                <w:tab w:val="center" w:pos="2645"/>
              </w:tabs>
              <w:spacing w:after="30"/>
            </w:pPr>
            <w:r>
              <w:rPr>
                <w:rFonts w:ascii="Calibri" w:eastAsia="Calibri" w:hAnsi="Calibri" w:cs="Calibri"/>
              </w:rPr>
              <w:t>Inspection &amp; Testing</w:t>
            </w:r>
            <w:r>
              <w:rPr>
                <w:rFonts w:ascii="Calibri" w:eastAsia="Calibri" w:hAnsi="Calibri" w:cs="Calibri"/>
              </w:rPr>
              <w:tab/>
              <w:t>$ 338,400</w:t>
            </w:r>
          </w:p>
          <w:p w14:paraId="704C62E1" w14:textId="77777777" w:rsidR="004C168B" w:rsidRDefault="004707DF">
            <w:pPr>
              <w:tabs>
                <w:tab w:val="center" w:pos="1903"/>
                <w:tab w:val="right" w:pos="5400"/>
              </w:tabs>
              <w:spacing w:after="31"/>
            </w:pPr>
            <w:r>
              <w:tab/>
            </w:r>
            <w:r>
              <w:rPr>
                <w:rFonts w:ascii="Calibri" w:eastAsia="Calibri" w:hAnsi="Calibri" w:cs="Calibri"/>
              </w:rPr>
              <w:t>Total Professional Services</w:t>
            </w:r>
            <w:r>
              <w:rPr>
                <w:rFonts w:ascii="Calibri" w:eastAsia="Calibri" w:hAnsi="Calibri" w:cs="Calibri"/>
              </w:rPr>
              <w:tab/>
              <w:t>$ 852,630</w:t>
            </w:r>
          </w:p>
          <w:p w14:paraId="3D7A54B7" w14:textId="77777777" w:rsidR="004C168B" w:rsidRDefault="004707DF">
            <w:pPr>
              <w:tabs>
                <w:tab w:val="center" w:pos="2126"/>
                <w:tab w:val="right" w:pos="5400"/>
              </w:tabs>
              <w:spacing w:after="0"/>
            </w:pPr>
            <w:r>
              <w:tab/>
            </w:r>
            <w:r>
              <w:rPr>
                <w:rFonts w:ascii="Calibri" w:eastAsia="Calibri" w:hAnsi="Calibri" w:cs="Calibri"/>
              </w:rPr>
              <w:t>Total Truck Parking Facility Cost</w:t>
            </w:r>
            <w:r>
              <w:rPr>
                <w:rFonts w:ascii="Calibri" w:eastAsia="Calibri" w:hAnsi="Calibri" w:cs="Calibri"/>
              </w:rPr>
              <w:tab/>
            </w:r>
            <w:r>
              <w:rPr>
                <w:noProof/>
              </w:rPr>
              <w:drawing>
                <wp:inline distT="0" distB="0" distL="0" distR="0" wp14:anchorId="267B7B60" wp14:editId="6A38CEB7">
                  <wp:extent cx="667512" cy="125006"/>
                  <wp:effectExtent l="0" t="0" r="0" b="0"/>
                  <wp:docPr id="41474" name="Picture 41474"/>
                  <wp:cNvGraphicFramePr/>
                  <a:graphic xmlns:a="http://schemas.openxmlformats.org/drawingml/2006/main">
                    <a:graphicData uri="http://schemas.openxmlformats.org/drawingml/2006/picture">
                      <pic:pic xmlns:pic="http://schemas.openxmlformats.org/drawingml/2006/picture">
                        <pic:nvPicPr>
                          <pic:cNvPr id="41474" name="Picture 41474"/>
                          <pic:cNvPicPr/>
                        </pic:nvPicPr>
                        <pic:blipFill>
                          <a:blip r:embed="rId148"/>
                          <a:stretch>
                            <a:fillRect/>
                          </a:stretch>
                        </pic:blipFill>
                        <pic:spPr>
                          <a:xfrm>
                            <a:off x="0" y="0"/>
                            <a:ext cx="667512" cy="125006"/>
                          </a:xfrm>
                          <a:prstGeom prst="rect">
                            <a:avLst/>
                          </a:prstGeom>
                        </pic:spPr>
                      </pic:pic>
                    </a:graphicData>
                  </a:graphic>
                </wp:inline>
              </w:drawing>
            </w:r>
          </w:p>
        </w:tc>
      </w:tr>
      <w:tr w:rsidR="004C168B" w14:paraId="45A2155A" w14:textId="77777777">
        <w:trPr>
          <w:gridAfter w:val="1"/>
          <w:wAfter w:w="682" w:type="dxa"/>
          <w:trHeight w:val="4083"/>
        </w:trPr>
        <w:tc>
          <w:tcPr>
            <w:tcW w:w="2141" w:type="dxa"/>
            <w:gridSpan w:val="2"/>
            <w:tcBorders>
              <w:top w:val="nil"/>
              <w:left w:val="nil"/>
              <w:bottom w:val="nil"/>
              <w:right w:val="nil"/>
            </w:tcBorders>
          </w:tcPr>
          <w:p w14:paraId="3314CA23" w14:textId="77777777" w:rsidR="004C168B" w:rsidRDefault="004707DF">
            <w:pPr>
              <w:spacing w:after="0"/>
              <w:ind w:left="5"/>
            </w:pPr>
            <w:r>
              <w:rPr>
                <w:rFonts w:ascii="Calibri" w:eastAsia="Calibri" w:hAnsi="Calibri" w:cs="Calibri"/>
                <w:u w:val="single" w:color="000000"/>
              </w:rPr>
              <w:lastRenderedPageBreak/>
              <w:t>EV Charging Stations</w:t>
            </w:r>
          </w:p>
          <w:p w14:paraId="3F9B67F9" w14:textId="77777777" w:rsidR="004C168B" w:rsidRDefault="004707DF">
            <w:pPr>
              <w:spacing w:after="216"/>
              <w:ind w:left="1800"/>
            </w:pPr>
            <w:r>
              <w:rPr>
                <w:noProof/>
              </w:rPr>
              <w:drawing>
                <wp:inline distT="0" distB="0" distL="0" distR="0" wp14:anchorId="205F2F34" wp14:editId="7EA2A6DE">
                  <wp:extent cx="51816" cy="51832"/>
                  <wp:effectExtent l="0" t="0" r="0" b="0"/>
                  <wp:docPr id="41373" name="Picture 41373"/>
                  <wp:cNvGraphicFramePr/>
                  <a:graphic xmlns:a="http://schemas.openxmlformats.org/drawingml/2006/main">
                    <a:graphicData uri="http://schemas.openxmlformats.org/drawingml/2006/picture">
                      <pic:pic xmlns:pic="http://schemas.openxmlformats.org/drawingml/2006/picture">
                        <pic:nvPicPr>
                          <pic:cNvPr id="41373" name="Picture 41373"/>
                          <pic:cNvPicPr/>
                        </pic:nvPicPr>
                        <pic:blipFill>
                          <a:blip r:embed="rId149"/>
                          <a:stretch>
                            <a:fillRect/>
                          </a:stretch>
                        </pic:blipFill>
                        <pic:spPr>
                          <a:xfrm>
                            <a:off x="0" y="0"/>
                            <a:ext cx="51816" cy="51832"/>
                          </a:xfrm>
                          <a:prstGeom prst="rect">
                            <a:avLst/>
                          </a:prstGeom>
                        </pic:spPr>
                      </pic:pic>
                    </a:graphicData>
                  </a:graphic>
                </wp:inline>
              </w:drawing>
            </w:r>
          </w:p>
          <w:p w14:paraId="47F08B55" w14:textId="77777777" w:rsidR="004C168B" w:rsidRDefault="004707DF">
            <w:pPr>
              <w:spacing w:after="504"/>
              <w:ind w:left="1805"/>
            </w:pPr>
            <w:r>
              <w:rPr>
                <w:noProof/>
              </w:rPr>
              <w:drawing>
                <wp:inline distT="0" distB="0" distL="0" distR="0" wp14:anchorId="40E88FB4" wp14:editId="34DDCC60">
                  <wp:extent cx="51816" cy="54880"/>
                  <wp:effectExtent l="0" t="0" r="0" b="0"/>
                  <wp:docPr id="41374" name="Picture 41374"/>
                  <wp:cNvGraphicFramePr/>
                  <a:graphic xmlns:a="http://schemas.openxmlformats.org/drawingml/2006/main">
                    <a:graphicData uri="http://schemas.openxmlformats.org/drawingml/2006/picture">
                      <pic:pic xmlns:pic="http://schemas.openxmlformats.org/drawingml/2006/picture">
                        <pic:nvPicPr>
                          <pic:cNvPr id="41374" name="Picture 41374"/>
                          <pic:cNvPicPr/>
                        </pic:nvPicPr>
                        <pic:blipFill>
                          <a:blip r:embed="rId150"/>
                          <a:stretch>
                            <a:fillRect/>
                          </a:stretch>
                        </pic:blipFill>
                        <pic:spPr>
                          <a:xfrm>
                            <a:off x="0" y="0"/>
                            <a:ext cx="51816" cy="54880"/>
                          </a:xfrm>
                          <a:prstGeom prst="rect">
                            <a:avLst/>
                          </a:prstGeom>
                        </pic:spPr>
                      </pic:pic>
                    </a:graphicData>
                  </a:graphic>
                </wp:inline>
              </w:drawing>
            </w:r>
          </w:p>
          <w:p w14:paraId="721E077B" w14:textId="77777777" w:rsidR="004C168B" w:rsidRDefault="004707DF">
            <w:pPr>
              <w:spacing w:after="216"/>
              <w:ind w:left="1805"/>
            </w:pPr>
            <w:r>
              <w:rPr>
                <w:noProof/>
              </w:rPr>
              <w:drawing>
                <wp:inline distT="0" distB="0" distL="0" distR="0" wp14:anchorId="3BF64C80" wp14:editId="72E1AB3B">
                  <wp:extent cx="54864" cy="54880"/>
                  <wp:effectExtent l="0" t="0" r="0" b="0"/>
                  <wp:docPr id="41375" name="Picture 41375"/>
                  <wp:cNvGraphicFramePr/>
                  <a:graphic xmlns:a="http://schemas.openxmlformats.org/drawingml/2006/main">
                    <a:graphicData uri="http://schemas.openxmlformats.org/drawingml/2006/picture">
                      <pic:pic xmlns:pic="http://schemas.openxmlformats.org/drawingml/2006/picture">
                        <pic:nvPicPr>
                          <pic:cNvPr id="41375" name="Picture 41375"/>
                          <pic:cNvPicPr/>
                        </pic:nvPicPr>
                        <pic:blipFill>
                          <a:blip r:embed="rId151"/>
                          <a:stretch>
                            <a:fillRect/>
                          </a:stretch>
                        </pic:blipFill>
                        <pic:spPr>
                          <a:xfrm>
                            <a:off x="0" y="0"/>
                            <a:ext cx="54864" cy="54880"/>
                          </a:xfrm>
                          <a:prstGeom prst="rect">
                            <a:avLst/>
                          </a:prstGeom>
                        </pic:spPr>
                      </pic:pic>
                    </a:graphicData>
                  </a:graphic>
                </wp:inline>
              </w:drawing>
            </w:r>
          </w:p>
          <w:p w14:paraId="0511DE17" w14:textId="77777777" w:rsidR="004C168B" w:rsidRDefault="004707DF">
            <w:pPr>
              <w:spacing w:after="1215"/>
              <w:ind w:left="1805"/>
            </w:pPr>
            <w:r>
              <w:rPr>
                <w:noProof/>
              </w:rPr>
              <w:drawing>
                <wp:inline distT="0" distB="0" distL="0" distR="0" wp14:anchorId="5672E361" wp14:editId="1089DE47">
                  <wp:extent cx="54864" cy="51832"/>
                  <wp:effectExtent l="0" t="0" r="0" b="0"/>
                  <wp:docPr id="41376" name="Picture 41376"/>
                  <wp:cNvGraphicFramePr/>
                  <a:graphic xmlns:a="http://schemas.openxmlformats.org/drawingml/2006/main">
                    <a:graphicData uri="http://schemas.openxmlformats.org/drawingml/2006/picture">
                      <pic:pic xmlns:pic="http://schemas.openxmlformats.org/drawingml/2006/picture">
                        <pic:nvPicPr>
                          <pic:cNvPr id="41376" name="Picture 41376"/>
                          <pic:cNvPicPr/>
                        </pic:nvPicPr>
                        <pic:blipFill>
                          <a:blip r:embed="rId152"/>
                          <a:stretch>
                            <a:fillRect/>
                          </a:stretch>
                        </pic:blipFill>
                        <pic:spPr>
                          <a:xfrm>
                            <a:off x="0" y="0"/>
                            <a:ext cx="54864" cy="51832"/>
                          </a:xfrm>
                          <a:prstGeom prst="rect">
                            <a:avLst/>
                          </a:prstGeom>
                        </pic:spPr>
                      </pic:pic>
                    </a:graphicData>
                  </a:graphic>
                </wp:inline>
              </w:drawing>
            </w:r>
          </w:p>
          <w:p w14:paraId="1981DB1F" w14:textId="77777777" w:rsidR="004C168B" w:rsidRDefault="004707DF">
            <w:pPr>
              <w:spacing w:after="0"/>
            </w:pPr>
            <w:r>
              <w:rPr>
                <w:rFonts w:ascii="Calibri" w:eastAsia="Calibri" w:hAnsi="Calibri" w:cs="Calibri"/>
                <w:u w:val="single" w:color="000000"/>
              </w:rPr>
              <w:t>Amenities Building</w:t>
            </w:r>
          </w:p>
          <w:p w14:paraId="25BFE1AC" w14:textId="77777777" w:rsidR="004C168B" w:rsidRDefault="004707DF">
            <w:pPr>
              <w:spacing w:after="221"/>
              <w:ind w:left="1810"/>
            </w:pPr>
            <w:r>
              <w:rPr>
                <w:noProof/>
              </w:rPr>
              <w:drawing>
                <wp:inline distT="0" distB="0" distL="0" distR="0" wp14:anchorId="1420FBB3" wp14:editId="5064B474">
                  <wp:extent cx="54864" cy="48783"/>
                  <wp:effectExtent l="0" t="0" r="0" b="0"/>
                  <wp:docPr id="41380" name="Picture 41380"/>
                  <wp:cNvGraphicFramePr/>
                  <a:graphic xmlns:a="http://schemas.openxmlformats.org/drawingml/2006/main">
                    <a:graphicData uri="http://schemas.openxmlformats.org/drawingml/2006/picture">
                      <pic:pic xmlns:pic="http://schemas.openxmlformats.org/drawingml/2006/picture">
                        <pic:nvPicPr>
                          <pic:cNvPr id="41380" name="Picture 41380"/>
                          <pic:cNvPicPr/>
                        </pic:nvPicPr>
                        <pic:blipFill>
                          <a:blip r:embed="rId153"/>
                          <a:stretch>
                            <a:fillRect/>
                          </a:stretch>
                        </pic:blipFill>
                        <pic:spPr>
                          <a:xfrm>
                            <a:off x="0" y="0"/>
                            <a:ext cx="54864" cy="48783"/>
                          </a:xfrm>
                          <a:prstGeom prst="rect">
                            <a:avLst/>
                          </a:prstGeom>
                        </pic:spPr>
                      </pic:pic>
                    </a:graphicData>
                  </a:graphic>
                </wp:inline>
              </w:drawing>
            </w:r>
          </w:p>
          <w:p w14:paraId="4D4139CF" w14:textId="77777777" w:rsidR="004C168B" w:rsidRDefault="004707DF">
            <w:pPr>
              <w:spacing w:after="0"/>
              <w:ind w:left="1810"/>
            </w:pPr>
            <w:r>
              <w:rPr>
                <w:noProof/>
              </w:rPr>
              <w:drawing>
                <wp:inline distT="0" distB="0" distL="0" distR="0" wp14:anchorId="426BA959" wp14:editId="374C81B1">
                  <wp:extent cx="57912" cy="51832"/>
                  <wp:effectExtent l="0" t="0" r="0" b="0"/>
                  <wp:docPr id="41381" name="Picture 41381"/>
                  <wp:cNvGraphicFramePr/>
                  <a:graphic xmlns:a="http://schemas.openxmlformats.org/drawingml/2006/main">
                    <a:graphicData uri="http://schemas.openxmlformats.org/drawingml/2006/picture">
                      <pic:pic xmlns:pic="http://schemas.openxmlformats.org/drawingml/2006/picture">
                        <pic:nvPicPr>
                          <pic:cNvPr id="41381" name="Picture 41381"/>
                          <pic:cNvPicPr/>
                        </pic:nvPicPr>
                        <pic:blipFill>
                          <a:blip r:embed="rId154"/>
                          <a:stretch>
                            <a:fillRect/>
                          </a:stretch>
                        </pic:blipFill>
                        <pic:spPr>
                          <a:xfrm>
                            <a:off x="0" y="0"/>
                            <a:ext cx="57912" cy="51832"/>
                          </a:xfrm>
                          <a:prstGeom prst="rect">
                            <a:avLst/>
                          </a:prstGeom>
                        </pic:spPr>
                      </pic:pic>
                    </a:graphicData>
                  </a:graphic>
                </wp:inline>
              </w:drawing>
            </w:r>
          </w:p>
        </w:tc>
        <w:tc>
          <w:tcPr>
            <w:tcW w:w="5400" w:type="dxa"/>
            <w:gridSpan w:val="2"/>
            <w:tcBorders>
              <w:top w:val="nil"/>
              <w:left w:val="nil"/>
              <w:bottom w:val="nil"/>
              <w:right w:val="nil"/>
            </w:tcBorders>
            <w:vAlign w:val="bottom"/>
          </w:tcPr>
          <w:p w14:paraId="5A538820" w14:textId="77777777" w:rsidR="004C168B" w:rsidRDefault="004707DF">
            <w:pPr>
              <w:spacing w:after="211"/>
              <w:ind w:left="19"/>
            </w:pPr>
            <w:r>
              <w:rPr>
                <w:rFonts w:ascii="Calibri" w:eastAsia="Calibri" w:hAnsi="Calibri" w:cs="Calibri"/>
              </w:rPr>
              <w:t>$818,980</w:t>
            </w:r>
          </w:p>
          <w:p w14:paraId="519A09DE" w14:textId="77777777" w:rsidR="004C168B" w:rsidRDefault="004707DF">
            <w:pPr>
              <w:tabs>
                <w:tab w:val="center" w:pos="4049"/>
              </w:tabs>
              <w:spacing w:after="0"/>
            </w:pPr>
            <w:r>
              <w:rPr>
                <w:rFonts w:ascii="Calibri" w:eastAsia="Calibri" w:hAnsi="Calibri" w:cs="Calibri"/>
              </w:rPr>
              <w:t>Construction ( 10-Level 2 &amp; 2 DCFC)</w:t>
            </w:r>
            <w:r>
              <w:rPr>
                <w:rFonts w:ascii="Calibri" w:eastAsia="Calibri" w:hAnsi="Calibri" w:cs="Calibri"/>
              </w:rPr>
              <w:tab/>
              <w:t>$625,000</w:t>
            </w:r>
          </w:p>
          <w:p w14:paraId="1D79661D" w14:textId="77777777" w:rsidR="004C168B" w:rsidRDefault="004707DF">
            <w:pPr>
              <w:tabs>
                <w:tab w:val="center" w:pos="4046"/>
              </w:tabs>
              <w:spacing w:after="24"/>
            </w:pPr>
            <w:r>
              <w:rPr>
                <w:rFonts w:ascii="Calibri" w:eastAsia="Calibri" w:hAnsi="Calibri" w:cs="Calibri"/>
              </w:rPr>
              <w:t>Contingencies (15%)</w:t>
            </w:r>
            <w:r>
              <w:rPr>
                <w:rFonts w:ascii="Calibri" w:eastAsia="Calibri" w:hAnsi="Calibri" w:cs="Calibri"/>
              </w:rPr>
              <w:tab/>
              <w:t>$ 93,750</w:t>
            </w:r>
          </w:p>
          <w:p w14:paraId="554F1F8E" w14:textId="77777777" w:rsidR="004C168B" w:rsidRDefault="004707DF">
            <w:pPr>
              <w:spacing w:after="59"/>
              <w:ind w:right="206"/>
              <w:jc w:val="right"/>
            </w:pPr>
            <w:r>
              <w:rPr>
                <w:rFonts w:ascii="Calibri" w:eastAsia="Calibri" w:hAnsi="Calibri" w:cs="Calibri"/>
              </w:rPr>
              <w:t>Total Construction EV chargers $718,750</w:t>
            </w:r>
          </w:p>
          <w:p w14:paraId="577A6D31" w14:textId="77777777" w:rsidR="004C168B" w:rsidRDefault="004707DF">
            <w:pPr>
              <w:tabs>
                <w:tab w:val="center" w:pos="3998"/>
              </w:tabs>
              <w:spacing w:after="47"/>
            </w:pPr>
            <w:r>
              <w:rPr>
                <w:rFonts w:ascii="Calibri" w:eastAsia="Calibri" w:hAnsi="Calibri" w:cs="Calibri"/>
              </w:rPr>
              <w:t>Engineering</w:t>
            </w:r>
            <w:r>
              <w:rPr>
                <w:rFonts w:ascii="Calibri" w:eastAsia="Calibri" w:hAnsi="Calibri" w:cs="Calibri"/>
              </w:rPr>
              <w:tab/>
              <w:t>$70,230</w:t>
            </w:r>
          </w:p>
          <w:p w14:paraId="0EBBCC24" w14:textId="77777777" w:rsidR="004C168B" w:rsidRDefault="004707DF">
            <w:pPr>
              <w:tabs>
                <w:tab w:val="center" w:pos="3998"/>
              </w:tabs>
              <w:spacing w:after="199"/>
            </w:pPr>
            <w:r>
              <w:rPr>
                <w:rFonts w:ascii="Calibri" w:eastAsia="Calibri" w:hAnsi="Calibri" w:cs="Calibri"/>
              </w:rPr>
              <w:t>Inspection</w:t>
            </w:r>
            <w:r>
              <w:rPr>
                <w:rFonts w:ascii="Calibri" w:eastAsia="Calibri" w:hAnsi="Calibri" w:cs="Calibri"/>
              </w:rPr>
              <w:tab/>
            </w:r>
            <w:r>
              <w:rPr>
                <w:rFonts w:ascii="Calibri" w:eastAsia="Calibri" w:hAnsi="Calibri" w:cs="Calibri"/>
              </w:rPr>
              <w:t>$30,000</w:t>
            </w:r>
          </w:p>
          <w:p w14:paraId="559344AA" w14:textId="77777777" w:rsidR="004C168B" w:rsidRDefault="004707DF">
            <w:pPr>
              <w:tabs>
                <w:tab w:val="center" w:pos="2645"/>
                <w:tab w:val="center" w:pos="4783"/>
              </w:tabs>
              <w:spacing w:after="200"/>
            </w:pPr>
            <w:r>
              <w:tab/>
            </w:r>
            <w:r>
              <w:rPr>
                <w:rFonts w:ascii="Calibri" w:eastAsia="Calibri" w:hAnsi="Calibri" w:cs="Calibri"/>
              </w:rPr>
              <w:t>Total Professional Services</w:t>
            </w:r>
            <w:r>
              <w:rPr>
                <w:rFonts w:ascii="Calibri" w:eastAsia="Calibri" w:hAnsi="Calibri" w:cs="Calibri"/>
              </w:rPr>
              <w:tab/>
              <w:t>$100,230</w:t>
            </w:r>
          </w:p>
          <w:p w14:paraId="0DBE0175" w14:textId="77777777" w:rsidR="004C168B" w:rsidRDefault="004707DF">
            <w:pPr>
              <w:spacing w:after="0"/>
              <w:ind w:right="197"/>
              <w:jc w:val="right"/>
            </w:pPr>
            <w:r>
              <w:rPr>
                <w:rFonts w:ascii="Calibri" w:eastAsia="Calibri" w:hAnsi="Calibri" w:cs="Calibri"/>
              </w:rPr>
              <w:t>TOTAL EV CHARGING STATIONS $818,980</w:t>
            </w:r>
          </w:p>
          <w:p w14:paraId="4D4A94DC" w14:textId="77777777" w:rsidR="004C168B" w:rsidRDefault="004707DF">
            <w:pPr>
              <w:spacing w:after="254"/>
              <w:ind w:left="144"/>
            </w:pPr>
            <w:r>
              <w:rPr>
                <w:noProof/>
              </w:rPr>
              <w:drawing>
                <wp:inline distT="0" distB="0" distL="0" distR="0" wp14:anchorId="0D182C49" wp14:editId="73679CD8">
                  <wp:extent cx="167640" cy="112810"/>
                  <wp:effectExtent l="0" t="0" r="0" b="0"/>
                  <wp:docPr id="622986" name="Picture 622986"/>
                  <wp:cNvGraphicFramePr/>
                  <a:graphic xmlns:a="http://schemas.openxmlformats.org/drawingml/2006/main">
                    <a:graphicData uri="http://schemas.openxmlformats.org/drawingml/2006/picture">
                      <pic:pic xmlns:pic="http://schemas.openxmlformats.org/drawingml/2006/picture">
                        <pic:nvPicPr>
                          <pic:cNvPr id="622986" name="Picture 622986"/>
                          <pic:cNvPicPr/>
                        </pic:nvPicPr>
                        <pic:blipFill>
                          <a:blip r:embed="rId155"/>
                          <a:stretch>
                            <a:fillRect/>
                          </a:stretch>
                        </pic:blipFill>
                        <pic:spPr>
                          <a:xfrm>
                            <a:off x="0" y="0"/>
                            <a:ext cx="167640" cy="112810"/>
                          </a:xfrm>
                          <a:prstGeom prst="rect">
                            <a:avLst/>
                          </a:prstGeom>
                        </pic:spPr>
                      </pic:pic>
                    </a:graphicData>
                  </a:graphic>
                </wp:inline>
              </w:drawing>
            </w:r>
          </w:p>
          <w:p w14:paraId="413D8DF8" w14:textId="77777777" w:rsidR="004C168B" w:rsidRDefault="004707DF">
            <w:pPr>
              <w:tabs>
                <w:tab w:val="center" w:pos="4066"/>
              </w:tabs>
              <w:spacing w:after="67"/>
            </w:pPr>
            <w:r>
              <w:rPr>
                <w:rFonts w:ascii="Calibri" w:eastAsia="Calibri" w:hAnsi="Calibri" w:cs="Calibri"/>
              </w:rPr>
              <w:t>Construction</w:t>
            </w:r>
            <w:r>
              <w:rPr>
                <w:rFonts w:ascii="Calibri" w:eastAsia="Calibri" w:hAnsi="Calibri" w:cs="Calibri"/>
              </w:rPr>
              <w:tab/>
              <w:t>$730,000</w:t>
            </w:r>
          </w:p>
          <w:p w14:paraId="717C38F5" w14:textId="77777777" w:rsidR="004C168B" w:rsidRDefault="004707DF">
            <w:pPr>
              <w:tabs>
                <w:tab w:val="center" w:pos="4068"/>
              </w:tabs>
              <w:spacing w:after="0"/>
            </w:pPr>
            <w:r>
              <w:rPr>
                <w:rFonts w:ascii="Calibri" w:eastAsia="Calibri" w:hAnsi="Calibri" w:cs="Calibri"/>
              </w:rPr>
              <w:t>Contingencies (15%)</w:t>
            </w:r>
            <w:r>
              <w:rPr>
                <w:rFonts w:ascii="Calibri" w:eastAsia="Calibri" w:hAnsi="Calibri" w:cs="Calibri"/>
              </w:rPr>
              <w:tab/>
              <w:t>$109,500</w:t>
            </w:r>
          </w:p>
        </w:tc>
      </w:tr>
      <w:tr w:rsidR="004C168B" w14:paraId="49B2586D" w14:textId="77777777">
        <w:tblPrEx>
          <w:tblCellMar>
            <w:top w:w="4" w:type="dxa"/>
            <w:bottom w:w="0" w:type="dxa"/>
          </w:tblCellMar>
        </w:tblPrEx>
        <w:trPr>
          <w:gridBefore w:val="1"/>
          <w:wBefore w:w="10" w:type="dxa"/>
          <w:trHeight w:val="860"/>
        </w:trPr>
        <w:tc>
          <w:tcPr>
            <w:tcW w:w="7210" w:type="dxa"/>
            <w:gridSpan w:val="2"/>
            <w:tcBorders>
              <w:top w:val="nil"/>
              <w:left w:val="nil"/>
              <w:bottom w:val="nil"/>
              <w:right w:val="nil"/>
            </w:tcBorders>
          </w:tcPr>
          <w:p w14:paraId="7619EB65" w14:textId="77777777" w:rsidR="004C168B" w:rsidRDefault="004707DF">
            <w:pPr>
              <w:spacing w:after="9"/>
              <w:ind w:right="557"/>
              <w:jc w:val="right"/>
            </w:pPr>
            <w:r>
              <w:rPr>
                <w:rFonts w:ascii="Calibri" w:eastAsia="Calibri" w:hAnsi="Calibri" w:cs="Calibri"/>
              </w:rPr>
              <w:t>Total Construction Amenities Bldg.</w:t>
            </w:r>
          </w:p>
          <w:p w14:paraId="5B686964" w14:textId="77777777" w:rsidR="004C168B" w:rsidRDefault="004707DF">
            <w:pPr>
              <w:spacing w:after="0"/>
              <w:ind w:left="2510"/>
              <w:jc w:val="both"/>
            </w:pPr>
            <w:r>
              <w:rPr>
                <w:noProof/>
              </w:rPr>
              <w:drawing>
                <wp:inline distT="0" distB="0" distL="0" distR="0" wp14:anchorId="68F910BD" wp14:editId="36040FAF">
                  <wp:extent cx="54864" cy="54881"/>
                  <wp:effectExtent l="0" t="0" r="0" b="0"/>
                  <wp:docPr id="42725" name="Picture 42725"/>
                  <wp:cNvGraphicFramePr/>
                  <a:graphic xmlns:a="http://schemas.openxmlformats.org/drawingml/2006/main">
                    <a:graphicData uri="http://schemas.openxmlformats.org/drawingml/2006/picture">
                      <pic:pic xmlns:pic="http://schemas.openxmlformats.org/drawingml/2006/picture">
                        <pic:nvPicPr>
                          <pic:cNvPr id="42725" name="Picture 42725"/>
                          <pic:cNvPicPr/>
                        </pic:nvPicPr>
                        <pic:blipFill>
                          <a:blip r:embed="rId156"/>
                          <a:stretch>
                            <a:fillRect/>
                          </a:stretch>
                        </pic:blipFill>
                        <pic:spPr>
                          <a:xfrm>
                            <a:off x="0" y="0"/>
                            <a:ext cx="54864" cy="54881"/>
                          </a:xfrm>
                          <a:prstGeom prst="rect">
                            <a:avLst/>
                          </a:prstGeom>
                        </pic:spPr>
                      </pic:pic>
                    </a:graphicData>
                  </a:graphic>
                </wp:inline>
              </w:drawing>
            </w:r>
            <w:r>
              <w:rPr>
                <w:rFonts w:ascii="Calibri" w:eastAsia="Calibri" w:hAnsi="Calibri" w:cs="Calibri"/>
              </w:rPr>
              <w:t xml:space="preserve"> Engineering $102,400 </w:t>
            </w:r>
            <w:r>
              <w:rPr>
                <w:noProof/>
              </w:rPr>
              <w:drawing>
                <wp:inline distT="0" distB="0" distL="0" distR="0" wp14:anchorId="54DA6B10" wp14:editId="5A4A3162">
                  <wp:extent cx="54864" cy="54881"/>
                  <wp:effectExtent l="0" t="0" r="0" b="0"/>
                  <wp:docPr id="42726" name="Picture 42726"/>
                  <wp:cNvGraphicFramePr/>
                  <a:graphic xmlns:a="http://schemas.openxmlformats.org/drawingml/2006/main">
                    <a:graphicData uri="http://schemas.openxmlformats.org/drawingml/2006/picture">
                      <pic:pic xmlns:pic="http://schemas.openxmlformats.org/drawingml/2006/picture">
                        <pic:nvPicPr>
                          <pic:cNvPr id="42726" name="Picture 42726"/>
                          <pic:cNvPicPr/>
                        </pic:nvPicPr>
                        <pic:blipFill>
                          <a:blip r:embed="rId157"/>
                          <a:stretch>
                            <a:fillRect/>
                          </a:stretch>
                        </pic:blipFill>
                        <pic:spPr>
                          <a:xfrm>
                            <a:off x="0" y="0"/>
                            <a:ext cx="54864" cy="54881"/>
                          </a:xfrm>
                          <a:prstGeom prst="rect">
                            <a:avLst/>
                          </a:prstGeom>
                        </pic:spPr>
                      </pic:pic>
                    </a:graphicData>
                  </a:graphic>
                </wp:inline>
              </w:drawing>
            </w:r>
            <w:r>
              <w:rPr>
                <w:rFonts w:ascii="Calibri" w:eastAsia="Calibri" w:hAnsi="Calibri" w:cs="Calibri"/>
              </w:rPr>
              <w:t xml:space="preserve"> Inspection &amp; Testing $ 58,100</w:t>
            </w:r>
          </w:p>
        </w:tc>
        <w:tc>
          <w:tcPr>
            <w:tcW w:w="1003" w:type="dxa"/>
            <w:gridSpan w:val="2"/>
            <w:tcBorders>
              <w:top w:val="nil"/>
              <w:left w:val="nil"/>
              <w:bottom w:val="nil"/>
              <w:right w:val="nil"/>
            </w:tcBorders>
          </w:tcPr>
          <w:p w14:paraId="4FA00A27" w14:textId="77777777" w:rsidR="004C168B" w:rsidRDefault="004707DF">
            <w:pPr>
              <w:spacing w:after="0"/>
              <w:ind w:left="53"/>
              <w:jc w:val="both"/>
            </w:pPr>
            <w:r>
              <w:rPr>
                <w:rFonts w:ascii="Calibri" w:eastAsia="Calibri" w:hAnsi="Calibri" w:cs="Calibri"/>
              </w:rPr>
              <w:t>$ 839,500</w:t>
            </w:r>
          </w:p>
        </w:tc>
      </w:tr>
      <w:tr w:rsidR="004C168B" w14:paraId="24C12849" w14:textId="77777777">
        <w:tblPrEx>
          <w:tblCellMar>
            <w:top w:w="4" w:type="dxa"/>
            <w:bottom w:w="0" w:type="dxa"/>
          </w:tblCellMar>
        </w:tblPrEx>
        <w:trPr>
          <w:gridBefore w:val="1"/>
          <w:wBefore w:w="10" w:type="dxa"/>
          <w:trHeight w:val="2906"/>
        </w:trPr>
        <w:tc>
          <w:tcPr>
            <w:tcW w:w="7210" w:type="dxa"/>
            <w:gridSpan w:val="2"/>
            <w:tcBorders>
              <w:top w:val="nil"/>
              <w:left w:val="nil"/>
              <w:bottom w:val="nil"/>
              <w:right w:val="nil"/>
            </w:tcBorders>
          </w:tcPr>
          <w:p w14:paraId="59F73AC4" w14:textId="77777777" w:rsidR="004C168B" w:rsidRDefault="004707DF">
            <w:pPr>
              <w:spacing w:after="165"/>
              <w:ind w:right="552"/>
              <w:jc w:val="right"/>
            </w:pPr>
            <w:r>
              <w:rPr>
                <w:rFonts w:ascii="Calibri" w:eastAsia="Calibri" w:hAnsi="Calibri" w:cs="Calibri"/>
              </w:rPr>
              <w:t>Total Professional Services</w:t>
            </w:r>
          </w:p>
          <w:p w14:paraId="7C9663FD" w14:textId="77777777" w:rsidR="004C168B" w:rsidRDefault="004707DF">
            <w:pPr>
              <w:spacing w:after="190"/>
              <w:ind w:right="379"/>
              <w:jc w:val="right"/>
            </w:pPr>
            <w:r>
              <w:rPr>
                <w:rFonts w:ascii="Calibri" w:eastAsia="Calibri" w:hAnsi="Calibri" w:cs="Calibri"/>
              </w:rPr>
              <w:t>TOTAL AMENITIES BUILDING</w:t>
            </w:r>
          </w:p>
          <w:p w14:paraId="3086EB9B" w14:textId="77777777" w:rsidR="004C168B" w:rsidRDefault="004707DF">
            <w:pPr>
              <w:tabs>
                <w:tab w:val="center" w:pos="2477"/>
                <w:tab w:val="center" w:pos="2652"/>
                <w:tab w:val="center" w:pos="2760"/>
                <w:tab w:val="center" w:pos="2873"/>
                <w:tab w:val="center" w:pos="2954"/>
              </w:tabs>
              <w:spacing w:after="207"/>
            </w:pPr>
            <w:r>
              <w:rPr>
                <w:rFonts w:ascii="Calibri" w:eastAsia="Calibri" w:hAnsi="Calibri" w:cs="Calibri"/>
                <w:u w:val="single" w:color="000000"/>
              </w:rPr>
              <w:t>PROPERTY ACQUISITION</w:t>
            </w:r>
            <w:r>
              <w:rPr>
                <w:rFonts w:ascii="Calibri" w:eastAsia="Calibri" w:hAnsi="Calibri" w:cs="Calibri"/>
                <w:u w:val="single" w:color="000000"/>
              </w:rPr>
              <w:tab/>
            </w:r>
            <w:r>
              <w:rPr>
                <w:noProof/>
              </w:rPr>
              <w:drawing>
                <wp:inline distT="0" distB="0" distL="0" distR="0" wp14:anchorId="6B555E02" wp14:editId="450451A9">
                  <wp:extent cx="60960" cy="91468"/>
                  <wp:effectExtent l="0" t="0" r="0" b="0"/>
                  <wp:docPr id="42729" name="Picture 42729"/>
                  <wp:cNvGraphicFramePr/>
                  <a:graphic xmlns:a="http://schemas.openxmlformats.org/drawingml/2006/main">
                    <a:graphicData uri="http://schemas.openxmlformats.org/drawingml/2006/picture">
                      <pic:pic xmlns:pic="http://schemas.openxmlformats.org/drawingml/2006/picture">
                        <pic:nvPicPr>
                          <pic:cNvPr id="42729" name="Picture 42729"/>
                          <pic:cNvPicPr/>
                        </pic:nvPicPr>
                        <pic:blipFill>
                          <a:blip r:embed="rId158"/>
                          <a:stretch>
                            <a:fillRect/>
                          </a:stretch>
                        </pic:blipFill>
                        <pic:spPr>
                          <a:xfrm>
                            <a:off x="0" y="0"/>
                            <a:ext cx="60960" cy="91468"/>
                          </a:xfrm>
                          <a:prstGeom prst="rect">
                            <a:avLst/>
                          </a:prstGeom>
                        </pic:spPr>
                      </pic:pic>
                    </a:graphicData>
                  </a:graphic>
                </wp:inline>
              </w:drawing>
            </w:r>
            <w:r>
              <w:tab/>
            </w:r>
            <w:r>
              <w:rPr>
                <w:noProof/>
              </w:rPr>
              <w:drawing>
                <wp:inline distT="0" distB="0" distL="0" distR="0" wp14:anchorId="51BD9FA1" wp14:editId="72A1B828">
                  <wp:extent cx="57912" cy="91468"/>
                  <wp:effectExtent l="0" t="0" r="0" b="0"/>
                  <wp:docPr id="42731" name="Picture 42731"/>
                  <wp:cNvGraphicFramePr/>
                  <a:graphic xmlns:a="http://schemas.openxmlformats.org/drawingml/2006/main">
                    <a:graphicData uri="http://schemas.openxmlformats.org/drawingml/2006/picture">
                      <pic:pic xmlns:pic="http://schemas.openxmlformats.org/drawingml/2006/picture">
                        <pic:nvPicPr>
                          <pic:cNvPr id="42731" name="Picture 42731"/>
                          <pic:cNvPicPr/>
                        </pic:nvPicPr>
                        <pic:blipFill>
                          <a:blip r:embed="rId159"/>
                          <a:stretch>
                            <a:fillRect/>
                          </a:stretch>
                        </pic:blipFill>
                        <pic:spPr>
                          <a:xfrm>
                            <a:off x="0" y="0"/>
                            <a:ext cx="57912" cy="91468"/>
                          </a:xfrm>
                          <a:prstGeom prst="rect">
                            <a:avLst/>
                          </a:prstGeom>
                        </pic:spPr>
                      </pic:pic>
                    </a:graphicData>
                  </a:graphic>
                </wp:inline>
              </w:drawing>
            </w:r>
            <w:r>
              <w:tab/>
            </w:r>
            <w:r>
              <w:rPr>
                <w:noProof/>
              </w:rPr>
              <w:drawing>
                <wp:inline distT="0" distB="0" distL="0" distR="0" wp14:anchorId="4122BA1C" wp14:editId="6C4AAD72">
                  <wp:extent cx="67056" cy="91468"/>
                  <wp:effectExtent l="0" t="0" r="0" b="0"/>
                  <wp:docPr id="42732" name="Picture 42732"/>
                  <wp:cNvGraphicFramePr/>
                  <a:graphic xmlns:a="http://schemas.openxmlformats.org/drawingml/2006/main">
                    <a:graphicData uri="http://schemas.openxmlformats.org/drawingml/2006/picture">
                      <pic:pic xmlns:pic="http://schemas.openxmlformats.org/drawingml/2006/picture">
                        <pic:nvPicPr>
                          <pic:cNvPr id="42732" name="Picture 42732"/>
                          <pic:cNvPicPr/>
                        </pic:nvPicPr>
                        <pic:blipFill>
                          <a:blip r:embed="rId160"/>
                          <a:stretch>
                            <a:fillRect/>
                          </a:stretch>
                        </pic:blipFill>
                        <pic:spPr>
                          <a:xfrm>
                            <a:off x="0" y="0"/>
                            <a:ext cx="67056" cy="91468"/>
                          </a:xfrm>
                          <a:prstGeom prst="rect">
                            <a:avLst/>
                          </a:prstGeom>
                        </pic:spPr>
                      </pic:pic>
                    </a:graphicData>
                  </a:graphic>
                </wp:inline>
              </w:drawing>
            </w:r>
            <w:r>
              <w:tab/>
            </w:r>
            <w:r>
              <w:rPr>
                <w:noProof/>
              </w:rPr>
              <w:drawing>
                <wp:inline distT="0" distB="0" distL="0" distR="0" wp14:anchorId="07ECD020" wp14:editId="22F909B5">
                  <wp:extent cx="57912" cy="91468"/>
                  <wp:effectExtent l="0" t="0" r="0" b="0"/>
                  <wp:docPr id="42730" name="Picture 42730"/>
                  <wp:cNvGraphicFramePr/>
                  <a:graphic xmlns:a="http://schemas.openxmlformats.org/drawingml/2006/main">
                    <a:graphicData uri="http://schemas.openxmlformats.org/drawingml/2006/picture">
                      <pic:pic xmlns:pic="http://schemas.openxmlformats.org/drawingml/2006/picture">
                        <pic:nvPicPr>
                          <pic:cNvPr id="42730" name="Picture 42730"/>
                          <pic:cNvPicPr/>
                        </pic:nvPicPr>
                        <pic:blipFill>
                          <a:blip r:embed="rId161"/>
                          <a:stretch>
                            <a:fillRect/>
                          </a:stretch>
                        </pic:blipFill>
                        <pic:spPr>
                          <a:xfrm>
                            <a:off x="0" y="0"/>
                            <a:ext cx="57912" cy="91468"/>
                          </a:xfrm>
                          <a:prstGeom prst="rect">
                            <a:avLst/>
                          </a:prstGeom>
                        </pic:spPr>
                      </pic:pic>
                    </a:graphicData>
                  </a:graphic>
                </wp:inline>
              </w:drawing>
            </w:r>
            <w:r>
              <w:tab/>
            </w:r>
            <w:r>
              <w:rPr>
                <w:noProof/>
              </w:rPr>
              <w:drawing>
                <wp:inline distT="0" distB="0" distL="0" distR="0" wp14:anchorId="46F6336E" wp14:editId="6E1FD228">
                  <wp:extent cx="27432" cy="36587"/>
                  <wp:effectExtent l="0" t="0" r="0" b="0"/>
                  <wp:docPr id="42733" name="Picture 42733"/>
                  <wp:cNvGraphicFramePr/>
                  <a:graphic xmlns:a="http://schemas.openxmlformats.org/drawingml/2006/main">
                    <a:graphicData uri="http://schemas.openxmlformats.org/drawingml/2006/picture">
                      <pic:pic xmlns:pic="http://schemas.openxmlformats.org/drawingml/2006/picture">
                        <pic:nvPicPr>
                          <pic:cNvPr id="42733" name="Picture 42733"/>
                          <pic:cNvPicPr/>
                        </pic:nvPicPr>
                        <pic:blipFill>
                          <a:blip r:embed="rId162"/>
                          <a:stretch>
                            <a:fillRect/>
                          </a:stretch>
                        </pic:blipFill>
                        <pic:spPr>
                          <a:xfrm>
                            <a:off x="0" y="0"/>
                            <a:ext cx="27432" cy="36587"/>
                          </a:xfrm>
                          <a:prstGeom prst="rect">
                            <a:avLst/>
                          </a:prstGeom>
                        </pic:spPr>
                      </pic:pic>
                    </a:graphicData>
                  </a:graphic>
                </wp:inline>
              </w:drawing>
            </w:r>
          </w:p>
          <w:p w14:paraId="4309552D" w14:textId="77777777" w:rsidR="004C168B" w:rsidRDefault="004707DF">
            <w:pPr>
              <w:numPr>
                <w:ilvl w:val="0"/>
                <w:numId w:val="56"/>
              </w:numPr>
              <w:spacing w:after="6"/>
              <w:ind w:hanging="374"/>
            </w:pPr>
            <w:r>
              <w:rPr>
                <w:rFonts w:ascii="Calibri" w:eastAsia="Calibri" w:hAnsi="Calibri" w:cs="Calibri"/>
              </w:rPr>
              <w:t>Hatten Carr Property 93 acres</w:t>
            </w:r>
            <w:r>
              <w:rPr>
                <w:rFonts w:ascii="Calibri" w:eastAsia="Calibri" w:hAnsi="Calibri" w:cs="Calibri"/>
              </w:rPr>
              <w:tab/>
              <w:t>$ 930,000</w:t>
            </w:r>
          </w:p>
          <w:p w14:paraId="58157E35" w14:textId="77777777" w:rsidR="004C168B" w:rsidRDefault="004707DF">
            <w:pPr>
              <w:numPr>
                <w:ilvl w:val="0"/>
                <w:numId w:val="56"/>
              </w:numPr>
              <w:spacing w:after="10"/>
              <w:ind w:hanging="374"/>
            </w:pPr>
            <w:r>
              <w:rPr>
                <w:rFonts w:ascii="Calibri" w:eastAsia="Calibri" w:hAnsi="Calibri" w:cs="Calibri"/>
              </w:rPr>
              <w:t>Reynolds Property 114 acres</w:t>
            </w:r>
            <w:r>
              <w:rPr>
                <w:rFonts w:ascii="Calibri" w:eastAsia="Calibri" w:hAnsi="Calibri" w:cs="Calibri"/>
              </w:rPr>
              <w:tab/>
            </w:r>
            <w:r>
              <w:rPr>
                <w:noProof/>
              </w:rPr>
              <w:drawing>
                <wp:inline distT="0" distB="0" distL="0" distR="0" wp14:anchorId="55CE4882" wp14:editId="65C0865B">
                  <wp:extent cx="640080" cy="128055"/>
                  <wp:effectExtent l="0" t="0" r="0" b="0"/>
                  <wp:docPr id="42826" name="Picture 42826"/>
                  <wp:cNvGraphicFramePr/>
                  <a:graphic xmlns:a="http://schemas.openxmlformats.org/drawingml/2006/main">
                    <a:graphicData uri="http://schemas.openxmlformats.org/drawingml/2006/picture">
                      <pic:pic xmlns:pic="http://schemas.openxmlformats.org/drawingml/2006/picture">
                        <pic:nvPicPr>
                          <pic:cNvPr id="42826" name="Picture 42826"/>
                          <pic:cNvPicPr/>
                        </pic:nvPicPr>
                        <pic:blipFill>
                          <a:blip r:embed="rId163"/>
                          <a:stretch>
                            <a:fillRect/>
                          </a:stretch>
                        </pic:blipFill>
                        <pic:spPr>
                          <a:xfrm>
                            <a:off x="0" y="0"/>
                            <a:ext cx="640080" cy="128055"/>
                          </a:xfrm>
                          <a:prstGeom prst="rect">
                            <a:avLst/>
                          </a:prstGeom>
                        </pic:spPr>
                      </pic:pic>
                    </a:graphicData>
                  </a:graphic>
                </wp:inline>
              </w:drawing>
            </w:r>
          </w:p>
          <w:p w14:paraId="4B978F72" w14:textId="77777777" w:rsidR="004C168B" w:rsidRDefault="004707DF">
            <w:pPr>
              <w:spacing w:after="295"/>
              <w:ind w:left="4310"/>
            </w:pPr>
            <w:r>
              <w:rPr>
                <w:rFonts w:ascii="Calibri" w:eastAsia="Calibri" w:hAnsi="Calibri" w:cs="Calibri"/>
              </w:rPr>
              <w:t>Total Acquisition Cost</w:t>
            </w:r>
          </w:p>
          <w:p w14:paraId="1066DA3D" w14:textId="77777777" w:rsidR="004C168B" w:rsidRDefault="004707DF">
            <w:pPr>
              <w:numPr>
                <w:ilvl w:val="0"/>
                <w:numId w:val="56"/>
              </w:numPr>
              <w:spacing w:after="0"/>
              <w:ind w:hanging="374"/>
            </w:pPr>
            <w:r>
              <w:rPr>
                <w:rFonts w:ascii="Calibri" w:eastAsia="Calibri" w:hAnsi="Calibri" w:cs="Calibri"/>
              </w:rPr>
              <w:t>Professional Services</w:t>
            </w:r>
            <w:r>
              <w:rPr>
                <w:rFonts w:ascii="Calibri" w:eastAsia="Calibri" w:hAnsi="Calibri" w:cs="Calibri"/>
              </w:rPr>
              <w:tab/>
              <w:t>$ 33,000</w:t>
            </w:r>
          </w:p>
        </w:tc>
        <w:tc>
          <w:tcPr>
            <w:tcW w:w="1003" w:type="dxa"/>
            <w:gridSpan w:val="2"/>
            <w:tcBorders>
              <w:top w:val="nil"/>
              <w:left w:val="nil"/>
              <w:bottom w:val="nil"/>
              <w:right w:val="nil"/>
            </w:tcBorders>
          </w:tcPr>
          <w:p w14:paraId="54CF171F" w14:textId="77777777" w:rsidR="004C168B" w:rsidRDefault="004707DF">
            <w:pPr>
              <w:spacing w:after="0"/>
            </w:pPr>
            <w:r>
              <w:rPr>
                <w:rFonts w:ascii="Calibri" w:eastAsia="Calibri" w:hAnsi="Calibri" w:cs="Calibri"/>
              </w:rPr>
              <w:t>$160,500</w:t>
            </w:r>
          </w:p>
          <w:p w14:paraId="27B6EC9C" w14:textId="77777777" w:rsidR="004C168B" w:rsidRDefault="004707DF">
            <w:pPr>
              <w:spacing w:after="1306"/>
            </w:pPr>
            <w:r>
              <w:rPr>
                <w:noProof/>
              </w:rPr>
              <w:drawing>
                <wp:inline distT="0" distB="0" distL="0" distR="0" wp14:anchorId="25EF36D0" wp14:editId="651696A9">
                  <wp:extent cx="633984" cy="125006"/>
                  <wp:effectExtent l="0" t="0" r="0" b="0"/>
                  <wp:docPr id="622990" name="Picture 622990"/>
                  <wp:cNvGraphicFramePr/>
                  <a:graphic xmlns:a="http://schemas.openxmlformats.org/drawingml/2006/main">
                    <a:graphicData uri="http://schemas.openxmlformats.org/drawingml/2006/picture">
                      <pic:pic xmlns:pic="http://schemas.openxmlformats.org/drawingml/2006/picture">
                        <pic:nvPicPr>
                          <pic:cNvPr id="622990" name="Picture 622990"/>
                          <pic:cNvPicPr/>
                        </pic:nvPicPr>
                        <pic:blipFill>
                          <a:blip r:embed="rId164"/>
                          <a:stretch>
                            <a:fillRect/>
                          </a:stretch>
                        </pic:blipFill>
                        <pic:spPr>
                          <a:xfrm>
                            <a:off x="0" y="0"/>
                            <a:ext cx="633984" cy="125006"/>
                          </a:xfrm>
                          <a:prstGeom prst="rect">
                            <a:avLst/>
                          </a:prstGeom>
                        </pic:spPr>
                      </pic:pic>
                    </a:graphicData>
                  </a:graphic>
                </wp:inline>
              </w:drawing>
            </w:r>
          </w:p>
          <w:p w14:paraId="2F9FE92D" w14:textId="77777777" w:rsidR="004C168B" w:rsidRDefault="004707DF">
            <w:pPr>
              <w:spacing w:after="0"/>
              <w:ind w:left="5"/>
            </w:pPr>
            <w:r>
              <w:rPr>
                <w:noProof/>
              </w:rPr>
              <w:drawing>
                <wp:inline distT="0" distB="0" distL="0" distR="0" wp14:anchorId="2E9ECE14" wp14:editId="1D549256">
                  <wp:extent cx="633984" cy="125006"/>
                  <wp:effectExtent l="0" t="0" r="0" b="0"/>
                  <wp:docPr id="42827" name="Picture 42827"/>
                  <wp:cNvGraphicFramePr/>
                  <a:graphic xmlns:a="http://schemas.openxmlformats.org/drawingml/2006/main">
                    <a:graphicData uri="http://schemas.openxmlformats.org/drawingml/2006/picture">
                      <pic:pic xmlns:pic="http://schemas.openxmlformats.org/drawingml/2006/picture">
                        <pic:nvPicPr>
                          <pic:cNvPr id="42827" name="Picture 42827"/>
                          <pic:cNvPicPr/>
                        </pic:nvPicPr>
                        <pic:blipFill>
                          <a:blip r:embed="rId165"/>
                          <a:stretch>
                            <a:fillRect/>
                          </a:stretch>
                        </pic:blipFill>
                        <pic:spPr>
                          <a:xfrm>
                            <a:off x="0" y="0"/>
                            <a:ext cx="633984" cy="125006"/>
                          </a:xfrm>
                          <a:prstGeom prst="rect">
                            <a:avLst/>
                          </a:prstGeom>
                        </pic:spPr>
                      </pic:pic>
                    </a:graphicData>
                  </a:graphic>
                </wp:inline>
              </w:drawing>
            </w:r>
          </w:p>
        </w:tc>
      </w:tr>
      <w:tr w:rsidR="004C168B" w14:paraId="1C2584F8" w14:textId="77777777">
        <w:tblPrEx>
          <w:tblCellMar>
            <w:top w:w="4" w:type="dxa"/>
            <w:bottom w:w="0" w:type="dxa"/>
          </w:tblCellMar>
        </w:tblPrEx>
        <w:trPr>
          <w:gridBefore w:val="1"/>
          <w:wBefore w:w="10" w:type="dxa"/>
          <w:trHeight w:val="320"/>
        </w:trPr>
        <w:tc>
          <w:tcPr>
            <w:tcW w:w="7210" w:type="dxa"/>
            <w:gridSpan w:val="2"/>
            <w:tcBorders>
              <w:top w:val="nil"/>
              <w:left w:val="nil"/>
              <w:bottom w:val="nil"/>
              <w:right w:val="nil"/>
            </w:tcBorders>
            <w:vAlign w:val="bottom"/>
          </w:tcPr>
          <w:p w14:paraId="21333032" w14:textId="77777777" w:rsidR="004C168B" w:rsidRDefault="004707DF">
            <w:pPr>
              <w:spacing w:after="0"/>
              <w:ind w:right="547"/>
              <w:jc w:val="right"/>
            </w:pPr>
            <w:r>
              <w:rPr>
                <w:rFonts w:ascii="Calibri" w:eastAsia="Calibri" w:hAnsi="Calibri" w:cs="Calibri"/>
              </w:rPr>
              <w:t>Total Professional Services</w:t>
            </w:r>
          </w:p>
        </w:tc>
        <w:tc>
          <w:tcPr>
            <w:tcW w:w="1003" w:type="dxa"/>
            <w:gridSpan w:val="2"/>
            <w:tcBorders>
              <w:top w:val="nil"/>
              <w:left w:val="nil"/>
              <w:bottom w:val="nil"/>
              <w:right w:val="nil"/>
            </w:tcBorders>
            <w:vAlign w:val="bottom"/>
          </w:tcPr>
          <w:p w14:paraId="43CCA011" w14:textId="77777777" w:rsidR="004C168B" w:rsidRDefault="004707DF">
            <w:pPr>
              <w:spacing w:after="0"/>
              <w:ind w:left="5"/>
              <w:jc w:val="both"/>
            </w:pPr>
            <w:r>
              <w:rPr>
                <w:rFonts w:ascii="Calibri" w:eastAsia="Calibri" w:hAnsi="Calibri" w:cs="Calibri"/>
              </w:rPr>
              <w:t>$ 33,000</w:t>
            </w:r>
          </w:p>
        </w:tc>
      </w:tr>
    </w:tbl>
    <w:p w14:paraId="666ADAEF" w14:textId="77777777" w:rsidR="004C168B" w:rsidRDefault="004707DF">
      <w:pPr>
        <w:spacing w:after="170" w:line="263" w:lineRule="auto"/>
        <w:ind w:left="4368" w:right="14" w:firstLine="4"/>
        <w:jc w:val="both"/>
      </w:pPr>
      <w:r>
        <w:rPr>
          <w:rFonts w:ascii="Calibri" w:eastAsia="Calibri" w:hAnsi="Calibri" w:cs="Calibri"/>
        </w:rPr>
        <w:t>TOTAL PROPERTY ACQUISITION</w:t>
      </w:r>
      <w:r>
        <w:rPr>
          <w:noProof/>
        </w:rPr>
        <w:drawing>
          <wp:inline distT="0" distB="0" distL="0" distR="0" wp14:anchorId="507EA224" wp14:editId="251F220F">
            <wp:extent cx="341376" cy="109761"/>
            <wp:effectExtent l="0" t="0" r="0" b="0"/>
            <wp:docPr id="622992" name="Picture 622992"/>
            <wp:cNvGraphicFramePr/>
            <a:graphic xmlns:a="http://schemas.openxmlformats.org/drawingml/2006/main">
              <a:graphicData uri="http://schemas.openxmlformats.org/drawingml/2006/picture">
                <pic:pic xmlns:pic="http://schemas.openxmlformats.org/drawingml/2006/picture">
                  <pic:nvPicPr>
                    <pic:cNvPr id="622992" name="Picture 622992"/>
                    <pic:cNvPicPr/>
                  </pic:nvPicPr>
                  <pic:blipFill>
                    <a:blip r:embed="rId166"/>
                    <a:stretch>
                      <a:fillRect/>
                    </a:stretch>
                  </pic:blipFill>
                  <pic:spPr>
                    <a:xfrm>
                      <a:off x="0" y="0"/>
                      <a:ext cx="341376" cy="109761"/>
                    </a:xfrm>
                    <a:prstGeom prst="rect">
                      <a:avLst/>
                    </a:prstGeom>
                  </pic:spPr>
                </pic:pic>
              </a:graphicData>
            </a:graphic>
          </wp:inline>
        </w:drawing>
      </w:r>
    </w:p>
    <w:p w14:paraId="2C5DEF8C" w14:textId="77777777" w:rsidR="004C168B" w:rsidRDefault="004707DF">
      <w:pPr>
        <w:pStyle w:val="Heading5"/>
        <w:spacing w:after="160" w:line="265" w:lineRule="auto"/>
        <w:ind w:left="43"/>
      </w:pPr>
      <w:r>
        <w:rPr>
          <w:rFonts w:ascii="Calibri" w:eastAsia="Calibri" w:hAnsi="Calibri" w:cs="Calibri"/>
          <w:sz w:val="22"/>
        </w:rPr>
        <w:t>SECURITY FENCING</w:t>
      </w:r>
      <w:r>
        <w:rPr>
          <w:noProof/>
        </w:rPr>
        <w:drawing>
          <wp:inline distT="0" distB="0" distL="0" distR="0" wp14:anchorId="366A7144" wp14:editId="2C88130C">
            <wp:extent cx="134112" cy="94517"/>
            <wp:effectExtent l="0" t="0" r="0" b="0"/>
            <wp:docPr id="622994" name="Picture 622994"/>
            <wp:cNvGraphicFramePr/>
            <a:graphic xmlns:a="http://schemas.openxmlformats.org/drawingml/2006/main">
              <a:graphicData uri="http://schemas.openxmlformats.org/drawingml/2006/picture">
                <pic:pic xmlns:pic="http://schemas.openxmlformats.org/drawingml/2006/picture">
                  <pic:nvPicPr>
                    <pic:cNvPr id="622994" name="Picture 622994"/>
                    <pic:cNvPicPr/>
                  </pic:nvPicPr>
                  <pic:blipFill>
                    <a:blip r:embed="rId167"/>
                    <a:stretch>
                      <a:fillRect/>
                    </a:stretch>
                  </pic:blipFill>
                  <pic:spPr>
                    <a:xfrm>
                      <a:off x="0" y="0"/>
                      <a:ext cx="134112" cy="94517"/>
                    </a:xfrm>
                    <a:prstGeom prst="rect">
                      <a:avLst/>
                    </a:prstGeom>
                  </pic:spPr>
                </pic:pic>
              </a:graphicData>
            </a:graphic>
          </wp:inline>
        </w:drawing>
      </w:r>
    </w:p>
    <w:p w14:paraId="2ABB96D7" w14:textId="77777777" w:rsidR="004C168B" w:rsidRDefault="004707DF">
      <w:pPr>
        <w:numPr>
          <w:ilvl w:val="0"/>
          <w:numId w:val="8"/>
        </w:numPr>
        <w:spacing w:after="39"/>
        <w:ind w:left="757" w:right="715" w:hanging="374"/>
        <w:jc w:val="center"/>
      </w:pPr>
      <w:r>
        <w:rPr>
          <w:rFonts w:ascii="Calibri" w:eastAsia="Calibri" w:hAnsi="Calibri" w:cs="Calibri"/>
        </w:rPr>
        <w:t>Construction</w:t>
      </w:r>
      <w:r>
        <w:rPr>
          <w:rFonts w:ascii="Calibri" w:eastAsia="Calibri" w:hAnsi="Calibri" w:cs="Calibri"/>
        </w:rPr>
        <w:tab/>
        <w:t>$373,500</w:t>
      </w:r>
    </w:p>
    <w:p w14:paraId="79968CCB" w14:textId="77777777" w:rsidR="004C168B" w:rsidRDefault="004707DF">
      <w:pPr>
        <w:numPr>
          <w:ilvl w:val="0"/>
          <w:numId w:val="8"/>
        </w:numPr>
        <w:spacing w:after="39"/>
        <w:ind w:left="757" w:right="715" w:hanging="374"/>
        <w:jc w:val="center"/>
      </w:pPr>
      <w:r>
        <w:rPr>
          <w:rFonts w:ascii="Calibri" w:eastAsia="Calibri" w:hAnsi="Calibri" w:cs="Calibri"/>
        </w:rPr>
        <w:t>Contingencies (15%)</w:t>
      </w:r>
      <w:r>
        <w:rPr>
          <w:rFonts w:ascii="Calibri" w:eastAsia="Calibri" w:hAnsi="Calibri" w:cs="Calibri"/>
        </w:rPr>
        <w:tab/>
        <w:t>$ 56,025</w:t>
      </w:r>
    </w:p>
    <w:p w14:paraId="1FA44E05" w14:textId="77777777" w:rsidR="004C168B" w:rsidRDefault="004707DF">
      <w:pPr>
        <w:tabs>
          <w:tab w:val="center" w:pos="5945"/>
          <w:tab w:val="center" w:pos="8436"/>
        </w:tabs>
        <w:spacing w:after="6"/>
      </w:pPr>
      <w:r>
        <w:tab/>
      </w:r>
      <w:r>
        <w:rPr>
          <w:rFonts w:ascii="Calibri" w:eastAsia="Calibri" w:hAnsi="Calibri" w:cs="Calibri"/>
        </w:rPr>
        <w:t>Total Construction Security Fencing</w:t>
      </w:r>
      <w:r>
        <w:rPr>
          <w:rFonts w:ascii="Calibri" w:eastAsia="Calibri" w:hAnsi="Calibri" w:cs="Calibri"/>
        </w:rPr>
        <w:tab/>
        <w:t>$ 429,525</w:t>
      </w:r>
    </w:p>
    <w:p w14:paraId="7D51DC78" w14:textId="77777777" w:rsidR="004C168B" w:rsidRDefault="004707DF">
      <w:pPr>
        <w:numPr>
          <w:ilvl w:val="0"/>
          <w:numId w:val="8"/>
        </w:numPr>
        <w:spacing w:after="39" w:line="263" w:lineRule="auto"/>
        <w:ind w:left="757" w:right="715" w:hanging="374"/>
        <w:jc w:val="center"/>
      </w:pPr>
      <w:r>
        <w:rPr>
          <w:rFonts w:ascii="Calibri" w:eastAsia="Calibri" w:hAnsi="Calibri" w:cs="Calibri"/>
        </w:rPr>
        <w:t>Engineering</w:t>
      </w:r>
      <w:r>
        <w:rPr>
          <w:rFonts w:ascii="Calibri" w:eastAsia="Calibri" w:hAnsi="Calibri" w:cs="Calibri"/>
        </w:rPr>
        <w:tab/>
        <w:t>$35,800</w:t>
      </w:r>
    </w:p>
    <w:p w14:paraId="4883F2CF" w14:textId="77777777" w:rsidR="004C168B" w:rsidRDefault="004707DF">
      <w:pPr>
        <w:numPr>
          <w:ilvl w:val="0"/>
          <w:numId w:val="8"/>
        </w:numPr>
        <w:spacing w:after="156" w:line="263" w:lineRule="auto"/>
        <w:ind w:left="757" w:right="715" w:hanging="374"/>
        <w:jc w:val="center"/>
      </w:pPr>
      <w:r>
        <w:rPr>
          <w:rFonts w:ascii="Calibri" w:eastAsia="Calibri" w:hAnsi="Calibri" w:cs="Calibri"/>
        </w:rPr>
        <w:t>Inspection &amp; Testing</w:t>
      </w:r>
    </w:p>
    <w:p w14:paraId="0906DBED" w14:textId="77777777" w:rsidR="004C168B" w:rsidRDefault="004707DF">
      <w:pPr>
        <w:tabs>
          <w:tab w:val="center" w:pos="5549"/>
          <w:tab w:val="center" w:pos="8354"/>
        </w:tabs>
        <w:spacing w:after="188"/>
      </w:pPr>
      <w:r>
        <w:tab/>
      </w:r>
      <w:r>
        <w:rPr>
          <w:rFonts w:ascii="Calibri" w:eastAsia="Calibri" w:hAnsi="Calibri" w:cs="Calibri"/>
        </w:rPr>
        <w:t>Total Professional Services</w:t>
      </w:r>
      <w:r>
        <w:rPr>
          <w:rFonts w:ascii="Calibri" w:eastAsia="Calibri" w:hAnsi="Calibri" w:cs="Calibri"/>
        </w:rPr>
        <w:tab/>
        <w:t>$70,475</w:t>
      </w:r>
    </w:p>
    <w:p w14:paraId="672FB5B6" w14:textId="77777777" w:rsidR="004C168B" w:rsidRDefault="004707DF">
      <w:pPr>
        <w:tabs>
          <w:tab w:val="center" w:pos="5527"/>
          <w:tab w:val="center" w:pos="8414"/>
        </w:tabs>
        <w:spacing w:after="201"/>
      </w:pPr>
      <w:r>
        <w:tab/>
      </w:r>
      <w:r>
        <w:rPr>
          <w:rFonts w:ascii="Calibri" w:eastAsia="Calibri" w:hAnsi="Calibri" w:cs="Calibri"/>
        </w:rPr>
        <w:t>TOTAL SECURITY FENCING</w:t>
      </w:r>
      <w:r>
        <w:rPr>
          <w:rFonts w:ascii="Calibri" w:eastAsia="Calibri" w:hAnsi="Calibri" w:cs="Calibri"/>
        </w:rPr>
        <w:tab/>
        <w:t>$500,000</w:t>
      </w:r>
    </w:p>
    <w:p w14:paraId="2C5B042D" w14:textId="77777777" w:rsidR="004C168B" w:rsidRDefault="004707DF">
      <w:pPr>
        <w:tabs>
          <w:tab w:val="center" w:pos="2734"/>
        </w:tabs>
        <w:spacing w:after="6" w:line="257" w:lineRule="auto"/>
      </w:pPr>
      <w:r>
        <w:rPr>
          <w:rFonts w:ascii="Calibri" w:eastAsia="Calibri" w:hAnsi="Calibri" w:cs="Calibri"/>
          <w:sz w:val="24"/>
          <w:u w:val="single" w:color="000000"/>
        </w:rPr>
        <w:t>UTILITIES</w:t>
      </w:r>
      <w:r>
        <w:rPr>
          <w:rFonts w:ascii="Calibri" w:eastAsia="Calibri" w:hAnsi="Calibri" w:cs="Calibri"/>
          <w:sz w:val="24"/>
          <w:u w:val="single" w:color="000000"/>
        </w:rPr>
        <w:tab/>
      </w:r>
      <w:r>
        <w:rPr>
          <w:rFonts w:ascii="Calibri" w:eastAsia="Calibri" w:hAnsi="Calibri" w:cs="Calibri"/>
          <w:sz w:val="24"/>
        </w:rPr>
        <w:t>$ 1,267,548</w:t>
      </w:r>
    </w:p>
    <w:tbl>
      <w:tblPr>
        <w:tblStyle w:val="TableGrid"/>
        <w:tblW w:w="4253" w:type="dxa"/>
        <w:tblInd w:w="1843" w:type="dxa"/>
        <w:tblCellMar>
          <w:top w:w="4" w:type="dxa"/>
          <w:left w:w="0" w:type="dxa"/>
          <w:bottom w:w="0" w:type="dxa"/>
          <w:right w:w="0" w:type="dxa"/>
        </w:tblCellMar>
        <w:tblLook w:val="04A0" w:firstRow="1" w:lastRow="0" w:firstColumn="1" w:lastColumn="0" w:noHBand="0" w:noVBand="1"/>
      </w:tblPr>
      <w:tblGrid>
        <w:gridCol w:w="359"/>
        <w:gridCol w:w="2767"/>
        <w:gridCol w:w="1127"/>
      </w:tblGrid>
      <w:tr w:rsidR="004C168B" w14:paraId="2373F126" w14:textId="77777777">
        <w:trPr>
          <w:trHeight w:val="255"/>
        </w:trPr>
        <w:tc>
          <w:tcPr>
            <w:tcW w:w="360" w:type="dxa"/>
            <w:tcBorders>
              <w:top w:val="nil"/>
              <w:left w:val="nil"/>
              <w:bottom w:val="nil"/>
              <w:right w:val="nil"/>
            </w:tcBorders>
          </w:tcPr>
          <w:p w14:paraId="3ABBEBE5" w14:textId="77777777" w:rsidR="004C168B" w:rsidRDefault="004707DF">
            <w:pPr>
              <w:spacing w:after="0"/>
            </w:pPr>
            <w:r>
              <w:rPr>
                <w:rFonts w:ascii="Calibri" w:eastAsia="Calibri" w:hAnsi="Calibri" w:cs="Calibri"/>
                <w:sz w:val="38"/>
              </w:rPr>
              <w:lastRenderedPageBreak/>
              <w:t>•</w:t>
            </w:r>
          </w:p>
        </w:tc>
        <w:tc>
          <w:tcPr>
            <w:tcW w:w="2774" w:type="dxa"/>
            <w:tcBorders>
              <w:top w:val="nil"/>
              <w:left w:val="nil"/>
              <w:bottom w:val="nil"/>
              <w:right w:val="nil"/>
            </w:tcBorders>
          </w:tcPr>
          <w:p w14:paraId="565576D9" w14:textId="77777777" w:rsidR="004C168B" w:rsidRDefault="004707DF">
            <w:pPr>
              <w:spacing w:after="0"/>
            </w:pPr>
            <w:r>
              <w:rPr>
                <w:rFonts w:ascii="Calibri" w:eastAsia="Calibri" w:hAnsi="Calibri" w:cs="Calibri"/>
              </w:rPr>
              <w:t>Water</w:t>
            </w:r>
          </w:p>
        </w:tc>
        <w:tc>
          <w:tcPr>
            <w:tcW w:w="1118" w:type="dxa"/>
            <w:tcBorders>
              <w:top w:val="nil"/>
              <w:left w:val="nil"/>
              <w:bottom w:val="nil"/>
              <w:right w:val="nil"/>
            </w:tcBorders>
          </w:tcPr>
          <w:p w14:paraId="27BD47B0" w14:textId="77777777" w:rsidR="004C168B" w:rsidRDefault="004707DF">
            <w:pPr>
              <w:spacing w:after="0"/>
              <w:ind w:left="120"/>
            </w:pPr>
            <w:r>
              <w:rPr>
                <w:rFonts w:ascii="Calibri" w:eastAsia="Calibri" w:hAnsi="Calibri" w:cs="Calibri"/>
              </w:rPr>
              <w:t>$ 55.800</w:t>
            </w:r>
          </w:p>
        </w:tc>
      </w:tr>
      <w:tr w:rsidR="004C168B" w14:paraId="1BBBDBA3" w14:textId="77777777">
        <w:trPr>
          <w:trHeight w:val="310"/>
        </w:trPr>
        <w:tc>
          <w:tcPr>
            <w:tcW w:w="360" w:type="dxa"/>
            <w:tcBorders>
              <w:top w:val="nil"/>
              <w:left w:val="nil"/>
              <w:bottom w:val="nil"/>
              <w:right w:val="nil"/>
            </w:tcBorders>
            <w:vAlign w:val="bottom"/>
          </w:tcPr>
          <w:p w14:paraId="31F6F9D9" w14:textId="77777777" w:rsidR="004C168B" w:rsidRDefault="004707DF">
            <w:pPr>
              <w:spacing w:after="0"/>
            </w:pPr>
            <w:r>
              <w:rPr>
                <w:noProof/>
              </w:rPr>
              <w:drawing>
                <wp:inline distT="0" distB="0" distL="0" distR="0" wp14:anchorId="7B4F88ED" wp14:editId="3544D692">
                  <wp:extent cx="57912" cy="51832"/>
                  <wp:effectExtent l="0" t="0" r="0" b="0"/>
                  <wp:docPr id="42749" name="Picture 42749"/>
                  <wp:cNvGraphicFramePr/>
                  <a:graphic xmlns:a="http://schemas.openxmlformats.org/drawingml/2006/main">
                    <a:graphicData uri="http://schemas.openxmlformats.org/drawingml/2006/picture">
                      <pic:pic xmlns:pic="http://schemas.openxmlformats.org/drawingml/2006/picture">
                        <pic:nvPicPr>
                          <pic:cNvPr id="42749" name="Picture 42749"/>
                          <pic:cNvPicPr/>
                        </pic:nvPicPr>
                        <pic:blipFill>
                          <a:blip r:embed="rId168"/>
                          <a:stretch>
                            <a:fillRect/>
                          </a:stretch>
                        </pic:blipFill>
                        <pic:spPr>
                          <a:xfrm>
                            <a:off x="0" y="0"/>
                            <a:ext cx="57912" cy="51832"/>
                          </a:xfrm>
                          <a:prstGeom prst="rect">
                            <a:avLst/>
                          </a:prstGeom>
                        </pic:spPr>
                      </pic:pic>
                    </a:graphicData>
                  </a:graphic>
                </wp:inline>
              </w:drawing>
            </w:r>
          </w:p>
        </w:tc>
        <w:tc>
          <w:tcPr>
            <w:tcW w:w="2774" w:type="dxa"/>
            <w:tcBorders>
              <w:top w:val="nil"/>
              <w:left w:val="nil"/>
              <w:bottom w:val="nil"/>
              <w:right w:val="nil"/>
            </w:tcBorders>
          </w:tcPr>
          <w:p w14:paraId="6ADBD8C4" w14:textId="77777777" w:rsidR="004C168B" w:rsidRDefault="004707DF">
            <w:pPr>
              <w:spacing w:after="0"/>
            </w:pPr>
            <w:r>
              <w:rPr>
                <w:rFonts w:ascii="Calibri" w:eastAsia="Calibri" w:hAnsi="Calibri" w:cs="Calibri"/>
              </w:rPr>
              <w:t>Sewage</w:t>
            </w:r>
          </w:p>
        </w:tc>
        <w:tc>
          <w:tcPr>
            <w:tcW w:w="1118" w:type="dxa"/>
            <w:tcBorders>
              <w:top w:val="nil"/>
              <w:left w:val="nil"/>
              <w:bottom w:val="nil"/>
              <w:right w:val="nil"/>
            </w:tcBorders>
          </w:tcPr>
          <w:p w14:paraId="0F17B65E" w14:textId="77777777" w:rsidR="004C168B" w:rsidRDefault="004707DF">
            <w:pPr>
              <w:spacing w:after="0"/>
              <w:ind w:left="120"/>
            </w:pPr>
            <w:r>
              <w:rPr>
                <w:rFonts w:ascii="Calibri" w:eastAsia="Calibri" w:hAnsi="Calibri" w:cs="Calibri"/>
              </w:rPr>
              <w:t>$ 80,300</w:t>
            </w:r>
          </w:p>
        </w:tc>
      </w:tr>
      <w:tr w:rsidR="004C168B" w14:paraId="7E672D48" w14:textId="77777777">
        <w:trPr>
          <w:trHeight w:val="294"/>
        </w:trPr>
        <w:tc>
          <w:tcPr>
            <w:tcW w:w="360" w:type="dxa"/>
            <w:tcBorders>
              <w:top w:val="nil"/>
              <w:left w:val="nil"/>
              <w:bottom w:val="nil"/>
              <w:right w:val="nil"/>
            </w:tcBorders>
            <w:vAlign w:val="center"/>
          </w:tcPr>
          <w:p w14:paraId="10E5CB7E" w14:textId="77777777" w:rsidR="004C168B" w:rsidRDefault="004707DF">
            <w:pPr>
              <w:spacing w:after="0"/>
            </w:pPr>
            <w:r>
              <w:rPr>
                <w:rFonts w:ascii="Calibri" w:eastAsia="Calibri" w:hAnsi="Calibri" w:cs="Calibri"/>
                <w:sz w:val="38"/>
              </w:rPr>
              <w:t>•</w:t>
            </w:r>
          </w:p>
        </w:tc>
        <w:tc>
          <w:tcPr>
            <w:tcW w:w="2774" w:type="dxa"/>
            <w:tcBorders>
              <w:top w:val="nil"/>
              <w:left w:val="nil"/>
              <w:bottom w:val="nil"/>
              <w:right w:val="nil"/>
            </w:tcBorders>
          </w:tcPr>
          <w:p w14:paraId="5ABC5AFE" w14:textId="77777777" w:rsidR="004C168B" w:rsidRDefault="004707DF">
            <w:pPr>
              <w:spacing w:after="0"/>
              <w:ind w:left="5"/>
            </w:pPr>
            <w:r>
              <w:rPr>
                <w:rFonts w:ascii="Calibri" w:eastAsia="Calibri" w:hAnsi="Calibri" w:cs="Calibri"/>
                <w:sz w:val="24"/>
              </w:rPr>
              <w:t>Gas</w:t>
            </w:r>
          </w:p>
        </w:tc>
        <w:tc>
          <w:tcPr>
            <w:tcW w:w="1118" w:type="dxa"/>
            <w:tcBorders>
              <w:top w:val="nil"/>
              <w:left w:val="nil"/>
              <w:bottom w:val="nil"/>
              <w:right w:val="nil"/>
            </w:tcBorders>
          </w:tcPr>
          <w:p w14:paraId="06FBA149" w14:textId="77777777" w:rsidR="004C168B" w:rsidRDefault="004707DF">
            <w:pPr>
              <w:spacing w:after="0"/>
              <w:ind w:left="120"/>
            </w:pPr>
            <w:r>
              <w:rPr>
                <w:rFonts w:ascii="Calibri" w:eastAsia="Calibri" w:hAnsi="Calibri" w:cs="Calibri"/>
                <w:sz w:val="24"/>
              </w:rPr>
              <w:t>$ 8,700</w:t>
            </w:r>
          </w:p>
        </w:tc>
      </w:tr>
      <w:tr w:rsidR="004C168B" w14:paraId="73C3A453" w14:textId="77777777">
        <w:trPr>
          <w:trHeight w:val="304"/>
        </w:trPr>
        <w:tc>
          <w:tcPr>
            <w:tcW w:w="360" w:type="dxa"/>
            <w:tcBorders>
              <w:top w:val="nil"/>
              <w:left w:val="nil"/>
              <w:bottom w:val="nil"/>
              <w:right w:val="nil"/>
            </w:tcBorders>
            <w:vAlign w:val="bottom"/>
          </w:tcPr>
          <w:p w14:paraId="57411319" w14:textId="77777777" w:rsidR="004C168B" w:rsidRDefault="004707DF">
            <w:pPr>
              <w:spacing w:after="0"/>
            </w:pPr>
            <w:r>
              <w:rPr>
                <w:noProof/>
              </w:rPr>
              <w:drawing>
                <wp:inline distT="0" distB="0" distL="0" distR="0" wp14:anchorId="2CE87D3A" wp14:editId="6E18D9E8">
                  <wp:extent cx="57912" cy="51832"/>
                  <wp:effectExtent l="0" t="0" r="0" b="0"/>
                  <wp:docPr id="42750" name="Picture 42750"/>
                  <wp:cNvGraphicFramePr/>
                  <a:graphic xmlns:a="http://schemas.openxmlformats.org/drawingml/2006/main">
                    <a:graphicData uri="http://schemas.openxmlformats.org/drawingml/2006/picture">
                      <pic:pic xmlns:pic="http://schemas.openxmlformats.org/drawingml/2006/picture">
                        <pic:nvPicPr>
                          <pic:cNvPr id="42750" name="Picture 42750"/>
                          <pic:cNvPicPr/>
                        </pic:nvPicPr>
                        <pic:blipFill>
                          <a:blip r:embed="rId169"/>
                          <a:stretch>
                            <a:fillRect/>
                          </a:stretch>
                        </pic:blipFill>
                        <pic:spPr>
                          <a:xfrm>
                            <a:off x="0" y="0"/>
                            <a:ext cx="57912" cy="51832"/>
                          </a:xfrm>
                          <a:prstGeom prst="rect">
                            <a:avLst/>
                          </a:prstGeom>
                        </pic:spPr>
                      </pic:pic>
                    </a:graphicData>
                  </a:graphic>
                </wp:inline>
              </w:drawing>
            </w:r>
          </w:p>
        </w:tc>
        <w:tc>
          <w:tcPr>
            <w:tcW w:w="2774" w:type="dxa"/>
            <w:tcBorders>
              <w:top w:val="nil"/>
              <w:left w:val="nil"/>
              <w:bottom w:val="nil"/>
              <w:right w:val="nil"/>
            </w:tcBorders>
          </w:tcPr>
          <w:p w14:paraId="76868E4E" w14:textId="77777777" w:rsidR="004C168B" w:rsidRDefault="004707DF">
            <w:pPr>
              <w:spacing w:after="0"/>
              <w:ind w:left="14"/>
            </w:pPr>
            <w:r>
              <w:rPr>
                <w:rFonts w:ascii="Calibri" w:eastAsia="Calibri" w:hAnsi="Calibri" w:cs="Calibri"/>
              </w:rPr>
              <w:t>Lighting</w:t>
            </w:r>
          </w:p>
        </w:tc>
        <w:tc>
          <w:tcPr>
            <w:tcW w:w="1118" w:type="dxa"/>
            <w:tcBorders>
              <w:top w:val="nil"/>
              <w:left w:val="nil"/>
              <w:bottom w:val="nil"/>
              <w:right w:val="nil"/>
            </w:tcBorders>
          </w:tcPr>
          <w:p w14:paraId="230E3994" w14:textId="77777777" w:rsidR="004C168B" w:rsidRDefault="004707DF">
            <w:pPr>
              <w:spacing w:after="0"/>
              <w:ind w:left="120"/>
            </w:pPr>
            <w:r>
              <w:rPr>
                <w:rFonts w:ascii="Calibri" w:eastAsia="Calibri" w:hAnsi="Calibri" w:cs="Calibri"/>
              </w:rPr>
              <w:t>$651,600</w:t>
            </w:r>
          </w:p>
        </w:tc>
      </w:tr>
      <w:tr w:rsidR="004C168B" w14:paraId="45DFE678" w14:textId="77777777">
        <w:trPr>
          <w:trHeight w:val="296"/>
        </w:trPr>
        <w:tc>
          <w:tcPr>
            <w:tcW w:w="360" w:type="dxa"/>
            <w:tcBorders>
              <w:top w:val="nil"/>
              <w:left w:val="nil"/>
              <w:bottom w:val="nil"/>
              <w:right w:val="nil"/>
            </w:tcBorders>
            <w:vAlign w:val="center"/>
          </w:tcPr>
          <w:p w14:paraId="338401E2" w14:textId="77777777" w:rsidR="004C168B" w:rsidRDefault="004707DF">
            <w:pPr>
              <w:spacing w:after="0"/>
            </w:pPr>
            <w:r>
              <w:rPr>
                <w:rFonts w:ascii="Calibri" w:eastAsia="Calibri" w:hAnsi="Calibri" w:cs="Calibri"/>
                <w:sz w:val="38"/>
              </w:rPr>
              <w:t>•</w:t>
            </w:r>
          </w:p>
        </w:tc>
        <w:tc>
          <w:tcPr>
            <w:tcW w:w="2774" w:type="dxa"/>
            <w:tcBorders>
              <w:top w:val="nil"/>
              <w:left w:val="nil"/>
              <w:bottom w:val="nil"/>
              <w:right w:val="nil"/>
            </w:tcBorders>
          </w:tcPr>
          <w:p w14:paraId="6A490D25" w14:textId="77777777" w:rsidR="004C168B" w:rsidRDefault="004707DF">
            <w:pPr>
              <w:spacing w:after="0"/>
              <w:ind w:left="14"/>
            </w:pPr>
            <w:r>
              <w:rPr>
                <w:rFonts w:ascii="Calibri" w:eastAsia="Calibri" w:hAnsi="Calibri" w:cs="Calibri"/>
              </w:rPr>
              <w:t>Retention Pond</w:t>
            </w:r>
          </w:p>
        </w:tc>
        <w:tc>
          <w:tcPr>
            <w:tcW w:w="1118" w:type="dxa"/>
            <w:tcBorders>
              <w:top w:val="nil"/>
              <w:left w:val="nil"/>
              <w:bottom w:val="nil"/>
              <w:right w:val="nil"/>
            </w:tcBorders>
          </w:tcPr>
          <w:p w14:paraId="0F8A40AD" w14:textId="77777777" w:rsidR="004C168B" w:rsidRDefault="004707DF">
            <w:pPr>
              <w:spacing w:after="0"/>
              <w:ind w:left="120"/>
            </w:pPr>
            <w:r>
              <w:rPr>
                <w:rFonts w:ascii="Calibri" w:eastAsia="Calibri" w:hAnsi="Calibri" w:cs="Calibri"/>
              </w:rPr>
              <w:t>$118,000</w:t>
            </w:r>
          </w:p>
        </w:tc>
      </w:tr>
      <w:tr w:rsidR="004C168B" w14:paraId="5AC0D3B7" w14:textId="77777777">
        <w:trPr>
          <w:trHeight w:val="369"/>
        </w:trPr>
        <w:tc>
          <w:tcPr>
            <w:tcW w:w="360" w:type="dxa"/>
            <w:tcBorders>
              <w:top w:val="nil"/>
              <w:left w:val="nil"/>
              <w:bottom w:val="nil"/>
              <w:right w:val="nil"/>
            </w:tcBorders>
            <w:vAlign w:val="center"/>
          </w:tcPr>
          <w:p w14:paraId="39995738" w14:textId="77777777" w:rsidR="004C168B" w:rsidRDefault="004707DF">
            <w:pPr>
              <w:spacing w:after="0"/>
            </w:pPr>
            <w:r>
              <w:rPr>
                <w:rFonts w:ascii="Calibri" w:eastAsia="Calibri" w:hAnsi="Calibri" w:cs="Calibri"/>
                <w:sz w:val="38"/>
              </w:rPr>
              <w:t>•</w:t>
            </w:r>
          </w:p>
        </w:tc>
        <w:tc>
          <w:tcPr>
            <w:tcW w:w="2774" w:type="dxa"/>
            <w:tcBorders>
              <w:top w:val="nil"/>
              <w:left w:val="nil"/>
              <w:bottom w:val="nil"/>
              <w:right w:val="nil"/>
            </w:tcBorders>
          </w:tcPr>
          <w:p w14:paraId="4AB3E013" w14:textId="77777777" w:rsidR="004C168B" w:rsidRDefault="004707DF">
            <w:pPr>
              <w:spacing w:after="0"/>
              <w:ind w:left="14"/>
            </w:pPr>
            <w:r>
              <w:rPr>
                <w:rFonts w:ascii="Calibri" w:eastAsia="Calibri" w:hAnsi="Calibri" w:cs="Calibri"/>
              </w:rPr>
              <w:t>Internet</w:t>
            </w:r>
          </w:p>
        </w:tc>
        <w:tc>
          <w:tcPr>
            <w:tcW w:w="1118" w:type="dxa"/>
            <w:tcBorders>
              <w:top w:val="nil"/>
              <w:left w:val="nil"/>
              <w:bottom w:val="nil"/>
              <w:right w:val="nil"/>
            </w:tcBorders>
          </w:tcPr>
          <w:p w14:paraId="71A825D8" w14:textId="77777777" w:rsidR="004C168B" w:rsidRDefault="004707DF">
            <w:pPr>
              <w:spacing w:after="0"/>
              <w:ind w:left="130"/>
            </w:pPr>
            <w:r>
              <w:rPr>
                <w:rFonts w:ascii="Calibri" w:eastAsia="Calibri" w:hAnsi="Calibri" w:cs="Calibri"/>
                <w:u w:val="single" w:color="000000"/>
              </w:rPr>
              <w:t>s 69,250</w:t>
            </w:r>
          </w:p>
        </w:tc>
      </w:tr>
      <w:tr w:rsidR="004C168B" w14:paraId="2005CC40" w14:textId="77777777">
        <w:trPr>
          <w:trHeight w:val="456"/>
        </w:trPr>
        <w:tc>
          <w:tcPr>
            <w:tcW w:w="360" w:type="dxa"/>
            <w:tcBorders>
              <w:top w:val="nil"/>
              <w:left w:val="nil"/>
              <w:bottom w:val="nil"/>
              <w:right w:val="nil"/>
            </w:tcBorders>
          </w:tcPr>
          <w:p w14:paraId="32870440" w14:textId="77777777" w:rsidR="004C168B" w:rsidRDefault="004C168B"/>
        </w:tc>
        <w:tc>
          <w:tcPr>
            <w:tcW w:w="2774" w:type="dxa"/>
            <w:tcBorders>
              <w:top w:val="nil"/>
              <w:left w:val="nil"/>
              <w:bottom w:val="nil"/>
              <w:right w:val="nil"/>
            </w:tcBorders>
            <w:vAlign w:val="center"/>
          </w:tcPr>
          <w:p w14:paraId="00BACCE4" w14:textId="77777777" w:rsidR="004C168B" w:rsidRDefault="004707DF">
            <w:pPr>
              <w:spacing w:after="0"/>
              <w:ind w:right="77"/>
              <w:jc w:val="center"/>
            </w:pPr>
            <w:r>
              <w:rPr>
                <w:rFonts w:ascii="Calibri" w:eastAsia="Calibri" w:hAnsi="Calibri" w:cs="Calibri"/>
              </w:rPr>
              <w:t>Construction</w:t>
            </w:r>
          </w:p>
        </w:tc>
        <w:tc>
          <w:tcPr>
            <w:tcW w:w="1118" w:type="dxa"/>
            <w:tcBorders>
              <w:top w:val="nil"/>
              <w:left w:val="nil"/>
              <w:bottom w:val="nil"/>
              <w:right w:val="nil"/>
            </w:tcBorders>
            <w:vAlign w:val="center"/>
          </w:tcPr>
          <w:p w14:paraId="1952FECD" w14:textId="77777777" w:rsidR="004C168B" w:rsidRDefault="004707DF">
            <w:pPr>
              <w:spacing w:after="0"/>
              <w:ind w:left="125"/>
            </w:pPr>
            <w:r>
              <w:rPr>
                <w:rFonts w:ascii="Calibri" w:eastAsia="Calibri" w:hAnsi="Calibri" w:cs="Calibri"/>
              </w:rPr>
              <w:t>$983,650</w:t>
            </w:r>
          </w:p>
        </w:tc>
      </w:tr>
      <w:tr w:rsidR="004C168B" w14:paraId="603CBCC3" w14:textId="77777777">
        <w:trPr>
          <w:trHeight w:val="450"/>
        </w:trPr>
        <w:tc>
          <w:tcPr>
            <w:tcW w:w="360" w:type="dxa"/>
            <w:tcBorders>
              <w:top w:val="nil"/>
              <w:left w:val="nil"/>
              <w:bottom w:val="nil"/>
              <w:right w:val="nil"/>
            </w:tcBorders>
          </w:tcPr>
          <w:p w14:paraId="1979870F" w14:textId="77777777" w:rsidR="004C168B" w:rsidRDefault="004C168B"/>
        </w:tc>
        <w:tc>
          <w:tcPr>
            <w:tcW w:w="2774" w:type="dxa"/>
            <w:tcBorders>
              <w:top w:val="nil"/>
              <w:left w:val="nil"/>
              <w:bottom w:val="nil"/>
              <w:right w:val="nil"/>
            </w:tcBorders>
            <w:vAlign w:val="center"/>
          </w:tcPr>
          <w:p w14:paraId="663F1770" w14:textId="77777777" w:rsidR="004C168B" w:rsidRDefault="004707DF">
            <w:pPr>
              <w:spacing w:after="0"/>
              <w:ind w:left="734"/>
            </w:pPr>
            <w:r>
              <w:rPr>
                <w:rFonts w:ascii="Calibri" w:eastAsia="Calibri" w:hAnsi="Calibri" w:cs="Calibri"/>
              </w:rPr>
              <w:t>Contingencies (15%)</w:t>
            </w:r>
          </w:p>
        </w:tc>
        <w:tc>
          <w:tcPr>
            <w:tcW w:w="1118" w:type="dxa"/>
            <w:tcBorders>
              <w:top w:val="nil"/>
              <w:left w:val="nil"/>
              <w:bottom w:val="nil"/>
              <w:right w:val="nil"/>
            </w:tcBorders>
            <w:vAlign w:val="center"/>
          </w:tcPr>
          <w:p w14:paraId="1D7302BD" w14:textId="77777777" w:rsidR="004C168B" w:rsidRDefault="004707DF">
            <w:pPr>
              <w:spacing w:after="0"/>
              <w:ind w:left="125"/>
            </w:pPr>
            <w:r>
              <w:rPr>
                <w:rFonts w:ascii="Calibri" w:eastAsia="Calibri" w:hAnsi="Calibri" w:cs="Calibri"/>
              </w:rPr>
              <w:t>$ 147,548</w:t>
            </w:r>
          </w:p>
        </w:tc>
      </w:tr>
      <w:tr w:rsidR="004C168B" w14:paraId="56D564AB" w14:textId="77777777">
        <w:trPr>
          <w:trHeight w:val="451"/>
        </w:trPr>
        <w:tc>
          <w:tcPr>
            <w:tcW w:w="360" w:type="dxa"/>
            <w:tcBorders>
              <w:top w:val="nil"/>
              <w:left w:val="nil"/>
              <w:bottom w:val="nil"/>
              <w:right w:val="nil"/>
            </w:tcBorders>
          </w:tcPr>
          <w:p w14:paraId="15227636" w14:textId="77777777" w:rsidR="004C168B" w:rsidRDefault="004C168B"/>
        </w:tc>
        <w:tc>
          <w:tcPr>
            <w:tcW w:w="2774" w:type="dxa"/>
            <w:tcBorders>
              <w:top w:val="nil"/>
              <w:left w:val="nil"/>
              <w:bottom w:val="nil"/>
              <w:right w:val="nil"/>
            </w:tcBorders>
            <w:vAlign w:val="center"/>
          </w:tcPr>
          <w:p w14:paraId="661DA246" w14:textId="77777777" w:rsidR="004C168B" w:rsidRDefault="004707DF">
            <w:pPr>
              <w:spacing w:after="0"/>
              <w:ind w:left="725"/>
            </w:pPr>
            <w:r>
              <w:rPr>
                <w:rFonts w:ascii="Calibri" w:eastAsia="Calibri" w:hAnsi="Calibri" w:cs="Calibri"/>
              </w:rPr>
              <w:t>Total Construction</w:t>
            </w:r>
          </w:p>
        </w:tc>
        <w:tc>
          <w:tcPr>
            <w:tcW w:w="1118" w:type="dxa"/>
            <w:tcBorders>
              <w:top w:val="nil"/>
              <w:left w:val="nil"/>
              <w:bottom w:val="nil"/>
              <w:right w:val="nil"/>
            </w:tcBorders>
            <w:vAlign w:val="center"/>
          </w:tcPr>
          <w:p w14:paraId="19E73B29" w14:textId="77777777" w:rsidR="004C168B" w:rsidRDefault="004707DF">
            <w:pPr>
              <w:spacing w:after="0"/>
              <w:ind w:left="125"/>
            </w:pPr>
            <w:r>
              <w:rPr>
                <w:rFonts w:ascii="Calibri" w:eastAsia="Calibri" w:hAnsi="Calibri" w:cs="Calibri"/>
              </w:rPr>
              <w:t>$1,131,198</w:t>
            </w:r>
          </w:p>
        </w:tc>
      </w:tr>
      <w:tr w:rsidR="004C168B" w14:paraId="7733BD88" w14:textId="77777777">
        <w:trPr>
          <w:trHeight w:val="386"/>
        </w:trPr>
        <w:tc>
          <w:tcPr>
            <w:tcW w:w="360" w:type="dxa"/>
            <w:tcBorders>
              <w:top w:val="nil"/>
              <w:left w:val="nil"/>
              <w:bottom w:val="nil"/>
              <w:right w:val="nil"/>
            </w:tcBorders>
            <w:vAlign w:val="bottom"/>
          </w:tcPr>
          <w:p w14:paraId="5383C69E" w14:textId="77777777" w:rsidR="004C168B" w:rsidRDefault="004707DF">
            <w:pPr>
              <w:spacing w:after="0"/>
              <w:ind w:left="5"/>
            </w:pPr>
            <w:r>
              <w:rPr>
                <w:noProof/>
              </w:rPr>
              <w:drawing>
                <wp:inline distT="0" distB="0" distL="0" distR="0" wp14:anchorId="4A6C9031" wp14:editId="41E48BD5">
                  <wp:extent cx="54864" cy="51832"/>
                  <wp:effectExtent l="0" t="0" r="0" b="0"/>
                  <wp:docPr id="42751" name="Picture 42751"/>
                  <wp:cNvGraphicFramePr/>
                  <a:graphic xmlns:a="http://schemas.openxmlformats.org/drawingml/2006/main">
                    <a:graphicData uri="http://schemas.openxmlformats.org/drawingml/2006/picture">
                      <pic:pic xmlns:pic="http://schemas.openxmlformats.org/drawingml/2006/picture">
                        <pic:nvPicPr>
                          <pic:cNvPr id="42751" name="Picture 42751"/>
                          <pic:cNvPicPr/>
                        </pic:nvPicPr>
                        <pic:blipFill>
                          <a:blip r:embed="rId170"/>
                          <a:stretch>
                            <a:fillRect/>
                          </a:stretch>
                        </pic:blipFill>
                        <pic:spPr>
                          <a:xfrm>
                            <a:off x="0" y="0"/>
                            <a:ext cx="54864" cy="51832"/>
                          </a:xfrm>
                          <a:prstGeom prst="rect">
                            <a:avLst/>
                          </a:prstGeom>
                        </pic:spPr>
                      </pic:pic>
                    </a:graphicData>
                  </a:graphic>
                </wp:inline>
              </w:drawing>
            </w:r>
          </w:p>
        </w:tc>
        <w:tc>
          <w:tcPr>
            <w:tcW w:w="2774" w:type="dxa"/>
            <w:tcBorders>
              <w:top w:val="nil"/>
              <w:left w:val="nil"/>
              <w:bottom w:val="nil"/>
              <w:right w:val="nil"/>
            </w:tcBorders>
          </w:tcPr>
          <w:p w14:paraId="016774B8" w14:textId="77777777" w:rsidR="004C168B" w:rsidRDefault="004707DF">
            <w:pPr>
              <w:spacing w:after="0"/>
              <w:ind w:left="14"/>
            </w:pPr>
            <w:r>
              <w:rPr>
                <w:rFonts w:ascii="Calibri" w:eastAsia="Calibri" w:hAnsi="Calibri" w:cs="Calibri"/>
              </w:rPr>
              <w:t>Engineering</w:t>
            </w:r>
          </w:p>
        </w:tc>
        <w:tc>
          <w:tcPr>
            <w:tcW w:w="1118" w:type="dxa"/>
            <w:tcBorders>
              <w:top w:val="nil"/>
              <w:left w:val="nil"/>
              <w:bottom w:val="nil"/>
              <w:right w:val="nil"/>
            </w:tcBorders>
          </w:tcPr>
          <w:p w14:paraId="78F557BC" w14:textId="77777777" w:rsidR="004C168B" w:rsidRDefault="004707DF">
            <w:pPr>
              <w:spacing w:after="0"/>
              <w:ind w:left="130"/>
            </w:pPr>
            <w:r>
              <w:rPr>
                <w:rFonts w:ascii="Calibri" w:eastAsia="Calibri" w:hAnsi="Calibri" w:cs="Calibri"/>
              </w:rPr>
              <w:t>$89,650</w:t>
            </w:r>
          </w:p>
        </w:tc>
      </w:tr>
      <w:tr w:rsidR="004C168B" w14:paraId="6F7D733C" w14:textId="77777777">
        <w:trPr>
          <w:trHeight w:val="259"/>
        </w:trPr>
        <w:tc>
          <w:tcPr>
            <w:tcW w:w="360" w:type="dxa"/>
            <w:tcBorders>
              <w:top w:val="nil"/>
              <w:left w:val="nil"/>
              <w:bottom w:val="nil"/>
              <w:right w:val="nil"/>
            </w:tcBorders>
            <w:vAlign w:val="bottom"/>
          </w:tcPr>
          <w:p w14:paraId="16FB07EA" w14:textId="77777777" w:rsidR="004C168B" w:rsidRDefault="004707DF">
            <w:pPr>
              <w:spacing w:after="0"/>
              <w:ind w:left="5"/>
            </w:pPr>
            <w:r>
              <w:rPr>
                <w:noProof/>
              </w:rPr>
              <w:drawing>
                <wp:inline distT="0" distB="0" distL="0" distR="0" wp14:anchorId="77D530A9" wp14:editId="48B8ABC5">
                  <wp:extent cx="54864" cy="51832"/>
                  <wp:effectExtent l="0" t="0" r="0" b="0"/>
                  <wp:docPr id="42752" name="Picture 42752"/>
                  <wp:cNvGraphicFramePr/>
                  <a:graphic xmlns:a="http://schemas.openxmlformats.org/drawingml/2006/main">
                    <a:graphicData uri="http://schemas.openxmlformats.org/drawingml/2006/picture">
                      <pic:pic xmlns:pic="http://schemas.openxmlformats.org/drawingml/2006/picture">
                        <pic:nvPicPr>
                          <pic:cNvPr id="42752" name="Picture 42752"/>
                          <pic:cNvPicPr/>
                        </pic:nvPicPr>
                        <pic:blipFill>
                          <a:blip r:embed="rId171"/>
                          <a:stretch>
                            <a:fillRect/>
                          </a:stretch>
                        </pic:blipFill>
                        <pic:spPr>
                          <a:xfrm>
                            <a:off x="0" y="0"/>
                            <a:ext cx="54864" cy="51832"/>
                          </a:xfrm>
                          <a:prstGeom prst="rect">
                            <a:avLst/>
                          </a:prstGeom>
                        </pic:spPr>
                      </pic:pic>
                    </a:graphicData>
                  </a:graphic>
                </wp:inline>
              </w:drawing>
            </w:r>
          </w:p>
        </w:tc>
        <w:tc>
          <w:tcPr>
            <w:tcW w:w="2774" w:type="dxa"/>
            <w:tcBorders>
              <w:top w:val="nil"/>
              <w:left w:val="nil"/>
              <w:bottom w:val="nil"/>
              <w:right w:val="nil"/>
            </w:tcBorders>
          </w:tcPr>
          <w:p w14:paraId="376B5913" w14:textId="77777777" w:rsidR="004C168B" w:rsidRDefault="004707DF">
            <w:pPr>
              <w:spacing w:after="0"/>
              <w:ind w:left="14"/>
            </w:pPr>
            <w:r>
              <w:rPr>
                <w:rFonts w:ascii="Calibri" w:eastAsia="Calibri" w:hAnsi="Calibri" w:cs="Calibri"/>
              </w:rPr>
              <w:t>Inspection, Testing</w:t>
            </w:r>
          </w:p>
        </w:tc>
        <w:tc>
          <w:tcPr>
            <w:tcW w:w="1118" w:type="dxa"/>
            <w:tcBorders>
              <w:top w:val="nil"/>
              <w:left w:val="nil"/>
              <w:bottom w:val="nil"/>
              <w:right w:val="nil"/>
            </w:tcBorders>
          </w:tcPr>
          <w:p w14:paraId="2C45092B" w14:textId="77777777" w:rsidR="004C168B" w:rsidRDefault="004707DF">
            <w:pPr>
              <w:spacing w:after="0"/>
              <w:ind w:left="130"/>
            </w:pPr>
            <w:r>
              <w:rPr>
                <w:rFonts w:ascii="Calibri" w:eastAsia="Calibri" w:hAnsi="Calibri" w:cs="Calibri"/>
              </w:rPr>
              <w:t>$46,700</w:t>
            </w:r>
          </w:p>
        </w:tc>
      </w:tr>
    </w:tbl>
    <w:p w14:paraId="3ABAC2FA" w14:textId="77777777" w:rsidR="004C168B" w:rsidRDefault="004707DF">
      <w:pPr>
        <w:tabs>
          <w:tab w:val="center" w:pos="4109"/>
          <w:tab w:val="center" w:pos="6276"/>
        </w:tabs>
        <w:spacing w:after="39"/>
      </w:pPr>
      <w:r>
        <w:tab/>
      </w:r>
      <w:r>
        <w:rPr>
          <w:rFonts w:ascii="Calibri" w:eastAsia="Calibri" w:hAnsi="Calibri" w:cs="Calibri"/>
        </w:rPr>
        <w:t>Total Professional Services</w:t>
      </w:r>
      <w:r>
        <w:rPr>
          <w:rFonts w:ascii="Calibri" w:eastAsia="Calibri" w:hAnsi="Calibri" w:cs="Calibri"/>
        </w:rPr>
        <w:tab/>
        <w:t>$ 136,350</w:t>
      </w:r>
    </w:p>
    <w:p w14:paraId="29D6C62A" w14:textId="77777777" w:rsidR="004C168B" w:rsidRDefault="004707DF">
      <w:pPr>
        <w:tabs>
          <w:tab w:val="center" w:pos="3622"/>
          <w:tab w:val="center" w:pos="5578"/>
        </w:tabs>
        <w:spacing w:after="179"/>
      </w:pPr>
      <w:r>
        <w:tab/>
      </w:r>
      <w:r>
        <w:rPr>
          <w:rFonts w:ascii="Calibri" w:eastAsia="Calibri" w:hAnsi="Calibri" w:cs="Calibri"/>
        </w:rPr>
        <w:t>TOTAL UTILITIES</w:t>
      </w:r>
      <w:r>
        <w:rPr>
          <w:rFonts w:ascii="Calibri" w:eastAsia="Calibri" w:hAnsi="Calibri" w:cs="Calibri"/>
        </w:rPr>
        <w:tab/>
        <w:t>$1,267,548</w:t>
      </w:r>
    </w:p>
    <w:p w14:paraId="2F7D0ED4" w14:textId="77777777" w:rsidR="004C168B" w:rsidRDefault="004707DF">
      <w:pPr>
        <w:spacing w:after="180" w:line="267" w:lineRule="auto"/>
        <w:ind w:left="34" w:hanging="10"/>
      </w:pPr>
      <w:r>
        <w:rPr>
          <w:rFonts w:ascii="Calibri" w:eastAsia="Calibri" w:hAnsi="Calibri" w:cs="Calibri"/>
        </w:rPr>
        <w:t>Tasks:</w:t>
      </w:r>
    </w:p>
    <w:p w14:paraId="6BAE9F20" w14:textId="77777777" w:rsidR="004C168B" w:rsidRDefault="004707DF">
      <w:pPr>
        <w:numPr>
          <w:ilvl w:val="0"/>
          <w:numId w:val="8"/>
        </w:numPr>
        <w:spacing w:after="4" w:line="267" w:lineRule="auto"/>
        <w:ind w:left="757" w:right="715" w:hanging="374"/>
        <w:jc w:val="center"/>
      </w:pPr>
      <w:r>
        <w:rPr>
          <w:rFonts w:ascii="Calibri" w:eastAsia="Calibri" w:hAnsi="Calibri" w:cs="Calibri"/>
        </w:rPr>
        <w:t>Must buy land by End of year</w:t>
      </w:r>
    </w:p>
    <w:p w14:paraId="251B6CBD" w14:textId="77777777" w:rsidR="004C168B" w:rsidRDefault="004707DF">
      <w:pPr>
        <w:numPr>
          <w:ilvl w:val="0"/>
          <w:numId w:val="8"/>
        </w:numPr>
        <w:spacing w:after="23"/>
        <w:ind w:left="757" w:right="715" w:hanging="374"/>
        <w:jc w:val="center"/>
      </w:pPr>
      <w:r>
        <w:rPr>
          <w:rFonts w:ascii="Calibri" w:eastAsia="Calibri" w:hAnsi="Calibri" w:cs="Calibri"/>
        </w:rPr>
        <w:t>Complete NEPA, and Appraisal (on port — request waiver to expend matching funds)</w:t>
      </w:r>
    </w:p>
    <w:p w14:paraId="28274788" w14:textId="77777777" w:rsidR="004C168B" w:rsidRDefault="004707DF">
      <w:pPr>
        <w:numPr>
          <w:ilvl w:val="0"/>
          <w:numId w:val="8"/>
        </w:numPr>
        <w:spacing w:after="1222" w:line="267" w:lineRule="auto"/>
        <w:ind w:left="757" w:right="715" w:hanging="374"/>
        <w:jc w:val="center"/>
      </w:pPr>
      <w:r>
        <w:rPr>
          <w:rFonts w:ascii="Calibri" w:eastAsia="Calibri" w:hAnsi="Calibri" w:cs="Calibri"/>
        </w:rPr>
        <w:t xml:space="preserve">DEVELOP BID PACKAGE FOR ENGINEERING </w:t>
      </w:r>
      <w:r>
        <w:rPr>
          <w:noProof/>
        </w:rPr>
        <w:drawing>
          <wp:inline distT="0" distB="0" distL="0" distR="0" wp14:anchorId="6FA27F74" wp14:editId="48006BA4">
            <wp:extent cx="51816" cy="54881"/>
            <wp:effectExtent l="0" t="0" r="0" b="0"/>
            <wp:docPr id="44013" name="Picture 44013"/>
            <wp:cNvGraphicFramePr/>
            <a:graphic xmlns:a="http://schemas.openxmlformats.org/drawingml/2006/main">
              <a:graphicData uri="http://schemas.openxmlformats.org/drawingml/2006/picture">
                <pic:pic xmlns:pic="http://schemas.openxmlformats.org/drawingml/2006/picture">
                  <pic:nvPicPr>
                    <pic:cNvPr id="44013" name="Picture 44013"/>
                    <pic:cNvPicPr/>
                  </pic:nvPicPr>
                  <pic:blipFill>
                    <a:blip r:embed="rId172"/>
                    <a:stretch>
                      <a:fillRect/>
                    </a:stretch>
                  </pic:blipFill>
                  <pic:spPr>
                    <a:xfrm>
                      <a:off x="0" y="0"/>
                      <a:ext cx="51816" cy="54881"/>
                    </a:xfrm>
                    <a:prstGeom prst="rect">
                      <a:avLst/>
                    </a:prstGeom>
                  </pic:spPr>
                </pic:pic>
              </a:graphicData>
            </a:graphic>
          </wp:inline>
        </w:drawing>
      </w:r>
      <w:r>
        <w:rPr>
          <w:rFonts w:ascii="Calibri" w:eastAsia="Calibri" w:hAnsi="Calibri" w:cs="Calibri"/>
        </w:rPr>
        <w:t xml:space="preserve"> COORDINATION WITH LGF</w:t>
      </w:r>
    </w:p>
    <w:p w14:paraId="05F00114" w14:textId="77777777" w:rsidR="004C168B" w:rsidRDefault="004707DF">
      <w:pPr>
        <w:spacing w:after="687"/>
        <w:ind w:left="39" w:hanging="10"/>
        <w:jc w:val="both"/>
      </w:pPr>
      <w:r>
        <w:rPr>
          <w:rFonts w:ascii="Calibri" w:eastAsia="Calibri" w:hAnsi="Calibri" w:cs="Calibri"/>
          <w:sz w:val="26"/>
        </w:rPr>
        <w:t>TII%ÆLINE:</w:t>
      </w:r>
    </w:p>
    <w:p w14:paraId="6366197B" w14:textId="77777777" w:rsidR="004C168B" w:rsidRDefault="004707DF">
      <w:pPr>
        <w:spacing w:after="660" w:line="265" w:lineRule="auto"/>
        <w:ind w:left="38" w:hanging="10"/>
      </w:pPr>
      <w:r>
        <w:rPr>
          <w:rFonts w:ascii="Calibri" w:eastAsia="Calibri" w:hAnsi="Calibri" w:cs="Calibri"/>
          <w:sz w:val="28"/>
        </w:rPr>
        <w:t>Original started in July 2023 completing on December 2025, which has been changed to Dec. 31, 2027</w:t>
      </w:r>
    </w:p>
    <w:p w14:paraId="5EEC6CE2" w14:textId="77777777" w:rsidR="004C168B" w:rsidRDefault="004707DF">
      <w:pPr>
        <w:spacing w:after="681" w:line="265" w:lineRule="auto"/>
        <w:ind w:left="24" w:hanging="10"/>
      </w:pPr>
      <w:r>
        <w:rPr>
          <w:rFonts w:ascii="Calibri" w:eastAsia="Calibri" w:hAnsi="Calibri" w:cs="Calibri"/>
          <w:sz w:val="28"/>
          <w:u w:val="single" w:color="000000"/>
        </w:rPr>
        <w:t>LaDOTD Schedule Rejected by FHWA)</w:t>
      </w:r>
    </w:p>
    <w:p w14:paraId="2F19F4D7" w14:textId="77777777" w:rsidR="004C168B" w:rsidRDefault="004707DF">
      <w:pPr>
        <w:spacing w:after="192" w:line="265" w:lineRule="auto"/>
        <w:ind w:left="38" w:hanging="10"/>
      </w:pPr>
      <w:r>
        <w:rPr>
          <w:rFonts w:ascii="Calibri" w:eastAsia="Calibri" w:hAnsi="Calibri" w:cs="Calibri"/>
          <w:sz w:val="28"/>
        </w:rPr>
        <w:t>Stage O March 30,2024</w:t>
      </w:r>
    </w:p>
    <w:p w14:paraId="11D2B4AD" w14:textId="77777777" w:rsidR="004C168B" w:rsidRDefault="004707DF">
      <w:pPr>
        <w:tabs>
          <w:tab w:val="center" w:pos="7046"/>
        </w:tabs>
        <w:spacing w:after="210" w:line="265" w:lineRule="auto"/>
      </w:pPr>
      <w:r>
        <w:rPr>
          <w:rFonts w:ascii="Calibri" w:eastAsia="Calibri" w:hAnsi="Calibri" w:cs="Calibri"/>
          <w:sz w:val="28"/>
        </w:rPr>
        <w:t>Stage 1 Environmental 3/30/24 thru 9/26/24</w:t>
      </w:r>
      <w:r>
        <w:rPr>
          <w:rFonts w:ascii="Calibri" w:eastAsia="Calibri" w:hAnsi="Calibri" w:cs="Calibri"/>
          <w:sz w:val="28"/>
        </w:rPr>
        <w:tab/>
        <w:t>6 months</w:t>
      </w:r>
    </w:p>
    <w:p w14:paraId="5B69F8C8" w14:textId="77777777" w:rsidR="004C168B" w:rsidRDefault="004707DF">
      <w:pPr>
        <w:tabs>
          <w:tab w:val="center" w:pos="4903"/>
        </w:tabs>
        <w:spacing w:after="180" w:line="265" w:lineRule="auto"/>
      </w:pPr>
      <w:r>
        <w:rPr>
          <w:rFonts w:ascii="Calibri" w:eastAsia="Calibri" w:hAnsi="Calibri" w:cs="Calibri"/>
          <w:sz w:val="28"/>
        </w:rPr>
        <w:lastRenderedPageBreak/>
        <w:t>Stage 2 Funding</w:t>
      </w:r>
      <w:r>
        <w:rPr>
          <w:rFonts w:ascii="Calibri" w:eastAsia="Calibri" w:hAnsi="Calibri" w:cs="Calibri"/>
          <w:sz w:val="28"/>
        </w:rPr>
        <w:tab/>
        <w:t>NA (because we have been funded)</w:t>
      </w:r>
    </w:p>
    <w:p w14:paraId="0B7A09BE" w14:textId="77777777" w:rsidR="004C168B" w:rsidRDefault="004707DF">
      <w:pPr>
        <w:spacing w:after="0" w:line="265" w:lineRule="auto"/>
        <w:ind w:left="38" w:hanging="10"/>
      </w:pPr>
      <w:r>
        <w:rPr>
          <w:rFonts w:ascii="Calibri" w:eastAsia="Calibri" w:hAnsi="Calibri" w:cs="Calibri"/>
          <w:sz w:val="28"/>
        </w:rPr>
        <w:t>Stage 3 Preconstruction</w:t>
      </w:r>
    </w:p>
    <w:tbl>
      <w:tblPr>
        <w:tblStyle w:val="TableGrid"/>
        <w:tblW w:w="9115" w:type="dxa"/>
        <w:tblInd w:w="43" w:type="dxa"/>
        <w:tblCellMar>
          <w:top w:w="3" w:type="dxa"/>
          <w:left w:w="0" w:type="dxa"/>
          <w:bottom w:w="41" w:type="dxa"/>
          <w:right w:w="0" w:type="dxa"/>
        </w:tblCellMar>
        <w:tblLook w:val="04A0" w:firstRow="1" w:lastRow="0" w:firstColumn="1" w:lastColumn="0" w:noHBand="0" w:noVBand="1"/>
      </w:tblPr>
      <w:tblGrid>
        <w:gridCol w:w="5054"/>
        <w:gridCol w:w="2899"/>
        <w:gridCol w:w="1162"/>
      </w:tblGrid>
      <w:tr w:rsidR="004C168B" w14:paraId="4F94AA54" w14:textId="77777777">
        <w:trPr>
          <w:trHeight w:val="365"/>
        </w:trPr>
        <w:tc>
          <w:tcPr>
            <w:tcW w:w="5054" w:type="dxa"/>
            <w:tcBorders>
              <w:top w:val="nil"/>
              <w:left w:val="nil"/>
              <w:bottom w:val="nil"/>
              <w:right w:val="nil"/>
            </w:tcBorders>
          </w:tcPr>
          <w:p w14:paraId="63D485E1" w14:textId="77777777" w:rsidR="004C168B" w:rsidRDefault="004707DF">
            <w:pPr>
              <w:spacing w:after="0"/>
              <w:ind w:left="43"/>
              <w:jc w:val="center"/>
            </w:pPr>
            <w:r>
              <w:rPr>
                <w:rFonts w:ascii="Calibri" w:eastAsia="Calibri" w:hAnsi="Calibri" w:cs="Calibri"/>
                <w:sz w:val="28"/>
              </w:rPr>
              <w:t>Consultant Selection &amp; Contract</w:t>
            </w:r>
          </w:p>
        </w:tc>
        <w:tc>
          <w:tcPr>
            <w:tcW w:w="2899" w:type="dxa"/>
            <w:tcBorders>
              <w:top w:val="nil"/>
              <w:left w:val="nil"/>
              <w:bottom w:val="nil"/>
              <w:right w:val="nil"/>
            </w:tcBorders>
          </w:tcPr>
          <w:p w14:paraId="6B20E9FE" w14:textId="77777777" w:rsidR="004C168B" w:rsidRDefault="004707DF">
            <w:pPr>
              <w:spacing w:after="0"/>
            </w:pPr>
            <w:r>
              <w:rPr>
                <w:rFonts w:ascii="Calibri" w:eastAsia="Calibri" w:hAnsi="Calibri" w:cs="Calibri"/>
                <w:sz w:val="28"/>
              </w:rPr>
              <w:t>9/26/24 thru 9/21/25</w:t>
            </w:r>
          </w:p>
        </w:tc>
        <w:tc>
          <w:tcPr>
            <w:tcW w:w="1162" w:type="dxa"/>
            <w:tcBorders>
              <w:top w:val="nil"/>
              <w:left w:val="nil"/>
              <w:bottom w:val="nil"/>
              <w:right w:val="nil"/>
            </w:tcBorders>
          </w:tcPr>
          <w:p w14:paraId="68BDACA2" w14:textId="77777777" w:rsidR="004C168B" w:rsidRDefault="004707DF">
            <w:pPr>
              <w:spacing w:after="0"/>
              <w:ind w:left="19"/>
              <w:jc w:val="both"/>
            </w:pPr>
            <w:r>
              <w:rPr>
                <w:rFonts w:ascii="Calibri" w:eastAsia="Calibri" w:hAnsi="Calibri" w:cs="Calibri"/>
                <w:sz w:val="28"/>
              </w:rPr>
              <w:t>12 months</w:t>
            </w:r>
          </w:p>
        </w:tc>
      </w:tr>
      <w:tr w:rsidR="004C168B" w14:paraId="20AC8F5C" w14:textId="77777777">
        <w:trPr>
          <w:trHeight w:val="514"/>
        </w:trPr>
        <w:tc>
          <w:tcPr>
            <w:tcW w:w="5054" w:type="dxa"/>
            <w:tcBorders>
              <w:top w:val="nil"/>
              <w:left w:val="nil"/>
              <w:bottom w:val="nil"/>
              <w:right w:val="nil"/>
            </w:tcBorders>
            <w:vAlign w:val="center"/>
          </w:tcPr>
          <w:p w14:paraId="15572C70" w14:textId="77777777" w:rsidR="004C168B" w:rsidRDefault="004707DF">
            <w:pPr>
              <w:spacing w:after="0"/>
              <w:ind w:left="710"/>
            </w:pPr>
            <w:r>
              <w:rPr>
                <w:rFonts w:ascii="Calibri" w:eastAsia="Calibri" w:hAnsi="Calibri" w:cs="Calibri"/>
                <w:sz w:val="28"/>
              </w:rPr>
              <w:t>Preliminary Plans</w:t>
            </w:r>
          </w:p>
        </w:tc>
        <w:tc>
          <w:tcPr>
            <w:tcW w:w="2899" w:type="dxa"/>
            <w:tcBorders>
              <w:top w:val="nil"/>
              <w:left w:val="nil"/>
              <w:bottom w:val="nil"/>
              <w:right w:val="nil"/>
            </w:tcBorders>
            <w:vAlign w:val="center"/>
          </w:tcPr>
          <w:p w14:paraId="4C5088F2" w14:textId="77777777" w:rsidR="004C168B" w:rsidRDefault="004707DF">
            <w:pPr>
              <w:tabs>
                <w:tab w:val="center" w:pos="1865"/>
              </w:tabs>
              <w:spacing w:after="0"/>
            </w:pPr>
            <w:r>
              <w:rPr>
                <w:rFonts w:ascii="Calibri" w:eastAsia="Calibri" w:hAnsi="Calibri" w:cs="Calibri"/>
                <w:sz w:val="28"/>
              </w:rPr>
              <w:t xml:space="preserve">9/21/25 </w:t>
            </w:r>
            <w:r>
              <w:rPr>
                <w:rFonts w:ascii="Calibri" w:eastAsia="Calibri" w:hAnsi="Calibri" w:cs="Calibri"/>
                <w:sz w:val="28"/>
              </w:rPr>
              <w:tab/>
              <w:t>9.16/26</w:t>
            </w:r>
          </w:p>
        </w:tc>
        <w:tc>
          <w:tcPr>
            <w:tcW w:w="1162" w:type="dxa"/>
            <w:tcBorders>
              <w:top w:val="nil"/>
              <w:left w:val="nil"/>
              <w:bottom w:val="nil"/>
              <w:right w:val="nil"/>
            </w:tcBorders>
            <w:vAlign w:val="center"/>
          </w:tcPr>
          <w:p w14:paraId="48A297F6" w14:textId="77777777" w:rsidR="004C168B" w:rsidRDefault="004707DF">
            <w:pPr>
              <w:spacing w:after="0"/>
              <w:ind w:left="19"/>
              <w:jc w:val="both"/>
            </w:pPr>
            <w:r>
              <w:rPr>
                <w:rFonts w:ascii="Calibri" w:eastAsia="Calibri" w:hAnsi="Calibri" w:cs="Calibri"/>
                <w:sz w:val="28"/>
              </w:rPr>
              <w:t>12 months</w:t>
            </w:r>
          </w:p>
        </w:tc>
      </w:tr>
      <w:tr w:rsidR="004C168B" w14:paraId="194B06F3" w14:textId="77777777">
        <w:trPr>
          <w:trHeight w:val="510"/>
        </w:trPr>
        <w:tc>
          <w:tcPr>
            <w:tcW w:w="5054" w:type="dxa"/>
            <w:tcBorders>
              <w:top w:val="nil"/>
              <w:left w:val="nil"/>
              <w:bottom w:val="nil"/>
              <w:right w:val="nil"/>
            </w:tcBorders>
            <w:vAlign w:val="center"/>
          </w:tcPr>
          <w:p w14:paraId="170491D8" w14:textId="77777777" w:rsidR="004C168B" w:rsidRDefault="004707DF">
            <w:pPr>
              <w:spacing w:after="0"/>
              <w:ind w:left="710"/>
            </w:pPr>
            <w:r>
              <w:rPr>
                <w:rFonts w:ascii="Calibri" w:eastAsia="Calibri" w:hAnsi="Calibri" w:cs="Calibri"/>
                <w:sz w:val="28"/>
              </w:rPr>
              <w:t>Right of Way purchase</w:t>
            </w:r>
          </w:p>
        </w:tc>
        <w:tc>
          <w:tcPr>
            <w:tcW w:w="2899" w:type="dxa"/>
            <w:tcBorders>
              <w:top w:val="nil"/>
              <w:left w:val="nil"/>
              <w:bottom w:val="nil"/>
              <w:right w:val="nil"/>
            </w:tcBorders>
            <w:vAlign w:val="center"/>
          </w:tcPr>
          <w:p w14:paraId="255BC1A5" w14:textId="77777777" w:rsidR="004C168B" w:rsidRDefault="004707DF">
            <w:pPr>
              <w:tabs>
                <w:tab w:val="center" w:pos="1802"/>
              </w:tabs>
              <w:spacing w:after="0"/>
            </w:pPr>
            <w:r>
              <w:rPr>
                <w:rFonts w:ascii="Calibri" w:eastAsia="Calibri" w:hAnsi="Calibri" w:cs="Calibri"/>
                <w:sz w:val="28"/>
              </w:rPr>
              <w:t xml:space="preserve">9/16/26 </w:t>
            </w:r>
            <w:r>
              <w:rPr>
                <w:rFonts w:ascii="Calibri" w:eastAsia="Calibri" w:hAnsi="Calibri" w:cs="Calibri"/>
                <w:sz w:val="28"/>
              </w:rPr>
              <w:tab/>
              <w:t>3/9/28</w:t>
            </w:r>
          </w:p>
        </w:tc>
        <w:tc>
          <w:tcPr>
            <w:tcW w:w="1162" w:type="dxa"/>
            <w:tcBorders>
              <w:top w:val="nil"/>
              <w:left w:val="nil"/>
              <w:bottom w:val="nil"/>
              <w:right w:val="nil"/>
            </w:tcBorders>
            <w:vAlign w:val="center"/>
          </w:tcPr>
          <w:p w14:paraId="4C2096EE" w14:textId="77777777" w:rsidR="004C168B" w:rsidRDefault="004707DF">
            <w:pPr>
              <w:spacing w:after="0"/>
              <w:ind w:left="24"/>
              <w:jc w:val="both"/>
            </w:pPr>
            <w:r>
              <w:rPr>
                <w:rFonts w:ascii="Calibri" w:eastAsia="Calibri" w:hAnsi="Calibri" w:cs="Calibri"/>
                <w:sz w:val="28"/>
              </w:rPr>
              <w:t>18 months</w:t>
            </w:r>
          </w:p>
        </w:tc>
      </w:tr>
      <w:tr w:rsidR="004C168B" w14:paraId="37953363" w14:textId="77777777">
        <w:trPr>
          <w:trHeight w:val="492"/>
        </w:trPr>
        <w:tc>
          <w:tcPr>
            <w:tcW w:w="5054" w:type="dxa"/>
            <w:tcBorders>
              <w:top w:val="nil"/>
              <w:left w:val="nil"/>
              <w:bottom w:val="nil"/>
              <w:right w:val="nil"/>
            </w:tcBorders>
            <w:vAlign w:val="center"/>
          </w:tcPr>
          <w:p w14:paraId="6E564DA0" w14:textId="77777777" w:rsidR="004C168B" w:rsidRDefault="004707DF">
            <w:pPr>
              <w:spacing w:after="0"/>
              <w:ind w:left="710"/>
            </w:pPr>
            <w:r>
              <w:rPr>
                <w:rFonts w:ascii="Calibri" w:eastAsia="Calibri" w:hAnsi="Calibri" w:cs="Calibri"/>
                <w:sz w:val="28"/>
              </w:rPr>
              <w:t>Final Plans</w:t>
            </w:r>
          </w:p>
        </w:tc>
        <w:tc>
          <w:tcPr>
            <w:tcW w:w="2899" w:type="dxa"/>
            <w:tcBorders>
              <w:top w:val="nil"/>
              <w:left w:val="nil"/>
              <w:bottom w:val="nil"/>
              <w:right w:val="nil"/>
            </w:tcBorders>
            <w:vAlign w:val="center"/>
          </w:tcPr>
          <w:p w14:paraId="7FECD98C" w14:textId="77777777" w:rsidR="004C168B" w:rsidRDefault="004707DF">
            <w:pPr>
              <w:spacing w:after="0"/>
            </w:pPr>
            <w:r>
              <w:rPr>
                <w:rFonts w:ascii="Calibri" w:eastAsia="Calibri" w:hAnsi="Calibri" w:cs="Calibri"/>
                <w:sz w:val="28"/>
              </w:rPr>
              <w:t>9/16/26 thru 5/8/28</w:t>
            </w:r>
          </w:p>
        </w:tc>
        <w:tc>
          <w:tcPr>
            <w:tcW w:w="1162" w:type="dxa"/>
            <w:tcBorders>
              <w:top w:val="nil"/>
              <w:left w:val="nil"/>
              <w:bottom w:val="nil"/>
              <w:right w:val="nil"/>
            </w:tcBorders>
            <w:vAlign w:val="center"/>
          </w:tcPr>
          <w:p w14:paraId="3C62DBC0" w14:textId="77777777" w:rsidR="004C168B" w:rsidRDefault="004707DF">
            <w:pPr>
              <w:spacing w:after="0"/>
              <w:jc w:val="both"/>
            </w:pPr>
            <w:r>
              <w:rPr>
                <w:rFonts w:ascii="Calibri" w:eastAsia="Calibri" w:hAnsi="Calibri" w:cs="Calibri"/>
                <w:sz w:val="28"/>
              </w:rPr>
              <w:t>20 months</w:t>
            </w:r>
          </w:p>
        </w:tc>
      </w:tr>
      <w:tr w:rsidR="004C168B" w14:paraId="7576D075" w14:textId="77777777">
        <w:trPr>
          <w:trHeight w:val="517"/>
        </w:trPr>
        <w:tc>
          <w:tcPr>
            <w:tcW w:w="5054" w:type="dxa"/>
            <w:tcBorders>
              <w:top w:val="nil"/>
              <w:left w:val="nil"/>
              <w:bottom w:val="nil"/>
              <w:right w:val="nil"/>
            </w:tcBorders>
          </w:tcPr>
          <w:p w14:paraId="71E1203F" w14:textId="77777777" w:rsidR="004C168B" w:rsidRDefault="004707DF">
            <w:pPr>
              <w:spacing w:after="0"/>
            </w:pPr>
            <w:r>
              <w:rPr>
                <w:rFonts w:ascii="Calibri" w:eastAsia="Calibri" w:hAnsi="Calibri" w:cs="Calibri"/>
                <w:sz w:val="28"/>
              </w:rPr>
              <w:t>Stage 4 Letting</w:t>
            </w:r>
          </w:p>
        </w:tc>
        <w:tc>
          <w:tcPr>
            <w:tcW w:w="2899" w:type="dxa"/>
            <w:tcBorders>
              <w:top w:val="nil"/>
              <w:left w:val="nil"/>
              <w:bottom w:val="nil"/>
              <w:right w:val="nil"/>
            </w:tcBorders>
            <w:vAlign w:val="center"/>
          </w:tcPr>
          <w:p w14:paraId="649F156F" w14:textId="77777777" w:rsidR="004C168B" w:rsidRDefault="004707DF">
            <w:pPr>
              <w:spacing w:after="0"/>
              <w:ind w:left="10"/>
            </w:pPr>
            <w:r>
              <w:rPr>
                <w:rFonts w:ascii="Calibri" w:eastAsia="Calibri" w:hAnsi="Calibri" w:cs="Calibri"/>
                <w:sz w:val="28"/>
              </w:rPr>
              <w:t>5/8/28 thru 9/4/28</w:t>
            </w:r>
          </w:p>
        </w:tc>
        <w:tc>
          <w:tcPr>
            <w:tcW w:w="1162" w:type="dxa"/>
            <w:tcBorders>
              <w:top w:val="nil"/>
              <w:left w:val="nil"/>
              <w:bottom w:val="nil"/>
              <w:right w:val="nil"/>
            </w:tcBorders>
            <w:vAlign w:val="center"/>
          </w:tcPr>
          <w:p w14:paraId="4606299A" w14:textId="77777777" w:rsidR="004C168B" w:rsidRDefault="004707DF">
            <w:pPr>
              <w:spacing w:after="0"/>
            </w:pPr>
            <w:r>
              <w:rPr>
                <w:rFonts w:ascii="Calibri" w:eastAsia="Calibri" w:hAnsi="Calibri" w:cs="Calibri"/>
                <w:sz w:val="28"/>
              </w:rPr>
              <w:t>4 months</w:t>
            </w:r>
          </w:p>
        </w:tc>
      </w:tr>
      <w:tr w:rsidR="004C168B" w14:paraId="0B919940" w14:textId="77777777">
        <w:trPr>
          <w:trHeight w:val="410"/>
        </w:trPr>
        <w:tc>
          <w:tcPr>
            <w:tcW w:w="5054" w:type="dxa"/>
            <w:tcBorders>
              <w:top w:val="nil"/>
              <w:left w:val="nil"/>
              <w:bottom w:val="nil"/>
              <w:right w:val="nil"/>
            </w:tcBorders>
            <w:vAlign w:val="bottom"/>
          </w:tcPr>
          <w:p w14:paraId="6A281EB3" w14:textId="77777777" w:rsidR="004C168B" w:rsidRDefault="004707DF">
            <w:pPr>
              <w:spacing w:after="0"/>
            </w:pPr>
            <w:r>
              <w:rPr>
                <w:rFonts w:ascii="Calibri" w:eastAsia="Calibri" w:hAnsi="Calibri" w:cs="Calibri"/>
                <w:sz w:val="28"/>
              </w:rPr>
              <w:t>Stage 5 Construction</w:t>
            </w:r>
          </w:p>
        </w:tc>
        <w:tc>
          <w:tcPr>
            <w:tcW w:w="2899" w:type="dxa"/>
            <w:tcBorders>
              <w:top w:val="nil"/>
              <w:left w:val="nil"/>
              <w:bottom w:val="nil"/>
              <w:right w:val="nil"/>
            </w:tcBorders>
          </w:tcPr>
          <w:p w14:paraId="202E9F28" w14:textId="77777777" w:rsidR="004C168B" w:rsidRDefault="004707DF">
            <w:pPr>
              <w:tabs>
                <w:tab w:val="center" w:pos="1742"/>
              </w:tabs>
              <w:spacing w:after="0"/>
            </w:pPr>
            <w:r>
              <w:rPr>
                <w:rFonts w:ascii="Calibri" w:eastAsia="Calibri" w:hAnsi="Calibri" w:cs="Calibri"/>
                <w:sz w:val="28"/>
              </w:rPr>
              <w:t xml:space="preserve">9/4/28 </w:t>
            </w:r>
            <w:r>
              <w:rPr>
                <w:rFonts w:ascii="Calibri" w:eastAsia="Calibri" w:hAnsi="Calibri" w:cs="Calibri"/>
                <w:sz w:val="28"/>
              </w:rPr>
              <w:tab/>
              <w:t>8/26/30</w:t>
            </w:r>
          </w:p>
        </w:tc>
        <w:tc>
          <w:tcPr>
            <w:tcW w:w="1162" w:type="dxa"/>
            <w:tcBorders>
              <w:top w:val="nil"/>
              <w:left w:val="nil"/>
              <w:bottom w:val="nil"/>
              <w:right w:val="nil"/>
            </w:tcBorders>
          </w:tcPr>
          <w:p w14:paraId="379C8B1D" w14:textId="77777777" w:rsidR="004C168B" w:rsidRDefault="004707DF">
            <w:pPr>
              <w:spacing w:after="0"/>
              <w:jc w:val="both"/>
            </w:pPr>
            <w:r>
              <w:rPr>
                <w:rFonts w:ascii="Calibri" w:eastAsia="Calibri" w:hAnsi="Calibri" w:cs="Calibri"/>
                <w:sz w:val="28"/>
              </w:rPr>
              <w:t>24 months</w:t>
            </w:r>
          </w:p>
        </w:tc>
      </w:tr>
    </w:tbl>
    <w:p w14:paraId="6BB0EB30" w14:textId="77777777" w:rsidR="004C168B" w:rsidRDefault="004707DF">
      <w:pPr>
        <w:spacing w:after="172"/>
        <w:ind w:left="10" w:right="403" w:hanging="10"/>
        <w:jc w:val="center"/>
      </w:pPr>
      <w:r>
        <w:rPr>
          <w:noProof/>
        </w:rPr>
        <w:drawing>
          <wp:inline distT="0" distB="0" distL="0" distR="0" wp14:anchorId="532E5F00" wp14:editId="34FF5679">
            <wp:extent cx="286512" cy="18293"/>
            <wp:effectExtent l="0" t="0" r="0" b="0"/>
            <wp:docPr id="622998" name="Picture 622998"/>
            <wp:cNvGraphicFramePr/>
            <a:graphic xmlns:a="http://schemas.openxmlformats.org/drawingml/2006/main">
              <a:graphicData uri="http://schemas.openxmlformats.org/drawingml/2006/picture">
                <pic:pic xmlns:pic="http://schemas.openxmlformats.org/drawingml/2006/picture">
                  <pic:nvPicPr>
                    <pic:cNvPr id="622998" name="Picture 622998"/>
                    <pic:cNvPicPr/>
                  </pic:nvPicPr>
                  <pic:blipFill>
                    <a:blip r:embed="rId173"/>
                    <a:stretch>
                      <a:fillRect/>
                    </a:stretch>
                  </pic:blipFill>
                  <pic:spPr>
                    <a:xfrm>
                      <a:off x="0" y="0"/>
                      <a:ext cx="286512" cy="18293"/>
                    </a:xfrm>
                    <a:prstGeom prst="rect">
                      <a:avLst/>
                    </a:prstGeom>
                  </pic:spPr>
                </pic:pic>
              </a:graphicData>
            </a:graphic>
          </wp:inline>
        </w:drawing>
      </w:r>
      <w:r>
        <w:rPr>
          <w:rFonts w:ascii="Calibri" w:eastAsia="Calibri" w:hAnsi="Calibri" w:cs="Calibri"/>
          <w:sz w:val="28"/>
        </w:rPr>
        <w:t>State wants a 6 year project/ feds said finish by Dec. 2027</w:t>
      </w:r>
      <w:r>
        <w:rPr>
          <w:noProof/>
        </w:rPr>
        <w:drawing>
          <wp:inline distT="0" distB="0" distL="0" distR="0" wp14:anchorId="42A520C5" wp14:editId="53E703FA">
            <wp:extent cx="228600" cy="18293"/>
            <wp:effectExtent l="0" t="0" r="0" b="0"/>
            <wp:docPr id="623000" name="Picture 623000"/>
            <wp:cNvGraphicFramePr/>
            <a:graphic xmlns:a="http://schemas.openxmlformats.org/drawingml/2006/main">
              <a:graphicData uri="http://schemas.openxmlformats.org/drawingml/2006/picture">
                <pic:pic xmlns:pic="http://schemas.openxmlformats.org/drawingml/2006/picture">
                  <pic:nvPicPr>
                    <pic:cNvPr id="623000" name="Picture 623000"/>
                    <pic:cNvPicPr/>
                  </pic:nvPicPr>
                  <pic:blipFill>
                    <a:blip r:embed="rId174"/>
                    <a:stretch>
                      <a:fillRect/>
                    </a:stretch>
                  </pic:blipFill>
                  <pic:spPr>
                    <a:xfrm>
                      <a:off x="0" y="0"/>
                      <a:ext cx="228600" cy="18293"/>
                    </a:xfrm>
                    <a:prstGeom prst="rect">
                      <a:avLst/>
                    </a:prstGeom>
                  </pic:spPr>
                </pic:pic>
              </a:graphicData>
            </a:graphic>
          </wp:inline>
        </w:drawing>
      </w:r>
    </w:p>
    <w:p w14:paraId="7D3B8074" w14:textId="77777777" w:rsidR="004C168B" w:rsidRDefault="004707DF">
      <w:pPr>
        <w:spacing w:after="0" w:line="265" w:lineRule="auto"/>
        <w:ind w:left="24" w:hanging="10"/>
      </w:pPr>
      <w:r>
        <w:rPr>
          <w:sz w:val="28"/>
          <w:u w:val="single" w:color="000000"/>
        </w:rPr>
        <w:t>Port of Columbia schedule Completion dates</w:t>
      </w:r>
    </w:p>
    <w:tbl>
      <w:tblPr>
        <w:tblStyle w:val="TableGrid"/>
        <w:tblW w:w="9048" w:type="dxa"/>
        <w:tblInd w:w="24" w:type="dxa"/>
        <w:tblCellMar>
          <w:top w:w="0" w:type="dxa"/>
          <w:left w:w="0" w:type="dxa"/>
          <w:bottom w:w="19" w:type="dxa"/>
          <w:right w:w="0" w:type="dxa"/>
        </w:tblCellMar>
        <w:tblLook w:val="04A0" w:firstRow="1" w:lastRow="0" w:firstColumn="1" w:lastColumn="0" w:noHBand="0" w:noVBand="1"/>
      </w:tblPr>
      <w:tblGrid>
        <w:gridCol w:w="7042"/>
        <w:gridCol w:w="2006"/>
      </w:tblGrid>
      <w:tr w:rsidR="004C168B" w14:paraId="5E68CCD7" w14:textId="77777777">
        <w:trPr>
          <w:trHeight w:val="411"/>
        </w:trPr>
        <w:tc>
          <w:tcPr>
            <w:tcW w:w="7042" w:type="dxa"/>
            <w:tcBorders>
              <w:top w:val="nil"/>
              <w:left w:val="nil"/>
              <w:bottom w:val="nil"/>
              <w:right w:val="nil"/>
            </w:tcBorders>
          </w:tcPr>
          <w:p w14:paraId="6EBBD142" w14:textId="77777777" w:rsidR="004C168B" w:rsidRDefault="004707DF">
            <w:pPr>
              <w:spacing w:after="0"/>
            </w:pPr>
            <w:r>
              <w:rPr>
                <w:sz w:val="28"/>
              </w:rPr>
              <w:t>Award Notification</w:t>
            </w:r>
          </w:p>
        </w:tc>
        <w:tc>
          <w:tcPr>
            <w:tcW w:w="2006" w:type="dxa"/>
            <w:tcBorders>
              <w:top w:val="nil"/>
              <w:left w:val="nil"/>
              <w:bottom w:val="nil"/>
              <w:right w:val="nil"/>
            </w:tcBorders>
          </w:tcPr>
          <w:p w14:paraId="3657B934" w14:textId="77777777" w:rsidR="004C168B" w:rsidRDefault="004707DF">
            <w:pPr>
              <w:spacing w:after="0"/>
              <w:ind w:left="192"/>
            </w:pPr>
            <w:r>
              <w:rPr>
                <w:sz w:val="26"/>
              </w:rPr>
              <w:t>Summer of 2023</w:t>
            </w:r>
          </w:p>
        </w:tc>
      </w:tr>
      <w:tr w:rsidR="004C168B" w14:paraId="1A2EB174" w14:textId="77777777">
        <w:trPr>
          <w:trHeight w:val="609"/>
        </w:trPr>
        <w:tc>
          <w:tcPr>
            <w:tcW w:w="7042" w:type="dxa"/>
            <w:tcBorders>
              <w:top w:val="nil"/>
              <w:left w:val="nil"/>
              <w:bottom w:val="nil"/>
              <w:right w:val="nil"/>
            </w:tcBorders>
            <w:vAlign w:val="center"/>
          </w:tcPr>
          <w:p w14:paraId="758742D9" w14:textId="77777777" w:rsidR="004C168B" w:rsidRDefault="004707DF">
            <w:pPr>
              <w:spacing w:after="0"/>
              <w:ind w:left="5"/>
            </w:pPr>
            <w:r>
              <w:rPr>
                <w:sz w:val="28"/>
              </w:rPr>
              <w:t>Federal/State Agreement</w:t>
            </w:r>
          </w:p>
        </w:tc>
        <w:tc>
          <w:tcPr>
            <w:tcW w:w="2006" w:type="dxa"/>
            <w:tcBorders>
              <w:top w:val="nil"/>
              <w:left w:val="nil"/>
              <w:bottom w:val="nil"/>
              <w:right w:val="nil"/>
            </w:tcBorders>
            <w:vAlign w:val="center"/>
          </w:tcPr>
          <w:p w14:paraId="611C6A81" w14:textId="77777777" w:rsidR="004C168B" w:rsidRDefault="004707DF">
            <w:pPr>
              <w:spacing w:after="0"/>
              <w:ind w:left="182"/>
            </w:pPr>
            <w:r>
              <w:rPr>
                <w:sz w:val="28"/>
              </w:rPr>
              <w:t>January 2024</w:t>
            </w:r>
          </w:p>
        </w:tc>
      </w:tr>
      <w:tr w:rsidR="004C168B" w14:paraId="5C536757" w14:textId="77777777">
        <w:trPr>
          <w:trHeight w:val="1171"/>
        </w:trPr>
        <w:tc>
          <w:tcPr>
            <w:tcW w:w="7042" w:type="dxa"/>
            <w:tcBorders>
              <w:top w:val="nil"/>
              <w:left w:val="nil"/>
              <w:bottom w:val="nil"/>
              <w:right w:val="nil"/>
            </w:tcBorders>
            <w:vAlign w:val="center"/>
          </w:tcPr>
          <w:p w14:paraId="0C5A79C6" w14:textId="77777777" w:rsidR="004C168B" w:rsidRDefault="004707DF">
            <w:pPr>
              <w:spacing w:after="245"/>
              <w:ind w:left="14"/>
            </w:pPr>
            <w:r>
              <w:rPr>
                <w:sz w:val="28"/>
              </w:rPr>
              <w:t>Stage O Planning</w:t>
            </w:r>
          </w:p>
          <w:p w14:paraId="05FE511D" w14:textId="77777777" w:rsidR="004C168B" w:rsidRDefault="004707DF">
            <w:pPr>
              <w:spacing w:after="0"/>
              <w:ind w:left="19"/>
            </w:pPr>
            <w:r>
              <w:rPr>
                <w:sz w:val="28"/>
              </w:rPr>
              <w:t>Stage I Environmental</w:t>
            </w:r>
          </w:p>
        </w:tc>
        <w:tc>
          <w:tcPr>
            <w:tcW w:w="2006" w:type="dxa"/>
            <w:tcBorders>
              <w:top w:val="nil"/>
              <w:left w:val="nil"/>
              <w:bottom w:val="nil"/>
              <w:right w:val="nil"/>
            </w:tcBorders>
          </w:tcPr>
          <w:p w14:paraId="087A7126" w14:textId="77777777" w:rsidR="004C168B" w:rsidRDefault="004707DF">
            <w:pPr>
              <w:spacing w:after="0"/>
              <w:ind w:left="182"/>
            </w:pPr>
            <w:r>
              <w:rPr>
                <w:sz w:val="28"/>
              </w:rPr>
              <w:t>January 2024</w:t>
            </w:r>
          </w:p>
        </w:tc>
      </w:tr>
      <w:tr w:rsidR="004C168B" w14:paraId="78B4BF9A" w14:textId="77777777">
        <w:trPr>
          <w:trHeight w:val="1194"/>
        </w:trPr>
        <w:tc>
          <w:tcPr>
            <w:tcW w:w="7042" w:type="dxa"/>
            <w:tcBorders>
              <w:top w:val="nil"/>
              <w:left w:val="nil"/>
              <w:bottom w:val="nil"/>
              <w:right w:val="nil"/>
            </w:tcBorders>
            <w:vAlign w:val="center"/>
          </w:tcPr>
          <w:p w14:paraId="06B058B7" w14:textId="77777777" w:rsidR="004C168B" w:rsidRDefault="004707DF">
            <w:pPr>
              <w:spacing w:after="241"/>
              <w:ind w:left="710"/>
            </w:pPr>
            <w:r>
              <w:rPr>
                <w:sz w:val="28"/>
              </w:rPr>
              <w:t>Nepa Study</w:t>
            </w:r>
          </w:p>
          <w:p w14:paraId="36480B5F" w14:textId="77777777" w:rsidR="004C168B" w:rsidRDefault="004707DF">
            <w:pPr>
              <w:spacing w:after="0"/>
              <w:ind w:left="19"/>
            </w:pPr>
            <w:r>
              <w:rPr>
                <w:sz w:val="28"/>
              </w:rPr>
              <w:t>Stage 2 Funding Complete</w:t>
            </w:r>
          </w:p>
        </w:tc>
        <w:tc>
          <w:tcPr>
            <w:tcW w:w="2006" w:type="dxa"/>
            <w:tcBorders>
              <w:top w:val="nil"/>
              <w:left w:val="nil"/>
              <w:bottom w:val="nil"/>
              <w:right w:val="nil"/>
            </w:tcBorders>
          </w:tcPr>
          <w:p w14:paraId="04E8F968" w14:textId="77777777" w:rsidR="004C168B" w:rsidRDefault="004707DF">
            <w:pPr>
              <w:spacing w:after="0"/>
              <w:ind w:left="182"/>
            </w:pPr>
            <w:r>
              <w:rPr>
                <w:sz w:val="28"/>
              </w:rPr>
              <w:t>May 2024</w:t>
            </w:r>
          </w:p>
        </w:tc>
      </w:tr>
      <w:tr w:rsidR="004C168B" w14:paraId="74FF5538" w14:textId="77777777">
        <w:trPr>
          <w:trHeight w:val="1167"/>
        </w:trPr>
        <w:tc>
          <w:tcPr>
            <w:tcW w:w="7042" w:type="dxa"/>
            <w:tcBorders>
              <w:top w:val="nil"/>
              <w:left w:val="nil"/>
              <w:bottom w:val="nil"/>
              <w:right w:val="nil"/>
            </w:tcBorders>
            <w:vAlign w:val="center"/>
          </w:tcPr>
          <w:p w14:paraId="49277952" w14:textId="77777777" w:rsidR="004C168B" w:rsidRDefault="004707DF">
            <w:pPr>
              <w:spacing w:after="274"/>
              <w:ind w:left="710"/>
            </w:pPr>
            <w:r>
              <w:rPr>
                <w:sz w:val="28"/>
              </w:rPr>
              <w:t>Notice to proceed from DOT FHWA</w:t>
            </w:r>
          </w:p>
          <w:p w14:paraId="0A661ABB" w14:textId="77777777" w:rsidR="004C168B" w:rsidRDefault="004707DF">
            <w:pPr>
              <w:spacing w:after="0"/>
              <w:ind w:left="19"/>
            </w:pPr>
            <w:r>
              <w:rPr>
                <w:sz w:val="28"/>
              </w:rPr>
              <w:t>Stage 3 Preconstruction</w:t>
            </w:r>
          </w:p>
        </w:tc>
        <w:tc>
          <w:tcPr>
            <w:tcW w:w="2006" w:type="dxa"/>
            <w:tcBorders>
              <w:top w:val="nil"/>
              <w:left w:val="nil"/>
              <w:bottom w:val="nil"/>
              <w:right w:val="nil"/>
            </w:tcBorders>
          </w:tcPr>
          <w:p w14:paraId="0A1C268B" w14:textId="77777777" w:rsidR="004C168B" w:rsidRDefault="004707DF">
            <w:pPr>
              <w:spacing w:after="0"/>
              <w:ind w:left="187"/>
            </w:pPr>
            <w:r>
              <w:rPr>
                <w:sz w:val="28"/>
              </w:rPr>
              <w:t>July 2024</w:t>
            </w:r>
          </w:p>
        </w:tc>
      </w:tr>
      <w:tr w:rsidR="004C168B" w14:paraId="01944F71" w14:textId="77777777">
        <w:trPr>
          <w:trHeight w:val="595"/>
        </w:trPr>
        <w:tc>
          <w:tcPr>
            <w:tcW w:w="7042" w:type="dxa"/>
            <w:tcBorders>
              <w:top w:val="nil"/>
              <w:left w:val="nil"/>
              <w:bottom w:val="nil"/>
              <w:right w:val="nil"/>
            </w:tcBorders>
            <w:vAlign w:val="center"/>
          </w:tcPr>
          <w:p w14:paraId="0275446D" w14:textId="77777777" w:rsidR="004C168B" w:rsidRDefault="004707DF">
            <w:pPr>
              <w:spacing w:after="0"/>
              <w:ind w:left="725"/>
            </w:pPr>
            <w:r>
              <w:rPr>
                <w:sz w:val="28"/>
              </w:rPr>
              <w:t>Entity-state agreement (1 — 3 months)</w:t>
            </w:r>
          </w:p>
        </w:tc>
        <w:tc>
          <w:tcPr>
            <w:tcW w:w="2006" w:type="dxa"/>
            <w:tcBorders>
              <w:top w:val="nil"/>
              <w:left w:val="nil"/>
              <w:bottom w:val="nil"/>
              <w:right w:val="nil"/>
            </w:tcBorders>
            <w:vAlign w:val="center"/>
          </w:tcPr>
          <w:p w14:paraId="67CEBF78" w14:textId="77777777" w:rsidR="004C168B" w:rsidRDefault="004707DF">
            <w:pPr>
              <w:spacing w:after="0"/>
              <w:ind w:left="192"/>
            </w:pPr>
            <w:r>
              <w:rPr>
                <w:sz w:val="28"/>
              </w:rPr>
              <w:t>January 2024</w:t>
            </w:r>
          </w:p>
        </w:tc>
      </w:tr>
      <w:tr w:rsidR="004C168B" w14:paraId="149B43F5" w14:textId="77777777">
        <w:trPr>
          <w:trHeight w:val="587"/>
        </w:trPr>
        <w:tc>
          <w:tcPr>
            <w:tcW w:w="7042" w:type="dxa"/>
            <w:tcBorders>
              <w:top w:val="nil"/>
              <w:left w:val="nil"/>
              <w:bottom w:val="nil"/>
              <w:right w:val="nil"/>
            </w:tcBorders>
            <w:vAlign w:val="center"/>
          </w:tcPr>
          <w:p w14:paraId="31B85B4C" w14:textId="77777777" w:rsidR="004C168B" w:rsidRDefault="004707DF">
            <w:pPr>
              <w:spacing w:after="0"/>
              <w:ind w:left="725"/>
            </w:pPr>
            <w:r>
              <w:rPr>
                <w:sz w:val="28"/>
              </w:rPr>
              <w:t>Permits (Environmental, RR, Utilities 6 — 12 months)</w:t>
            </w:r>
          </w:p>
        </w:tc>
        <w:tc>
          <w:tcPr>
            <w:tcW w:w="2006" w:type="dxa"/>
            <w:tcBorders>
              <w:top w:val="nil"/>
              <w:left w:val="nil"/>
              <w:bottom w:val="nil"/>
              <w:right w:val="nil"/>
            </w:tcBorders>
            <w:vAlign w:val="center"/>
          </w:tcPr>
          <w:p w14:paraId="089343C3" w14:textId="77777777" w:rsidR="004C168B" w:rsidRDefault="004707DF">
            <w:pPr>
              <w:spacing w:after="0"/>
              <w:ind w:left="192"/>
            </w:pPr>
            <w:r>
              <w:rPr>
                <w:sz w:val="28"/>
              </w:rPr>
              <w:t>July 2025</w:t>
            </w:r>
          </w:p>
        </w:tc>
      </w:tr>
      <w:tr w:rsidR="004C168B" w14:paraId="4E230176" w14:textId="77777777">
        <w:trPr>
          <w:trHeight w:val="1189"/>
        </w:trPr>
        <w:tc>
          <w:tcPr>
            <w:tcW w:w="7042" w:type="dxa"/>
            <w:tcBorders>
              <w:top w:val="nil"/>
              <w:left w:val="nil"/>
              <w:bottom w:val="nil"/>
              <w:right w:val="nil"/>
            </w:tcBorders>
            <w:vAlign w:val="center"/>
          </w:tcPr>
          <w:p w14:paraId="238ABB00" w14:textId="77777777" w:rsidR="004C168B" w:rsidRDefault="004707DF">
            <w:pPr>
              <w:spacing w:after="238"/>
              <w:ind w:left="725"/>
            </w:pPr>
            <w:r>
              <w:rPr>
                <w:sz w:val="28"/>
              </w:rPr>
              <w:lastRenderedPageBreak/>
              <w:t>ROW Purchase ( 6 — 12 months)</w:t>
            </w:r>
          </w:p>
          <w:p w14:paraId="1C34B88B" w14:textId="77777777" w:rsidR="004C168B" w:rsidRDefault="004707DF">
            <w:pPr>
              <w:spacing w:after="0"/>
              <w:ind w:left="19"/>
            </w:pPr>
            <w:r>
              <w:rPr>
                <w:sz w:val="28"/>
              </w:rPr>
              <w:t>Stage 4 Letting</w:t>
            </w:r>
          </w:p>
        </w:tc>
        <w:tc>
          <w:tcPr>
            <w:tcW w:w="2006" w:type="dxa"/>
            <w:tcBorders>
              <w:top w:val="nil"/>
              <w:left w:val="nil"/>
              <w:bottom w:val="nil"/>
              <w:right w:val="nil"/>
            </w:tcBorders>
          </w:tcPr>
          <w:p w14:paraId="2D987DE8" w14:textId="77777777" w:rsidR="004C168B" w:rsidRDefault="004707DF">
            <w:pPr>
              <w:spacing w:after="0"/>
              <w:ind w:left="197"/>
            </w:pPr>
            <w:r>
              <w:rPr>
                <w:sz w:val="28"/>
              </w:rPr>
              <w:t>October 2024</w:t>
            </w:r>
          </w:p>
        </w:tc>
      </w:tr>
      <w:tr w:rsidR="004C168B" w14:paraId="53F95FD5" w14:textId="77777777">
        <w:trPr>
          <w:trHeight w:val="581"/>
        </w:trPr>
        <w:tc>
          <w:tcPr>
            <w:tcW w:w="7042" w:type="dxa"/>
            <w:tcBorders>
              <w:top w:val="nil"/>
              <w:left w:val="nil"/>
              <w:bottom w:val="nil"/>
              <w:right w:val="nil"/>
            </w:tcBorders>
            <w:vAlign w:val="center"/>
          </w:tcPr>
          <w:p w14:paraId="2FFBFBB3" w14:textId="77777777" w:rsidR="004C168B" w:rsidRDefault="004707DF">
            <w:pPr>
              <w:spacing w:after="0"/>
              <w:ind w:left="725"/>
            </w:pPr>
            <w:r>
              <w:rPr>
                <w:sz w:val="28"/>
              </w:rPr>
              <w:t>Engineering (3 — 6 months)</w:t>
            </w:r>
          </w:p>
        </w:tc>
        <w:tc>
          <w:tcPr>
            <w:tcW w:w="2006" w:type="dxa"/>
            <w:tcBorders>
              <w:top w:val="nil"/>
              <w:left w:val="nil"/>
              <w:bottom w:val="nil"/>
              <w:right w:val="nil"/>
            </w:tcBorders>
            <w:vAlign w:val="center"/>
          </w:tcPr>
          <w:p w14:paraId="70F3CC81" w14:textId="77777777" w:rsidR="004C168B" w:rsidRDefault="004707DF">
            <w:pPr>
              <w:spacing w:after="0"/>
              <w:ind w:left="187"/>
            </w:pPr>
            <w:r>
              <w:rPr>
                <w:sz w:val="28"/>
              </w:rPr>
              <w:t>July 2024</w:t>
            </w:r>
          </w:p>
        </w:tc>
      </w:tr>
      <w:tr w:rsidR="004C168B" w14:paraId="4F1B1430" w14:textId="77777777">
        <w:trPr>
          <w:trHeight w:val="584"/>
        </w:trPr>
        <w:tc>
          <w:tcPr>
            <w:tcW w:w="7042" w:type="dxa"/>
            <w:tcBorders>
              <w:top w:val="nil"/>
              <w:left w:val="nil"/>
              <w:bottom w:val="nil"/>
              <w:right w:val="nil"/>
            </w:tcBorders>
            <w:vAlign w:val="center"/>
          </w:tcPr>
          <w:p w14:paraId="20DE48AB" w14:textId="77777777" w:rsidR="004C168B" w:rsidRDefault="004707DF">
            <w:pPr>
              <w:spacing w:after="0"/>
              <w:ind w:left="730"/>
            </w:pPr>
            <w:r>
              <w:rPr>
                <w:sz w:val="28"/>
              </w:rPr>
              <w:t>Contractor (3 — 6 months)</w:t>
            </w:r>
          </w:p>
        </w:tc>
        <w:tc>
          <w:tcPr>
            <w:tcW w:w="2006" w:type="dxa"/>
            <w:tcBorders>
              <w:top w:val="nil"/>
              <w:left w:val="nil"/>
              <w:bottom w:val="nil"/>
              <w:right w:val="nil"/>
            </w:tcBorders>
            <w:vAlign w:val="center"/>
          </w:tcPr>
          <w:p w14:paraId="0A969D3E" w14:textId="77777777" w:rsidR="004C168B" w:rsidRDefault="004707DF">
            <w:pPr>
              <w:spacing w:after="0"/>
              <w:ind w:left="187"/>
            </w:pPr>
            <w:r>
              <w:rPr>
                <w:sz w:val="28"/>
              </w:rPr>
              <w:t>December 2025</w:t>
            </w:r>
          </w:p>
        </w:tc>
      </w:tr>
      <w:tr w:rsidR="004C168B" w14:paraId="08A3824A" w14:textId="77777777">
        <w:trPr>
          <w:trHeight w:val="439"/>
        </w:trPr>
        <w:tc>
          <w:tcPr>
            <w:tcW w:w="7042" w:type="dxa"/>
            <w:tcBorders>
              <w:top w:val="nil"/>
              <w:left w:val="nil"/>
              <w:bottom w:val="nil"/>
              <w:right w:val="nil"/>
            </w:tcBorders>
            <w:vAlign w:val="bottom"/>
          </w:tcPr>
          <w:p w14:paraId="5CE245E9" w14:textId="77777777" w:rsidR="004C168B" w:rsidRDefault="004707DF">
            <w:pPr>
              <w:tabs>
                <w:tab w:val="center" w:pos="6245"/>
              </w:tabs>
              <w:spacing w:after="0"/>
            </w:pPr>
            <w:r>
              <w:rPr>
                <w:sz w:val="28"/>
              </w:rPr>
              <w:t>Stage 5 Construction (3 — 36 months)</w:t>
            </w:r>
            <w:r>
              <w:rPr>
                <w:sz w:val="28"/>
              </w:rPr>
              <w:tab/>
              <w:t>Jan2026</w:t>
            </w:r>
          </w:p>
        </w:tc>
        <w:tc>
          <w:tcPr>
            <w:tcW w:w="2006" w:type="dxa"/>
            <w:tcBorders>
              <w:top w:val="nil"/>
              <w:left w:val="nil"/>
              <w:bottom w:val="nil"/>
              <w:right w:val="nil"/>
            </w:tcBorders>
            <w:vAlign w:val="bottom"/>
          </w:tcPr>
          <w:p w14:paraId="6FA0D8A1" w14:textId="77777777" w:rsidR="004C168B" w:rsidRDefault="004707DF">
            <w:pPr>
              <w:spacing w:after="0"/>
              <w:ind w:left="187"/>
            </w:pPr>
            <w:r>
              <w:rPr>
                <w:sz w:val="28"/>
              </w:rPr>
              <w:t>December 2027</w:t>
            </w:r>
          </w:p>
        </w:tc>
      </w:tr>
    </w:tbl>
    <w:p w14:paraId="03CA16A5" w14:textId="77777777" w:rsidR="004C168B" w:rsidRDefault="004707DF">
      <w:pPr>
        <w:spacing w:after="0" w:line="265" w:lineRule="auto"/>
        <w:ind w:left="38" w:hanging="10"/>
      </w:pPr>
      <w:r>
        <w:rPr>
          <w:sz w:val="28"/>
        </w:rPr>
        <w:t>Project construction starts on Jan 2026 finishes on by December 2027.</w:t>
      </w:r>
    </w:p>
    <w:p w14:paraId="7AD36F89" w14:textId="77777777" w:rsidR="004C168B" w:rsidRDefault="004707DF">
      <w:pPr>
        <w:spacing w:after="182"/>
        <w:ind w:left="43"/>
      </w:pPr>
      <w:r>
        <w:rPr>
          <w:sz w:val="26"/>
          <w:u w:val="single" w:color="000000"/>
        </w:rPr>
        <w:t>Project Narrative for Engineering Services</w:t>
      </w:r>
    </w:p>
    <w:p w14:paraId="1C6AD26F" w14:textId="77777777" w:rsidR="004C168B" w:rsidRDefault="004707DF">
      <w:pPr>
        <w:tabs>
          <w:tab w:val="center" w:pos="8522"/>
        </w:tabs>
        <w:spacing w:after="0"/>
      </w:pPr>
      <w:r>
        <w:rPr>
          <w:sz w:val="26"/>
        </w:rPr>
        <w:t>Truck Parking Facility</w:t>
      </w:r>
      <w:r>
        <w:rPr>
          <w:sz w:val="26"/>
        </w:rPr>
        <w:tab/>
      </w:r>
      <w:r>
        <w:rPr>
          <w:noProof/>
        </w:rPr>
        <w:drawing>
          <wp:inline distT="0" distB="0" distL="0" distR="0" wp14:anchorId="60906290" wp14:editId="1E2218DD">
            <wp:extent cx="697993" cy="137202"/>
            <wp:effectExtent l="0" t="0" r="0" b="0"/>
            <wp:docPr id="48393" name="Picture 48393"/>
            <wp:cNvGraphicFramePr/>
            <a:graphic xmlns:a="http://schemas.openxmlformats.org/drawingml/2006/main">
              <a:graphicData uri="http://schemas.openxmlformats.org/drawingml/2006/picture">
                <pic:pic xmlns:pic="http://schemas.openxmlformats.org/drawingml/2006/picture">
                  <pic:nvPicPr>
                    <pic:cNvPr id="48393" name="Picture 48393"/>
                    <pic:cNvPicPr/>
                  </pic:nvPicPr>
                  <pic:blipFill>
                    <a:blip r:embed="rId175"/>
                    <a:stretch>
                      <a:fillRect/>
                    </a:stretch>
                  </pic:blipFill>
                  <pic:spPr>
                    <a:xfrm>
                      <a:off x="0" y="0"/>
                      <a:ext cx="697993" cy="137202"/>
                    </a:xfrm>
                    <a:prstGeom prst="rect">
                      <a:avLst/>
                    </a:prstGeom>
                  </pic:spPr>
                </pic:pic>
              </a:graphicData>
            </a:graphic>
          </wp:inline>
        </w:drawing>
      </w:r>
    </w:p>
    <w:tbl>
      <w:tblPr>
        <w:tblStyle w:val="TableGrid"/>
        <w:tblW w:w="9398" w:type="dxa"/>
        <w:tblInd w:w="48" w:type="dxa"/>
        <w:tblCellMar>
          <w:top w:w="28" w:type="dxa"/>
          <w:left w:w="91" w:type="dxa"/>
          <w:bottom w:w="0" w:type="dxa"/>
          <w:right w:w="29" w:type="dxa"/>
        </w:tblCellMar>
        <w:tblLook w:val="04A0" w:firstRow="1" w:lastRow="0" w:firstColumn="1" w:lastColumn="0" w:noHBand="0" w:noVBand="1"/>
      </w:tblPr>
      <w:tblGrid>
        <w:gridCol w:w="614"/>
        <w:gridCol w:w="562"/>
        <w:gridCol w:w="638"/>
        <w:gridCol w:w="615"/>
        <w:gridCol w:w="489"/>
        <w:gridCol w:w="1205"/>
        <w:gridCol w:w="562"/>
        <w:gridCol w:w="374"/>
        <w:gridCol w:w="941"/>
        <w:gridCol w:w="1027"/>
        <w:gridCol w:w="1286"/>
        <w:gridCol w:w="1085"/>
      </w:tblGrid>
      <w:tr w:rsidR="004C168B" w14:paraId="29D60FB9" w14:textId="77777777">
        <w:trPr>
          <w:trHeight w:val="288"/>
        </w:trPr>
        <w:tc>
          <w:tcPr>
            <w:tcW w:w="614" w:type="dxa"/>
            <w:tcBorders>
              <w:top w:val="single" w:sz="2" w:space="0" w:color="000000"/>
              <w:left w:val="single" w:sz="2" w:space="0" w:color="000000"/>
              <w:bottom w:val="single" w:sz="2" w:space="0" w:color="000000"/>
              <w:right w:val="single" w:sz="2" w:space="0" w:color="000000"/>
            </w:tcBorders>
          </w:tcPr>
          <w:p w14:paraId="4917A2F2" w14:textId="77777777" w:rsidR="004C168B" w:rsidRDefault="004C168B"/>
        </w:tc>
        <w:tc>
          <w:tcPr>
            <w:tcW w:w="1200" w:type="dxa"/>
            <w:gridSpan w:val="2"/>
            <w:tcBorders>
              <w:top w:val="single" w:sz="2" w:space="0" w:color="000000"/>
              <w:left w:val="single" w:sz="2" w:space="0" w:color="000000"/>
              <w:bottom w:val="single" w:sz="2" w:space="0" w:color="000000"/>
              <w:right w:val="single" w:sz="2" w:space="0" w:color="000000"/>
            </w:tcBorders>
          </w:tcPr>
          <w:p w14:paraId="2AD307B7" w14:textId="77777777" w:rsidR="004C168B" w:rsidRDefault="004707DF">
            <w:pPr>
              <w:spacing w:after="0"/>
              <w:ind w:left="5"/>
            </w:pPr>
            <w:r>
              <w:t>Total</w:t>
            </w:r>
          </w:p>
        </w:tc>
        <w:tc>
          <w:tcPr>
            <w:tcW w:w="1104" w:type="dxa"/>
            <w:gridSpan w:val="2"/>
            <w:tcBorders>
              <w:top w:val="single" w:sz="2" w:space="0" w:color="000000"/>
              <w:left w:val="single" w:sz="2" w:space="0" w:color="000000"/>
              <w:bottom w:val="single" w:sz="2" w:space="0" w:color="000000"/>
              <w:right w:val="single" w:sz="2" w:space="0" w:color="000000"/>
            </w:tcBorders>
          </w:tcPr>
          <w:p w14:paraId="7CDBBD3C" w14:textId="77777777" w:rsidR="004C168B" w:rsidRDefault="004707DF">
            <w:pPr>
              <w:spacing w:after="0"/>
              <w:ind w:left="14"/>
            </w:pPr>
            <w:r>
              <w:rPr>
                <w:sz w:val="24"/>
              </w:rPr>
              <w:t>Const.</w:t>
            </w:r>
          </w:p>
        </w:tc>
        <w:tc>
          <w:tcPr>
            <w:tcW w:w="1205" w:type="dxa"/>
            <w:tcBorders>
              <w:top w:val="single" w:sz="2" w:space="0" w:color="000000"/>
              <w:left w:val="single" w:sz="2" w:space="0" w:color="000000"/>
              <w:bottom w:val="single" w:sz="2" w:space="0" w:color="000000"/>
              <w:right w:val="single" w:sz="2" w:space="0" w:color="000000"/>
            </w:tcBorders>
          </w:tcPr>
          <w:p w14:paraId="14F7AB20" w14:textId="77777777" w:rsidR="004C168B" w:rsidRDefault="004707DF">
            <w:pPr>
              <w:spacing w:after="0"/>
              <w:ind w:left="19"/>
            </w:pPr>
            <w:r>
              <w:rPr>
                <w:sz w:val="24"/>
              </w:rPr>
              <w:t>Contin .</w:t>
            </w:r>
          </w:p>
        </w:tc>
        <w:tc>
          <w:tcPr>
            <w:tcW w:w="936" w:type="dxa"/>
            <w:gridSpan w:val="2"/>
            <w:tcBorders>
              <w:top w:val="single" w:sz="2" w:space="0" w:color="000000"/>
              <w:left w:val="single" w:sz="2" w:space="0" w:color="000000"/>
              <w:bottom w:val="single" w:sz="2" w:space="0" w:color="000000"/>
              <w:right w:val="single" w:sz="2" w:space="0" w:color="000000"/>
            </w:tcBorders>
          </w:tcPr>
          <w:p w14:paraId="7C6C95B5" w14:textId="77777777" w:rsidR="004C168B" w:rsidRDefault="004C168B"/>
        </w:tc>
        <w:tc>
          <w:tcPr>
            <w:tcW w:w="941" w:type="dxa"/>
            <w:tcBorders>
              <w:top w:val="single" w:sz="2" w:space="0" w:color="000000"/>
              <w:left w:val="single" w:sz="2" w:space="0" w:color="000000"/>
              <w:bottom w:val="single" w:sz="2" w:space="0" w:color="000000"/>
              <w:right w:val="single" w:sz="2" w:space="0" w:color="000000"/>
            </w:tcBorders>
          </w:tcPr>
          <w:p w14:paraId="6CB82B99" w14:textId="77777777" w:rsidR="004C168B" w:rsidRDefault="004707DF">
            <w:pPr>
              <w:spacing w:after="0"/>
              <w:ind w:left="5"/>
            </w:pPr>
            <w:r>
              <w:rPr>
                <w:sz w:val="26"/>
              </w:rPr>
              <w:t>Ins ct</w:t>
            </w:r>
          </w:p>
        </w:tc>
        <w:tc>
          <w:tcPr>
            <w:tcW w:w="1027" w:type="dxa"/>
            <w:tcBorders>
              <w:top w:val="single" w:sz="2" w:space="0" w:color="000000"/>
              <w:left w:val="single" w:sz="2" w:space="0" w:color="000000"/>
              <w:bottom w:val="single" w:sz="2" w:space="0" w:color="000000"/>
              <w:right w:val="single" w:sz="2" w:space="0" w:color="000000"/>
            </w:tcBorders>
          </w:tcPr>
          <w:p w14:paraId="706D8DAE" w14:textId="77777777" w:rsidR="004C168B" w:rsidRDefault="004707DF">
            <w:pPr>
              <w:spacing w:after="0"/>
              <w:ind w:left="10"/>
            </w:pPr>
            <w:r>
              <w:rPr>
                <w:sz w:val="24"/>
              </w:rPr>
              <w:t>Geotech</w:t>
            </w:r>
          </w:p>
        </w:tc>
        <w:tc>
          <w:tcPr>
            <w:tcW w:w="1286" w:type="dxa"/>
            <w:tcBorders>
              <w:top w:val="single" w:sz="2" w:space="0" w:color="000000"/>
              <w:left w:val="single" w:sz="2" w:space="0" w:color="000000"/>
              <w:bottom w:val="single" w:sz="2" w:space="0" w:color="000000"/>
              <w:right w:val="single" w:sz="2" w:space="0" w:color="000000"/>
            </w:tcBorders>
          </w:tcPr>
          <w:p w14:paraId="35E14B37" w14:textId="77777777" w:rsidR="004C168B" w:rsidRDefault="004707DF">
            <w:pPr>
              <w:spacing w:after="0"/>
              <w:ind w:left="5"/>
            </w:pPr>
            <w:r>
              <w:rPr>
                <w:sz w:val="24"/>
              </w:rPr>
              <w:t>Testin</w:t>
            </w:r>
          </w:p>
        </w:tc>
        <w:tc>
          <w:tcPr>
            <w:tcW w:w="1085" w:type="dxa"/>
            <w:tcBorders>
              <w:top w:val="single" w:sz="2" w:space="0" w:color="000000"/>
              <w:left w:val="single" w:sz="2" w:space="0" w:color="000000"/>
              <w:bottom w:val="single" w:sz="2" w:space="0" w:color="000000"/>
              <w:right w:val="single" w:sz="2" w:space="0" w:color="000000"/>
            </w:tcBorders>
          </w:tcPr>
          <w:p w14:paraId="1F0F5253" w14:textId="77777777" w:rsidR="004C168B" w:rsidRDefault="004707DF">
            <w:pPr>
              <w:spacing w:after="0"/>
              <w:ind w:left="24"/>
            </w:pPr>
            <w:r>
              <w:rPr>
                <w:sz w:val="26"/>
              </w:rPr>
              <w:t>Surve</w:t>
            </w:r>
          </w:p>
        </w:tc>
      </w:tr>
      <w:tr w:rsidR="004C168B" w14:paraId="70CCC6AA" w14:textId="77777777">
        <w:trPr>
          <w:trHeight w:val="259"/>
        </w:trPr>
        <w:tc>
          <w:tcPr>
            <w:tcW w:w="614" w:type="dxa"/>
            <w:tcBorders>
              <w:top w:val="single" w:sz="2" w:space="0" w:color="000000"/>
              <w:left w:val="single" w:sz="2" w:space="0" w:color="000000"/>
              <w:bottom w:val="single" w:sz="2" w:space="0" w:color="000000"/>
              <w:right w:val="single" w:sz="2" w:space="0" w:color="000000"/>
            </w:tcBorders>
          </w:tcPr>
          <w:p w14:paraId="1425F052" w14:textId="77777777" w:rsidR="004C168B" w:rsidRDefault="004707DF">
            <w:pPr>
              <w:spacing w:after="0"/>
              <w:ind w:left="14"/>
            </w:pPr>
            <w:r>
              <w:t>TPF</w:t>
            </w:r>
          </w:p>
        </w:tc>
        <w:tc>
          <w:tcPr>
            <w:tcW w:w="1200" w:type="dxa"/>
            <w:gridSpan w:val="2"/>
            <w:tcBorders>
              <w:top w:val="single" w:sz="2" w:space="0" w:color="000000"/>
              <w:left w:val="single" w:sz="2" w:space="0" w:color="000000"/>
              <w:bottom w:val="single" w:sz="2" w:space="0" w:color="000000"/>
              <w:right w:val="single" w:sz="2" w:space="0" w:color="000000"/>
            </w:tcBorders>
          </w:tcPr>
          <w:p w14:paraId="0E81318A" w14:textId="77777777" w:rsidR="004C168B" w:rsidRDefault="004707DF">
            <w:pPr>
              <w:spacing w:after="0"/>
              <w:ind w:left="10"/>
            </w:pPr>
            <w:r>
              <w:rPr>
                <w:noProof/>
              </w:rPr>
              <w:drawing>
                <wp:inline distT="0" distB="0" distL="0" distR="0" wp14:anchorId="1D209501" wp14:editId="0600FC1E">
                  <wp:extent cx="618744" cy="125006"/>
                  <wp:effectExtent l="0" t="0" r="0" b="0"/>
                  <wp:docPr id="48163" name="Picture 48163"/>
                  <wp:cNvGraphicFramePr/>
                  <a:graphic xmlns:a="http://schemas.openxmlformats.org/drawingml/2006/main">
                    <a:graphicData uri="http://schemas.openxmlformats.org/drawingml/2006/picture">
                      <pic:pic xmlns:pic="http://schemas.openxmlformats.org/drawingml/2006/picture">
                        <pic:nvPicPr>
                          <pic:cNvPr id="48163" name="Picture 48163"/>
                          <pic:cNvPicPr/>
                        </pic:nvPicPr>
                        <pic:blipFill>
                          <a:blip r:embed="rId176"/>
                          <a:stretch>
                            <a:fillRect/>
                          </a:stretch>
                        </pic:blipFill>
                        <pic:spPr>
                          <a:xfrm>
                            <a:off x="0" y="0"/>
                            <a:ext cx="618744" cy="125006"/>
                          </a:xfrm>
                          <a:prstGeom prst="rect">
                            <a:avLst/>
                          </a:prstGeom>
                        </pic:spPr>
                      </pic:pic>
                    </a:graphicData>
                  </a:graphic>
                </wp:inline>
              </w:drawing>
            </w:r>
          </w:p>
        </w:tc>
        <w:tc>
          <w:tcPr>
            <w:tcW w:w="1104" w:type="dxa"/>
            <w:gridSpan w:val="2"/>
            <w:tcBorders>
              <w:top w:val="single" w:sz="2" w:space="0" w:color="000000"/>
              <w:left w:val="single" w:sz="2" w:space="0" w:color="000000"/>
              <w:bottom w:val="single" w:sz="2" w:space="0" w:color="000000"/>
              <w:right w:val="single" w:sz="2" w:space="0" w:color="000000"/>
            </w:tcBorders>
          </w:tcPr>
          <w:p w14:paraId="0D563402" w14:textId="77777777" w:rsidR="004C168B" w:rsidRDefault="004C168B"/>
        </w:tc>
        <w:tc>
          <w:tcPr>
            <w:tcW w:w="1205" w:type="dxa"/>
            <w:tcBorders>
              <w:top w:val="single" w:sz="2" w:space="0" w:color="000000"/>
              <w:left w:val="single" w:sz="2" w:space="0" w:color="000000"/>
              <w:bottom w:val="single" w:sz="2" w:space="0" w:color="000000"/>
              <w:right w:val="single" w:sz="2" w:space="0" w:color="000000"/>
            </w:tcBorders>
          </w:tcPr>
          <w:p w14:paraId="3F15DF08" w14:textId="77777777" w:rsidR="004C168B" w:rsidRDefault="004C168B"/>
        </w:tc>
        <w:tc>
          <w:tcPr>
            <w:tcW w:w="936" w:type="dxa"/>
            <w:gridSpan w:val="2"/>
            <w:tcBorders>
              <w:top w:val="single" w:sz="2" w:space="0" w:color="000000"/>
              <w:left w:val="single" w:sz="2" w:space="0" w:color="000000"/>
              <w:bottom w:val="single" w:sz="2" w:space="0" w:color="000000"/>
              <w:right w:val="single" w:sz="2" w:space="0" w:color="000000"/>
            </w:tcBorders>
          </w:tcPr>
          <w:p w14:paraId="451A197C" w14:textId="77777777" w:rsidR="004C168B" w:rsidRDefault="004707DF">
            <w:pPr>
              <w:spacing w:after="0"/>
              <w:ind w:left="10"/>
            </w:pPr>
            <w:r>
              <w:t>514,230</w:t>
            </w:r>
          </w:p>
        </w:tc>
        <w:tc>
          <w:tcPr>
            <w:tcW w:w="941" w:type="dxa"/>
            <w:tcBorders>
              <w:top w:val="single" w:sz="2" w:space="0" w:color="000000"/>
              <w:left w:val="single" w:sz="2" w:space="0" w:color="000000"/>
              <w:bottom w:val="single" w:sz="2" w:space="0" w:color="000000"/>
              <w:right w:val="single" w:sz="2" w:space="0" w:color="000000"/>
            </w:tcBorders>
          </w:tcPr>
          <w:p w14:paraId="15509340" w14:textId="77777777" w:rsidR="004C168B" w:rsidRDefault="004707DF">
            <w:pPr>
              <w:spacing w:after="0"/>
              <w:ind w:left="5"/>
            </w:pPr>
            <w:r>
              <w:t>291,400</w:t>
            </w:r>
          </w:p>
        </w:tc>
        <w:tc>
          <w:tcPr>
            <w:tcW w:w="1027" w:type="dxa"/>
            <w:tcBorders>
              <w:top w:val="single" w:sz="2" w:space="0" w:color="000000"/>
              <w:left w:val="single" w:sz="2" w:space="0" w:color="000000"/>
              <w:bottom w:val="single" w:sz="2" w:space="0" w:color="000000"/>
              <w:right w:val="single" w:sz="2" w:space="0" w:color="000000"/>
            </w:tcBorders>
          </w:tcPr>
          <w:p w14:paraId="4F2DB2A0" w14:textId="77777777" w:rsidR="004C168B" w:rsidRDefault="004707DF">
            <w:pPr>
              <w:spacing w:after="0"/>
              <w:ind w:left="29"/>
            </w:pPr>
            <w:r>
              <w:t>12,000</w:t>
            </w:r>
          </w:p>
        </w:tc>
        <w:tc>
          <w:tcPr>
            <w:tcW w:w="1286" w:type="dxa"/>
            <w:tcBorders>
              <w:top w:val="single" w:sz="2" w:space="0" w:color="000000"/>
              <w:left w:val="single" w:sz="2" w:space="0" w:color="000000"/>
              <w:bottom w:val="single" w:sz="2" w:space="0" w:color="000000"/>
              <w:right w:val="single" w:sz="2" w:space="0" w:color="000000"/>
            </w:tcBorders>
          </w:tcPr>
          <w:p w14:paraId="272A7CB1" w14:textId="77777777" w:rsidR="004C168B" w:rsidRDefault="004707DF">
            <w:pPr>
              <w:spacing w:after="0"/>
              <w:ind w:left="24"/>
            </w:pPr>
            <w:r>
              <w:t>10,000</w:t>
            </w:r>
          </w:p>
        </w:tc>
        <w:tc>
          <w:tcPr>
            <w:tcW w:w="1085" w:type="dxa"/>
            <w:tcBorders>
              <w:top w:val="single" w:sz="2" w:space="0" w:color="000000"/>
              <w:left w:val="single" w:sz="2" w:space="0" w:color="000000"/>
              <w:bottom w:val="single" w:sz="2" w:space="0" w:color="000000"/>
              <w:right w:val="single" w:sz="2" w:space="0" w:color="000000"/>
            </w:tcBorders>
          </w:tcPr>
          <w:p w14:paraId="23FE609A" w14:textId="77777777" w:rsidR="004C168B" w:rsidRDefault="004707DF">
            <w:pPr>
              <w:spacing w:after="0"/>
              <w:ind w:left="10"/>
            </w:pPr>
            <w:r>
              <w:rPr>
                <w:sz w:val="24"/>
              </w:rPr>
              <w:t>25,000</w:t>
            </w:r>
          </w:p>
        </w:tc>
      </w:tr>
      <w:tr w:rsidR="004C168B" w14:paraId="253FB189" w14:textId="77777777">
        <w:trPr>
          <w:trHeight w:val="768"/>
        </w:trPr>
        <w:tc>
          <w:tcPr>
            <w:tcW w:w="614" w:type="dxa"/>
            <w:tcBorders>
              <w:top w:val="single" w:sz="2" w:space="0" w:color="000000"/>
              <w:left w:val="single" w:sz="2" w:space="0" w:color="000000"/>
              <w:bottom w:val="single" w:sz="2" w:space="0" w:color="000000"/>
              <w:right w:val="single" w:sz="2" w:space="0" w:color="000000"/>
            </w:tcBorders>
          </w:tcPr>
          <w:p w14:paraId="7AEE55F9" w14:textId="77777777" w:rsidR="004C168B" w:rsidRDefault="004C168B"/>
        </w:tc>
        <w:tc>
          <w:tcPr>
            <w:tcW w:w="1200" w:type="dxa"/>
            <w:gridSpan w:val="2"/>
            <w:tcBorders>
              <w:top w:val="single" w:sz="2" w:space="0" w:color="000000"/>
              <w:left w:val="single" w:sz="2" w:space="0" w:color="000000"/>
              <w:bottom w:val="single" w:sz="2" w:space="0" w:color="000000"/>
              <w:right w:val="single" w:sz="2" w:space="0" w:color="000000"/>
            </w:tcBorders>
          </w:tcPr>
          <w:p w14:paraId="24653927" w14:textId="77777777" w:rsidR="004C168B" w:rsidRDefault="004C168B"/>
        </w:tc>
        <w:tc>
          <w:tcPr>
            <w:tcW w:w="1104" w:type="dxa"/>
            <w:gridSpan w:val="2"/>
            <w:tcBorders>
              <w:top w:val="single" w:sz="2" w:space="0" w:color="000000"/>
              <w:left w:val="single" w:sz="2" w:space="0" w:color="000000"/>
              <w:bottom w:val="single" w:sz="2" w:space="0" w:color="000000"/>
              <w:right w:val="single" w:sz="2" w:space="0" w:color="000000"/>
            </w:tcBorders>
          </w:tcPr>
          <w:p w14:paraId="5A4E6535" w14:textId="77777777" w:rsidR="004C168B" w:rsidRDefault="004707DF">
            <w:pPr>
              <w:spacing w:after="0"/>
              <w:ind w:left="5" w:firstLine="14"/>
            </w:pPr>
            <w:r>
              <w:t>Subtotal Const.</w:t>
            </w:r>
          </w:p>
        </w:tc>
        <w:tc>
          <w:tcPr>
            <w:tcW w:w="1205" w:type="dxa"/>
            <w:tcBorders>
              <w:top w:val="single" w:sz="2" w:space="0" w:color="000000"/>
              <w:left w:val="single" w:sz="2" w:space="0" w:color="000000"/>
              <w:bottom w:val="single" w:sz="2" w:space="0" w:color="000000"/>
              <w:right w:val="single" w:sz="2" w:space="0" w:color="000000"/>
            </w:tcBorders>
          </w:tcPr>
          <w:p w14:paraId="0C8D8C81" w14:textId="77777777" w:rsidR="004C168B" w:rsidRDefault="004707DF">
            <w:pPr>
              <w:spacing w:after="0"/>
              <w:ind w:left="14"/>
            </w:pPr>
            <w:r>
              <w:rPr>
                <w:noProof/>
              </w:rPr>
              <w:drawing>
                <wp:inline distT="0" distB="0" distL="0" distR="0" wp14:anchorId="6ED4B994" wp14:editId="71E042D2">
                  <wp:extent cx="621792" cy="125006"/>
                  <wp:effectExtent l="0" t="0" r="0" b="0"/>
                  <wp:docPr id="48288" name="Picture 48288"/>
                  <wp:cNvGraphicFramePr/>
                  <a:graphic xmlns:a="http://schemas.openxmlformats.org/drawingml/2006/main">
                    <a:graphicData uri="http://schemas.openxmlformats.org/drawingml/2006/picture">
                      <pic:pic xmlns:pic="http://schemas.openxmlformats.org/drawingml/2006/picture">
                        <pic:nvPicPr>
                          <pic:cNvPr id="48288" name="Picture 48288"/>
                          <pic:cNvPicPr/>
                        </pic:nvPicPr>
                        <pic:blipFill>
                          <a:blip r:embed="rId177"/>
                          <a:stretch>
                            <a:fillRect/>
                          </a:stretch>
                        </pic:blipFill>
                        <pic:spPr>
                          <a:xfrm>
                            <a:off x="0" y="0"/>
                            <a:ext cx="621792" cy="125006"/>
                          </a:xfrm>
                          <a:prstGeom prst="rect">
                            <a:avLst/>
                          </a:prstGeom>
                        </pic:spPr>
                      </pic:pic>
                    </a:graphicData>
                  </a:graphic>
                </wp:inline>
              </w:drawing>
            </w:r>
          </w:p>
        </w:tc>
        <w:tc>
          <w:tcPr>
            <w:tcW w:w="936" w:type="dxa"/>
            <w:gridSpan w:val="2"/>
            <w:tcBorders>
              <w:top w:val="single" w:sz="2" w:space="0" w:color="000000"/>
              <w:left w:val="single" w:sz="2" w:space="0" w:color="000000"/>
              <w:bottom w:val="single" w:sz="2" w:space="0" w:color="000000"/>
              <w:right w:val="single" w:sz="2" w:space="0" w:color="000000"/>
            </w:tcBorders>
          </w:tcPr>
          <w:p w14:paraId="2D53FA12" w14:textId="77777777" w:rsidR="004C168B" w:rsidRDefault="004C168B"/>
        </w:tc>
        <w:tc>
          <w:tcPr>
            <w:tcW w:w="941" w:type="dxa"/>
            <w:tcBorders>
              <w:top w:val="single" w:sz="2" w:space="0" w:color="000000"/>
              <w:left w:val="single" w:sz="2" w:space="0" w:color="000000"/>
              <w:bottom w:val="single" w:sz="2" w:space="0" w:color="000000"/>
              <w:right w:val="single" w:sz="2" w:space="0" w:color="000000"/>
            </w:tcBorders>
          </w:tcPr>
          <w:p w14:paraId="09AD49C7" w14:textId="77777777" w:rsidR="004C168B" w:rsidRDefault="004C168B"/>
        </w:tc>
        <w:tc>
          <w:tcPr>
            <w:tcW w:w="1027" w:type="dxa"/>
            <w:tcBorders>
              <w:top w:val="single" w:sz="2" w:space="0" w:color="000000"/>
              <w:left w:val="single" w:sz="2" w:space="0" w:color="000000"/>
              <w:bottom w:val="single" w:sz="2" w:space="0" w:color="000000"/>
              <w:right w:val="single" w:sz="2" w:space="0" w:color="000000"/>
            </w:tcBorders>
          </w:tcPr>
          <w:p w14:paraId="57F40479" w14:textId="77777777" w:rsidR="004C168B" w:rsidRDefault="004C168B"/>
        </w:tc>
        <w:tc>
          <w:tcPr>
            <w:tcW w:w="1286" w:type="dxa"/>
            <w:tcBorders>
              <w:top w:val="single" w:sz="2" w:space="0" w:color="000000"/>
              <w:left w:val="single" w:sz="2" w:space="0" w:color="000000"/>
              <w:bottom w:val="single" w:sz="2" w:space="0" w:color="000000"/>
              <w:right w:val="single" w:sz="2" w:space="0" w:color="000000"/>
            </w:tcBorders>
          </w:tcPr>
          <w:p w14:paraId="475C841A" w14:textId="77777777" w:rsidR="004C168B" w:rsidRDefault="004707DF">
            <w:pPr>
              <w:spacing w:after="0"/>
              <w:ind w:left="14"/>
            </w:pPr>
            <w:r>
              <w:t>Subtotal</w:t>
            </w:r>
          </w:p>
          <w:p w14:paraId="4344B3BC" w14:textId="77777777" w:rsidR="004C168B" w:rsidRDefault="004707DF">
            <w:pPr>
              <w:spacing w:after="0"/>
              <w:ind w:left="14" w:hanging="14"/>
            </w:pPr>
            <w:r>
              <w:t>Professional Services</w:t>
            </w:r>
          </w:p>
        </w:tc>
        <w:tc>
          <w:tcPr>
            <w:tcW w:w="1085" w:type="dxa"/>
            <w:tcBorders>
              <w:top w:val="single" w:sz="2" w:space="0" w:color="000000"/>
              <w:left w:val="single" w:sz="2" w:space="0" w:color="000000"/>
              <w:bottom w:val="single" w:sz="2" w:space="0" w:color="000000"/>
              <w:right w:val="single" w:sz="2" w:space="0" w:color="000000"/>
            </w:tcBorders>
          </w:tcPr>
          <w:p w14:paraId="3DB0086A" w14:textId="77777777" w:rsidR="004C168B" w:rsidRDefault="004707DF">
            <w:pPr>
              <w:spacing w:after="0"/>
              <w:ind w:left="24"/>
            </w:pPr>
            <w:r>
              <w:t>$852,630</w:t>
            </w:r>
          </w:p>
        </w:tc>
      </w:tr>
      <w:tr w:rsidR="004C168B" w14:paraId="33E35F6C" w14:textId="77777777">
        <w:trPr>
          <w:trHeight w:val="288"/>
        </w:trPr>
        <w:tc>
          <w:tcPr>
            <w:tcW w:w="614" w:type="dxa"/>
            <w:tcBorders>
              <w:top w:val="single" w:sz="2" w:space="0" w:color="000000"/>
              <w:left w:val="single" w:sz="2" w:space="0" w:color="000000"/>
              <w:bottom w:val="single" w:sz="2" w:space="0" w:color="000000"/>
              <w:right w:val="single" w:sz="2" w:space="0" w:color="000000"/>
            </w:tcBorders>
          </w:tcPr>
          <w:p w14:paraId="178AA53F" w14:textId="77777777" w:rsidR="004C168B" w:rsidRDefault="004C168B"/>
        </w:tc>
        <w:tc>
          <w:tcPr>
            <w:tcW w:w="1200" w:type="dxa"/>
            <w:gridSpan w:val="2"/>
            <w:tcBorders>
              <w:top w:val="single" w:sz="2" w:space="0" w:color="000000"/>
              <w:left w:val="single" w:sz="2" w:space="0" w:color="000000"/>
              <w:bottom w:val="single" w:sz="2" w:space="0" w:color="000000"/>
              <w:right w:val="single" w:sz="2" w:space="0" w:color="000000"/>
            </w:tcBorders>
          </w:tcPr>
          <w:p w14:paraId="3CF21883" w14:textId="77777777" w:rsidR="004C168B" w:rsidRDefault="004C168B"/>
        </w:tc>
        <w:tc>
          <w:tcPr>
            <w:tcW w:w="1104" w:type="dxa"/>
            <w:gridSpan w:val="2"/>
            <w:tcBorders>
              <w:top w:val="single" w:sz="2" w:space="0" w:color="000000"/>
              <w:left w:val="single" w:sz="2" w:space="0" w:color="000000"/>
              <w:bottom w:val="single" w:sz="2" w:space="0" w:color="000000"/>
              <w:right w:val="single" w:sz="2" w:space="0" w:color="000000"/>
            </w:tcBorders>
          </w:tcPr>
          <w:p w14:paraId="2EA31D07" w14:textId="77777777" w:rsidR="004C168B" w:rsidRDefault="004C168B"/>
        </w:tc>
        <w:tc>
          <w:tcPr>
            <w:tcW w:w="1205" w:type="dxa"/>
            <w:tcBorders>
              <w:top w:val="single" w:sz="2" w:space="0" w:color="000000"/>
              <w:left w:val="single" w:sz="2" w:space="0" w:color="000000"/>
              <w:bottom w:val="single" w:sz="2" w:space="0" w:color="000000"/>
              <w:right w:val="single" w:sz="2" w:space="0" w:color="000000"/>
            </w:tcBorders>
          </w:tcPr>
          <w:p w14:paraId="429D5B4D" w14:textId="77777777" w:rsidR="004C168B" w:rsidRDefault="004C168B"/>
        </w:tc>
        <w:tc>
          <w:tcPr>
            <w:tcW w:w="936" w:type="dxa"/>
            <w:gridSpan w:val="2"/>
            <w:tcBorders>
              <w:top w:val="single" w:sz="2" w:space="0" w:color="000000"/>
              <w:left w:val="single" w:sz="2" w:space="0" w:color="000000"/>
              <w:bottom w:val="single" w:sz="2" w:space="0" w:color="000000"/>
              <w:right w:val="single" w:sz="2" w:space="0" w:color="000000"/>
            </w:tcBorders>
          </w:tcPr>
          <w:p w14:paraId="29C476EF" w14:textId="77777777" w:rsidR="004C168B" w:rsidRDefault="004C168B"/>
        </w:tc>
        <w:tc>
          <w:tcPr>
            <w:tcW w:w="941" w:type="dxa"/>
            <w:tcBorders>
              <w:top w:val="single" w:sz="2" w:space="0" w:color="000000"/>
              <w:left w:val="single" w:sz="2" w:space="0" w:color="000000"/>
              <w:bottom w:val="single" w:sz="2" w:space="0" w:color="000000"/>
              <w:right w:val="single" w:sz="2" w:space="0" w:color="000000"/>
            </w:tcBorders>
          </w:tcPr>
          <w:p w14:paraId="7113801E" w14:textId="77777777" w:rsidR="004C168B" w:rsidRDefault="004C168B"/>
        </w:tc>
        <w:tc>
          <w:tcPr>
            <w:tcW w:w="1027" w:type="dxa"/>
            <w:tcBorders>
              <w:top w:val="single" w:sz="2" w:space="0" w:color="000000"/>
              <w:left w:val="single" w:sz="2" w:space="0" w:color="000000"/>
              <w:bottom w:val="single" w:sz="2" w:space="0" w:color="000000"/>
              <w:right w:val="single" w:sz="2" w:space="0" w:color="000000"/>
            </w:tcBorders>
          </w:tcPr>
          <w:p w14:paraId="1427022D" w14:textId="77777777" w:rsidR="004C168B" w:rsidRDefault="004C168B"/>
        </w:tc>
        <w:tc>
          <w:tcPr>
            <w:tcW w:w="1286" w:type="dxa"/>
            <w:tcBorders>
              <w:top w:val="single" w:sz="2" w:space="0" w:color="000000"/>
              <w:left w:val="single" w:sz="2" w:space="0" w:color="000000"/>
              <w:bottom w:val="single" w:sz="2" w:space="0" w:color="000000"/>
              <w:right w:val="single" w:sz="2" w:space="0" w:color="000000"/>
            </w:tcBorders>
          </w:tcPr>
          <w:p w14:paraId="378B34D1" w14:textId="77777777" w:rsidR="004C168B" w:rsidRDefault="004C168B"/>
        </w:tc>
        <w:tc>
          <w:tcPr>
            <w:tcW w:w="1085" w:type="dxa"/>
            <w:tcBorders>
              <w:top w:val="single" w:sz="2" w:space="0" w:color="000000"/>
              <w:left w:val="single" w:sz="2" w:space="0" w:color="000000"/>
              <w:bottom w:val="single" w:sz="2" w:space="0" w:color="000000"/>
              <w:right w:val="single" w:sz="2" w:space="0" w:color="000000"/>
            </w:tcBorders>
          </w:tcPr>
          <w:p w14:paraId="7275FFCD" w14:textId="77777777" w:rsidR="004C168B" w:rsidRDefault="004C168B"/>
        </w:tc>
      </w:tr>
      <w:tr w:rsidR="004C168B" w14:paraId="455AC8DB" w14:textId="77777777">
        <w:trPr>
          <w:trHeight w:val="835"/>
        </w:trPr>
        <w:tc>
          <w:tcPr>
            <w:tcW w:w="2429" w:type="dxa"/>
            <w:gridSpan w:val="4"/>
            <w:tcBorders>
              <w:top w:val="single" w:sz="2" w:space="0" w:color="000000"/>
              <w:left w:val="single" w:sz="2" w:space="0" w:color="000000"/>
              <w:bottom w:val="single" w:sz="2" w:space="0" w:color="000000"/>
              <w:right w:val="single" w:sz="2" w:space="0" w:color="000000"/>
            </w:tcBorders>
          </w:tcPr>
          <w:p w14:paraId="34D08721" w14:textId="77777777" w:rsidR="004C168B" w:rsidRDefault="004707DF">
            <w:pPr>
              <w:spacing w:after="0"/>
              <w:ind w:left="14" w:right="245"/>
              <w:jc w:val="both"/>
            </w:pPr>
            <w:r>
              <w:rPr>
                <w:sz w:val="24"/>
              </w:rPr>
              <w:t>Professional Services for Truck Parking Facili</w:t>
            </w:r>
          </w:p>
        </w:tc>
        <w:tc>
          <w:tcPr>
            <w:tcW w:w="2256" w:type="dxa"/>
            <w:gridSpan w:val="3"/>
            <w:tcBorders>
              <w:top w:val="single" w:sz="2" w:space="0" w:color="000000"/>
              <w:left w:val="single" w:sz="2" w:space="0" w:color="000000"/>
              <w:bottom w:val="single" w:sz="2" w:space="0" w:color="000000"/>
              <w:right w:val="single" w:sz="2" w:space="0" w:color="000000"/>
            </w:tcBorders>
          </w:tcPr>
          <w:p w14:paraId="3EDCCF1C" w14:textId="77777777" w:rsidR="004C168B" w:rsidRDefault="004707DF">
            <w:pPr>
              <w:spacing w:after="0"/>
              <w:ind w:left="14"/>
            </w:pPr>
            <w:r>
              <w:rPr>
                <w:sz w:val="24"/>
              </w:rPr>
              <w:t>Grant Budget</w:t>
            </w:r>
          </w:p>
        </w:tc>
        <w:tc>
          <w:tcPr>
            <w:tcW w:w="2342" w:type="dxa"/>
            <w:gridSpan w:val="3"/>
            <w:tcBorders>
              <w:top w:val="single" w:sz="2" w:space="0" w:color="000000"/>
              <w:left w:val="single" w:sz="2" w:space="0" w:color="000000"/>
              <w:bottom w:val="single" w:sz="2" w:space="0" w:color="000000"/>
              <w:right w:val="single" w:sz="2" w:space="0" w:color="000000"/>
            </w:tcBorders>
          </w:tcPr>
          <w:p w14:paraId="38024202" w14:textId="77777777" w:rsidR="004C168B" w:rsidRDefault="004707DF">
            <w:pPr>
              <w:spacing w:after="0"/>
            </w:pPr>
            <w:r>
              <w:rPr>
                <w:sz w:val="24"/>
              </w:rPr>
              <w:t>Estimated Rate</w:t>
            </w:r>
          </w:p>
        </w:tc>
        <w:tc>
          <w:tcPr>
            <w:tcW w:w="2371" w:type="dxa"/>
            <w:gridSpan w:val="2"/>
            <w:tcBorders>
              <w:top w:val="single" w:sz="2" w:space="0" w:color="000000"/>
              <w:left w:val="single" w:sz="2" w:space="0" w:color="000000"/>
              <w:bottom w:val="single" w:sz="2" w:space="0" w:color="000000"/>
              <w:right w:val="single" w:sz="2" w:space="0" w:color="000000"/>
            </w:tcBorders>
          </w:tcPr>
          <w:p w14:paraId="49AB2297" w14:textId="77777777" w:rsidR="004C168B" w:rsidRDefault="004707DF">
            <w:pPr>
              <w:spacing w:after="0"/>
              <w:ind w:left="5"/>
            </w:pPr>
            <w:r>
              <w:rPr>
                <w:sz w:val="24"/>
              </w:rPr>
              <w:t>Estimated Hours</w:t>
            </w:r>
          </w:p>
        </w:tc>
      </w:tr>
      <w:tr w:rsidR="004C168B" w14:paraId="7CBAA901" w14:textId="77777777">
        <w:trPr>
          <w:trHeight w:val="288"/>
        </w:trPr>
        <w:tc>
          <w:tcPr>
            <w:tcW w:w="1176" w:type="dxa"/>
            <w:gridSpan w:val="2"/>
            <w:tcBorders>
              <w:top w:val="single" w:sz="2" w:space="0" w:color="000000"/>
              <w:left w:val="single" w:sz="2" w:space="0" w:color="000000"/>
              <w:bottom w:val="single" w:sz="2" w:space="0" w:color="000000"/>
              <w:right w:val="nil"/>
            </w:tcBorders>
          </w:tcPr>
          <w:p w14:paraId="46D856C5" w14:textId="77777777" w:rsidR="004C168B" w:rsidRDefault="004707DF">
            <w:pPr>
              <w:spacing w:after="0"/>
              <w:ind w:left="14"/>
            </w:pPr>
            <w:r>
              <w:rPr>
                <w:sz w:val="24"/>
              </w:rPr>
              <w:t>En •neerin</w:t>
            </w:r>
          </w:p>
        </w:tc>
        <w:tc>
          <w:tcPr>
            <w:tcW w:w="1253" w:type="dxa"/>
            <w:gridSpan w:val="2"/>
            <w:tcBorders>
              <w:top w:val="single" w:sz="2" w:space="0" w:color="000000"/>
              <w:left w:val="nil"/>
              <w:bottom w:val="single" w:sz="2" w:space="0" w:color="000000"/>
              <w:right w:val="single" w:sz="2" w:space="0" w:color="000000"/>
            </w:tcBorders>
          </w:tcPr>
          <w:p w14:paraId="74859BE7" w14:textId="77777777" w:rsidR="004C168B" w:rsidRDefault="004C168B"/>
        </w:tc>
        <w:tc>
          <w:tcPr>
            <w:tcW w:w="2256" w:type="dxa"/>
            <w:gridSpan w:val="3"/>
            <w:tcBorders>
              <w:top w:val="single" w:sz="2" w:space="0" w:color="000000"/>
              <w:left w:val="single" w:sz="2" w:space="0" w:color="000000"/>
              <w:bottom w:val="single" w:sz="2" w:space="0" w:color="000000"/>
              <w:right w:val="single" w:sz="2" w:space="0" w:color="000000"/>
            </w:tcBorders>
          </w:tcPr>
          <w:p w14:paraId="44BAF30A" w14:textId="77777777" w:rsidR="004C168B" w:rsidRDefault="004707DF">
            <w:pPr>
              <w:spacing w:after="0"/>
              <w:ind w:left="19"/>
            </w:pPr>
            <w:r>
              <w:rPr>
                <w:sz w:val="24"/>
              </w:rPr>
              <w:t>$257,115</w:t>
            </w:r>
          </w:p>
        </w:tc>
        <w:tc>
          <w:tcPr>
            <w:tcW w:w="2342" w:type="dxa"/>
            <w:gridSpan w:val="3"/>
            <w:tcBorders>
              <w:top w:val="single" w:sz="2" w:space="0" w:color="000000"/>
              <w:left w:val="single" w:sz="2" w:space="0" w:color="000000"/>
              <w:bottom w:val="single" w:sz="2" w:space="0" w:color="000000"/>
              <w:right w:val="single" w:sz="2" w:space="0" w:color="000000"/>
            </w:tcBorders>
          </w:tcPr>
          <w:p w14:paraId="530AA5DE" w14:textId="77777777" w:rsidR="004C168B" w:rsidRDefault="004707DF">
            <w:pPr>
              <w:spacing w:after="0"/>
              <w:ind w:left="10"/>
            </w:pPr>
            <w:r>
              <w:rPr>
                <w:sz w:val="24"/>
              </w:rPr>
              <w:t>$175/hr</w:t>
            </w:r>
          </w:p>
        </w:tc>
        <w:tc>
          <w:tcPr>
            <w:tcW w:w="2371" w:type="dxa"/>
            <w:gridSpan w:val="2"/>
            <w:tcBorders>
              <w:top w:val="single" w:sz="2" w:space="0" w:color="000000"/>
              <w:left w:val="single" w:sz="2" w:space="0" w:color="000000"/>
              <w:bottom w:val="single" w:sz="2" w:space="0" w:color="000000"/>
              <w:right w:val="single" w:sz="2" w:space="0" w:color="000000"/>
            </w:tcBorders>
          </w:tcPr>
          <w:p w14:paraId="5A8A0A51" w14:textId="77777777" w:rsidR="004C168B" w:rsidRDefault="004707DF">
            <w:pPr>
              <w:spacing w:after="0"/>
              <w:ind w:left="29"/>
            </w:pPr>
            <w:r>
              <w:rPr>
                <w:sz w:val="24"/>
              </w:rPr>
              <w:t>1469 hrs</w:t>
            </w:r>
          </w:p>
        </w:tc>
      </w:tr>
      <w:tr w:rsidR="004C168B" w14:paraId="2B3D50CC" w14:textId="77777777">
        <w:trPr>
          <w:trHeight w:val="278"/>
        </w:trPr>
        <w:tc>
          <w:tcPr>
            <w:tcW w:w="2429" w:type="dxa"/>
            <w:gridSpan w:val="4"/>
            <w:tcBorders>
              <w:top w:val="single" w:sz="2" w:space="0" w:color="000000"/>
              <w:left w:val="single" w:sz="2" w:space="0" w:color="000000"/>
              <w:bottom w:val="single" w:sz="2" w:space="0" w:color="000000"/>
              <w:right w:val="single" w:sz="2" w:space="0" w:color="000000"/>
            </w:tcBorders>
          </w:tcPr>
          <w:p w14:paraId="1FF27491" w14:textId="77777777" w:rsidR="004C168B" w:rsidRDefault="004707DF">
            <w:pPr>
              <w:spacing w:after="0"/>
              <w:ind w:left="10"/>
            </w:pPr>
            <w:r>
              <w:rPr>
                <w:sz w:val="24"/>
              </w:rPr>
              <w:t>AutoCad</w:t>
            </w:r>
          </w:p>
        </w:tc>
        <w:tc>
          <w:tcPr>
            <w:tcW w:w="2256" w:type="dxa"/>
            <w:gridSpan w:val="3"/>
            <w:tcBorders>
              <w:top w:val="single" w:sz="2" w:space="0" w:color="000000"/>
              <w:left w:val="single" w:sz="2" w:space="0" w:color="000000"/>
              <w:bottom w:val="single" w:sz="2" w:space="0" w:color="000000"/>
              <w:right w:val="single" w:sz="2" w:space="0" w:color="000000"/>
            </w:tcBorders>
          </w:tcPr>
          <w:p w14:paraId="336E930D" w14:textId="77777777" w:rsidR="004C168B" w:rsidRDefault="004707DF">
            <w:pPr>
              <w:spacing w:after="0"/>
              <w:ind w:left="19"/>
            </w:pPr>
            <w:r>
              <w:rPr>
                <w:sz w:val="24"/>
              </w:rPr>
              <w:t>$154,269</w:t>
            </w:r>
          </w:p>
        </w:tc>
        <w:tc>
          <w:tcPr>
            <w:tcW w:w="2342" w:type="dxa"/>
            <w:gridSpan w:val="3"/>
            <w:tcBorders>
              <w:top w:val="single" w:sz="2" w:space="0" w:color="000000"/>
              <w:left w:val="single" w:sz="2" w:space="0" w:color="000000"/>
              <w:bottom w:val="single" w:sz="2" w:space="0" w:color="000000"/>
              <w:right w:val="single" w:sz="2" w:space="0" w:color="000000"/>
            </w:tcBorders>
          </w:tcPr>
          <w:p w14:paraId="340C324A" w14:textId="77777777" w:rsidR="004C168B" w:rsidRDefault="004707DF">
            <w:pPr>
              <w:spacing w:after="0"/>
              <w:ind w:left="10"/>
            </w:pPr>
            <w:r>
              <w:rPr>
                <w:sz w:val="24"/>
              </w:rPr>
              <w:t>$100/hr</w:t>
            </w:r>
          </w:p>
        </w:tc>
        <w:tc>
          <w:tcPr>
            <w:tcW w:w="2371" w:type="dxa"/>
            <w:gridSpan w:val="2"/>
            <w:tcBorders>
              <w:top w:val="single" w:sz="2" w:space="0" w:color="000000"/>
              <w:left w:val="single" w:sz="2" w:space="0" w:color="000000"/>
              <w:bottom w:val="single" w:sz="2" w:space="0" w:color="000000"/>
              <w:right w:val="single" w:sz="2" w:space="0" w:color="000000"/>
            </w:tcBorders>
          </w:tcPr>
          <w:p w14:paraId="52F20F2F" w14:textId="77777777" w:rsidR="004C168B" w:rsidRDefault="004707DF">
            <w:pPr>
              <w:spacing w:after="0"/>
              <w:ind w:left="29"/>
            </w:pPr>
            <w:r>
              <w:rPr>
                <w:sz w:val="24"/>
              </w:rPr>
              <w:t>1543 hrs</w:t>
            </w:r>
          </w:p>
        </w:tc>
      </w:tr>
      <w:tr w:rsidR="004C168B" w14:paraId="3ECF5C87" w14:textId="77777777">
        <w:trPr>
          <w:trHeight w:val="288"/>
        </w:trPr>
        <w:tc>
          <w:tcPr>
            <w:tcW w:w="2429" w:type="dxa"/>
            <w:gridSpan w:val="4"/>
            <w:tcBorders>
              <w:top w:val="single" w:sz="2" w:space="0" w:color="000000"/>
              <w:left w:val="single" w:sz="2" w:space="0" w:color="000000"/>
              <w:bottom w:val="single" w:sz="2" w:space="0" w:color="000000"/>
              <w:right w:val="single" w:sz="2" w:space="0" w:color="000000"/>
            </w:tcBorders>
          </w:tcPr>
          <w:p w14:paraId="6A5169F7" w14:textId="77777777" w:rsidR="004C168B" w:rsidRDefault="004707DF">
            <w:pPr>
              <w:spacing w:after="0"/>
              <w:ind w:left="14"/>
            </w:pPr>
            <w:r>
              <w:rPr>
                <w:sz w:val="24"/>
              </w:rPr>
              <w:t>Administration</w:t>
            </w:r>
          </w:p>
        </w:tc>
        <w:tc>
          <w:tcPr>
            <w:tcW w:w="2256" w:type="dxa"/>
            <w:gridSpan w:val="3"/>
            <w:tcBorders>
              <w:top w:val="single" w:sz="2" w:space="0" w:color="000000"/>
              <w:left w:val="single" w:sz="2" w:space="0" w:color="000000"/>
              <w:bottom w:val="single" w:sz="2" w:space="0" w:color="000000"/>
              <w:right w:val="single" w:sz="2" w:space="0" w:color="000000"/>
            </w:tcBorders>
          </w:tcPr>
          <w:p w14:paraId="505B09FD" w14:textId="77777777" w:rsidR="004C168B" w:rsidRDefault="004707DF">
            <w:pPr>
              <w:spacing w:after="0"/>
              <w:ind w:left="19"/>
            </w:pPr>
            <w:r>
              <w:rPr>
                <w:sz w:val="24"/>
              </w:rPr>
              <w:t>$102,846</w:t>
            </w:r>
          </w:p>
        </w:tc>
        <w:tc>
          <w:tcPr>
            <w:tcW w:w="2342" w:type="dxa"/>
            <w:gridSpan w:val="3"/>
            <w:tcBorders>
              <w:top w:val="single" w:sz="2" w:space="0" w:color="000000"/>
              <w:left w:val="single" w:sz="2" w:space="0" w:color="000000"/>
              <w:bottom w:val="single" w:sz="2" w:space="0" w:color="000000"/>
              <w:right w:val="single" w:sz="2" w:space="0" w:color="000000"/>
            </w:tcBorders>
          </w:tcPr>
          <w:p w14:paraId="4F9AFFE8" w14:textId="77777777" w:rsidR="004C168B" w:rsidRDefault="004707DF">
            <w:pPr>
              <w:spacing w:after="0"/>
              <w:ind w:left="10"/>
            </w:pPr>
            <w:r>
              <w:rPr>
                <w:sz w:val="18"/>
              </w:rPr>
              <w:t>$75/hr</w:t>
            </w:r>
          </w:p>
        </w:tc>
        <w:tc>
          <w:tcPr>
            <w:tcW w:w="2371" w:type="dxa"/>
            <w:gridSpan w:val="2"/>
            <w:tcBorders>
              <w:top w:val="single" w:sz="2" w:space="0" w:color="000000"/>
              <w:left w:val="single" w:sz="2" w:space="0" w:color="000000"/>
              <w:bottom w:val="single" w:sz="2" w:space="0" w:color="000000"/>
              <w:right w:val="single" w:sz="2" w:space="0" w:color="000000"/>
            </w:tcBorders>
          </w:tcPr>
          <w:p w14:paraId="08584EB0" w14:textId="77777777" w:rsidR="004C168B" w:rsidRDefault="004707DF">
            <w:pPr>
              <w:spacing w:after="0"/>
              <w:ind w:left="24"/>
            </w:pPr>
            <w:r>
              <w:rPr>
                <w:sz w:val="24"/>
              </w:rPr>
              <w:t>1371 hrs</w:t>
            </w:r>
          </w:p>
        </w:tc>
      </w:tr>
      <w:tr w:rsidR="004C168B" w14:paraId="4021703B" w14:textId="77777777">
        <w:trPr>
          <w:trHeight w:val="288"/>
        </w:trPr>
        <w:tc>
          <w:tcPr>
            <w:tcW w:w="2429" w:type="dxa"/>
            <w:gridSpan w:val="4"/>
            <w:tcBorders>
              <w:top w:val="single" w:sz="2" w:space="0" w:color="000000"/>
              <w:left w:val="single" w:sz="2" w:space="0" w:color="000000"/>
              <w:bottom w:val="single" w:sz="2" w:space="0" w:color="000000"/>
              <w:right w:val="single" w:sz="2" w:space="0" w:color="000000"/>
            </w:tcBorders>
          </w:tcPr>
          <w:p w14:paraId="341D6F6D" w14:textId="77777777" w:rsidR="004C168B" w:rsidRDefault="004707DF">
            <w:pPr>
              <w:spacing w:after="0"/>
              <w:ind w:left="14"/>
            </w:pPr>
            <w:r>
              <w:rPr>
                <w:sz w:val="24"/>
              </w:rPr>
              <w:t>Ins ection</w:t>
            </w:r>
          </w:p>
        </w:tc>
        <w:tc>
          <w:tcPr>
            <w:tcW w:w="2256" w:type="dxa"/>
            <w:gridSpan w:val="3"/>
            <w:tcBorders>
              <w:top w:val="single" w:sz="2" w:space="0" w:color="000000"/>
              <w:left w:val="single" w:sz="2" w:space="0" w:color="000000"/>
              <w:bottom w:val="single" w:sz="2" w:space="0" w:color="000000"/>
              <w:right w:val="single" w:sz="2" w:space="0" w:color="000000"/>
            </w:tcBorders>
          </w:tcPr>
          <w:p w14:paraId="68486DE7" w14:textId="77777777" w:rsidR="004C168B" w:rsidRDefault="004707DF">
            <w:pPr>
              <w:spacing w:after="0"/>
              <w:ind w:left="19"/>
            </w:pPr>
            <w:r>
              <w:rPr>
                <w:sz w:val="24"/>
              </w:rPr>
              <w:t>$291,400</w:t>
            </w:r>
          </w:p>
        </w:tc>
        <w:tc>
          <w:tcPr>
            <w:tcW w:w="2342" w:type="dxa"/>
            <w:gridSpan w:val="3"/>
            <w:tcBorders>
              <w:top w:val="single" w:sz="2" w:space="0" w:color="000000"/>
              <w:left w:val="single" w:sz="2" w:space="0" w:color="000000"/>
              <w:bottom w:val="single" w:sz="2" w:space="0" w:color="000000"/>
              <w:right w:val="single" w:sz="2" w:space="0" w:color="000000"/>
            </w:tcBorders>
          </w:tcPr>
          <w:p w14:paraId="3DAD37CC" w14:textId="77777777" w:rsidR="004C168B" w:rsidRDefault="004C168B"/>
        </w:tc>
        <w:tc>
          <w:tcPr>
            <w:tcW w:w="2371" w:type="dxa"/>
            <w:gridSpan w:val="2"/>
            <w:tcBorders>
              <w:top w:val="single" w:sz="2" w:space="0" w:color="000000"/>
              <w:left w:val="single" w:sz="2" w:space="0" w:color="000000"/>
              <w:bottom w:val="single" w:sz="2" w:space="0" w:color="000000"/>
              <w:right w:val="single" w:sz="2" w:space="0" w:color="000000"/>
            </w:tcBorders>
          </w:tcPr>
          <w:p w14:paraId="394250C5" w14:textId="77777777" w:rsidR="004C168B" w:rsidRDefault="004C168B"/>
        </w:tc>
      </w:tr>
      <w:tr w:rsidR="004C168B" w14:paraId="2487AB1A" w14:textId="77777777">
        <w:trPr>
          <w:trHeight w:val="561"/>
        </w:trPr>
        <w:tc>
          <w:tcPr>
            <w:tcW w:w="2429" w:type="dxa"/>
            <w:gridSpan w:val="4"/>
            <w:tcBorders>
              <w:top w:val="single" w:sz="2" w:space="0" w:color="000000"/>
              <w:left w:val="single" w:sz="2" w:space="0" w:color="000000"/>
              <w:bottom w:val="single" w:sz="2" w:space="0" w:color="000000"/>
              <w:right w:val="single" w:sz="2" w:space="0" w:color="000000"/>
            </w:tcBorders>
          </w:tcPr>
          <w:p w14:paraId="5DDB5907" w14:textId="77777777" w:rsidR="004C168B" w:rsidRDefault="004707DF">
            <w:pPr>
              <w:spacing w:after="0"/>
              <w:ind w:left="19"/>
            </w:pPr>
            <w:r>
              <w:rPr>
                <w:sz w:val="24"/>
              </w:rPr>
              <w:t>Geotech/Testing</w:t>
            </w:r>
          </w:p>
          <w:p w14:paraId="42F35A54" w14:textId="77777777" w:rsidR="004C168B" w:rsidRDefault="004707DF">
            <w:pPr>
              <w:spacing w:after="0"/>
              <w:ind w:left="24"/>
            </w:pPr>
            <w:r>
              <w:rPr>
                <w:sz w:val="24"/>
              </w:rPr>
              <w:t>Surve •n , other</w:t>
            </w:r>
          </w:p>
        </w:tc>
        <w:tc>
          <w:tcPr>
            <w:tcW w:w="2256" w:type="dxa"/>
            <w:gridSpan w:val="3"/>
            <w:tcBorders>
              <w:top w:val="single" w:sz="2" w:space="0" w:color="000000"/>
              <w:left w:val="single" w:sz="2" w:space="0" w:color="000000"/>
              <w:bottom w:val="single" w:sz="2" w:space="0" w:color="000000"/>
              <w:right w:val="single" w:sz="2" w:space="0" w:color="000000"/>
            </w:tcBorders>
          </w:tcPr>
          <w:p w14:paraId="0CDD1ADE" w14:textId="77777777" w:rsidR="004C168B" w:rsidRDefault="004707DF">
            <w:pPr>
              <w:spacing w:after="0"/>
              <w:ind w:left="19"/>
            </w:pPr>
            <w:r>
              <w:rPr>
                <w:sz w:val="24"/>
              </w:rPr>
              <w:t>$ 47,000</w:t>
            </w:r>
          </w:p>
        </w:tc>
        <w:tc>
          <w:tcPr>
            <w:tcW w:w="2342" w:type="dxa"/>
            <w:gridSpan w:val="3"/>
            <w:tcBorders>
              <w:top w:val="single" w:sz="2" w:space="0" w:color="000000"/>
              <w:left w:val="single" w:sz="2" w:space="0" w:color="000000"/>
              <w:bottom w:val="single" w:sz="2" w:space="0" w:color="000000"/>
              <w:right w:val="single" w:sz="2" w:space="0" w:color="000000"/>
            </w:tcBorders>
          </w:tcPr>
          <w:p w14:paraId="195C5BAA" w14:textId="77777777" w:rsidR="004C168B" w:rsidRDefault="004C168B"/>
        </w:tc>
        <w:tc>
          <w:tcPr>
            <w:tcW w:w="2371" w:type="dxa"/>
            <w:gridSpan w:val="2"/>
            <w:tcBorders>
              <w:top w:val="single" w:sz="2" w:space="0" w:color="000000"/>
              <w:left w:val="single" w:sz="2" w:space="0" w:color="000000"/>
              <w:bottom w:val="single" w:sz="2" w:space="0" w:color="000000"/>
              <w:right w:val="single" w:sz="2" w:space="0" w:color="000000"/>
            </w:tcBorders>
          </w:tcPr>
          <w:p w14:paraId="07355843" w14:textId="77777777" w:rsidR="004C168B" w:rsidRDefault="004C168B"/>
        </w:tc>
      </w:tr>
      <w:tr w:rsidR="004C168B" w14:paraId="0C7363E0" w14:textId="77777777">
        <w:trPr>
          <w:trHeight w:val="563"/>
        </w:trPr>
        <w:tc>
          <w:tcPr>
            <w:tcW w:w="2429" w:type="dxa"/>
            <w:gridSpan w:val="4"/>
            <w:tcBorders>
              <w:top w:val="single" w:sz="2" w:space="0" w:color="000000"/>
              <w:left w:val="single" w:sz="2" w:space="0" w:color="000000"/>
              <w:bottom w:val="single" w:sz="2" w:space="0" w:color="000000"/>
              <w:right w:val="single" w:sz="2" w:space="0" w:color="000000"/>
            </w:tcBorders>
          </w:tcPr>
          <w:p w14:paraId="03BBD718" w14:textId="77777777" w:rsidR="004C168B" w:rsidRDefault="004707DF">
            <w:pPr>
              <w:spacing w:after="0"/>
              <w:ind w:left="24" w:hanging="5"/>
            </w:pPr>
            <w:r>
              <w:rPr>
                <w:sz w:val="24"/>
              </w:rPr>
              <w:t>Total Professional Services</w:t>
            </w:r>
          </w:p>
        </w:tc>
        <w:tc>
          <w:tcPr>
            <w:tcW w:w="2256" w:type="dxa"/>
            <w:gridSpan w:val="3"/>
            <w:tcBorders>
              <w:top w:val="single" w:sz="2" w:space="0" w:color="000000"/>
              <w:left w:val="single" w:sz="2" w:space="0" w:color="000000"/>
              <w:bottom w:val="single" w:sz="2" w:space="0" w:color="000000"/>
              <w:right w:val="single" w:sz="2" w:space="0" w:color="000000"/>
            </w:tcBorders>
          </w:tcPr>
          <w:p w14:paraId="5837749B" w14:textId="77777777" w:rsidR="004C168B" w:rsidRDefault="004707DF">
            <w:pPr>
              <w:spacing w:after="0"/>
              <w:ind w:left="19"/>
            </w:pPr>
            <w:r>
              <w:rPr>
                <w:sz w:val="24"/>
              </w:rPr>
              <w:t>$852,630</w:t>
            </w:r>
          </w:p>
        </w:tc>
        <w:tc>
          <w:tcPr>
            <w:tcW w:w="2342" w:type="dxa"/>
            <w:gridSpan w:val="3"/>
            <w:tcBorders>
              <w:top w:val="single" w:sz="2" w:space="0" w:color="000000"/>
              <w:left w:val="single" w:sz="2" w:space="0" w:color="000000"/>
              <w:bottom w:val="single" w:sz="2" w:space="0" w:color="000000"/>
              <w:right w:val="single" w:sz="2" w:space="0" w:color="000000"/>
            </w:tcBorders>
          </w:tcPr>
          <w:p w14:paraId="628143AF" w14:textId="77777777" w:rsidR="004C168B" w:rsidRDefault="004C168B"/>
        </w:tc>
        <w:tc>
          <w:tcPr>
            <w:tcW w:w="2371" w:type="dxa"/>
            <w:gridSpan w:val="2"/>
            <w:tcBorders>
              <w:top w:val="single" w:sz="2" w:space="0" w:color="000000"/>
              <w:left w:val="single" w:sz="2" w:space="0" w:color="000000"/>
              <w:bottom w:val="single" w:sz="2" w:space="0" w:color="000000"/>
              <w:right w:val="single" w:sz="2" w:space="0" w:color="000000"/>
            </w:tcBorders>
          </w:tcPr>
          <w:p w14:paraId="140E8790" w14:textId="77777777" w:rsidR="004C168B" w:rsidRDefault="004C168B"/>
        </w:tc>
      </w:tr>
    </w:tbl>
    <w:p w14:paraId="41CB4392" w14:textId="77777777" w:rsidR="004C168B" w:rsidRDefault="004707DF">
      <w:pPr>
        <w:pStyle w:val="Heading5"/>
        <w:ind w:left="38"/>
      </w:pPr>
      <w:r>
        <w:t>Parking Area</w:t>
      </w:r>
    </w:p>
    <w:p w14:paraId="2DEBFE8C" w14:textId="77777777" w:rsidR="004C168B" w:rsidRDefault="004707DF">
      <w:pPr>
        <w:spacing w:after="148" w:line="263" w:lineRule="auto"/>
        <w:ind w:left="33" w:right="4"/>
      </w:pPr>
      <w:r>
        <w:rPr>
          <w:sz w:val="24"/>
        </w:rPr>
        <w:t>The proposed Truck Parking Facility is to accommodate 50 semi-trucks and 100 cars, the proposed truck parking facility is approximately 5 acres (4.7 acres) which is 204,750 sq. ft. The required parking surface to accommodate the proposed vehicle count is 95,000 sq. ft. The grant estimate for the proposed parking surface should be adequate to accommodate the stated parking requirements of the grant. The Port desires to develop the facility utilizing green infrastructure where possible to promote the sustaina</w:t>
      </w:r>
      <w:r>
        <w:rPr>
          <w:sz w:val="24"/>
        </w:rPr>
        <w:t xml:space="preserve">bility. The Port has proposed the utilization of Permeable </w:t>
      </w:r>
      <w:r>
        <w:rPr>
          <w:sz w:val="24"/>
        </w:rPr>
        <w:lastRenderedPageBreak/>
        <w:t>Pavements, allowing rainwater to infiltrate the ground, reducing runoff and promoting groundwater recharge but utilizing aggregate with geogrid in lieu of concrete where possible.</w:t>
      </w:r>
    </w:p>
    <w:p w14:paraId="519117C7" w14:textId="77777777" w:rsidR="004C168B" w:rsidRDefault="004707DF">
      <w:pPr>
        <w:spacing w:after="184" w:line="251" w:lineRule="auto"/>
        <w:ind w:left="38" w:right="43"/>
        <w:jc w:val="both"/>
      </w:pPr>
      <w:r>
        <w:rPr>
          <w:sz w:val="24"/>
        </w:rPr>
        <w:t>Attachment B of the Grant Application provides the design criteria, cost estimate table and layout of the proposed facility. These estimates were based from 30% design.</w:t>
      </w:r>
    </w:p>
    <w:p w14:paraId="4649FBBE" w14:textId="77777777" w:rsidR="004C168B" w:rsidRDefault="004707DF">
      <w:pPr>
        <w:pStyle w:val="Heading5"/>
        <w:ind w:left="38"/>
      </w:pPr>
      <w:r>
        <w:t>Truck Access Road</w:t>
      </w:r>
    </w:p>
    <w:p w14:paraId="1F4B88AF" w14:textId="77777777" w:rsidR="004C168B" w:rsidRDefault="004707DF">
      <w:pPr>
        <w:spacing w:after="12" w:line="263" w:lineRule="auto"/>
        <w:ind w:left="33" w:right="4"/>
      </w:pPr>
      <w:r>
        <w:rPr>
          <w:sz w:val="24"/>
        </w:rPr>
        <w:t>The design of the Truck Parking Facility includes a Truck Access Road that was based on the future needs of the Port, being the construction and operation of the Louisiana Green Fuels (LGF) facility and access to the parking facility. General design parameters included truck tramc entry into the parking area off of Hwy 165 as well as truck traffic entering Hwy 165. These parameters were best accommodated by a "right in / right out" tramc flow onto and off of Hwy 165. Both ingress and egress point on Hwy 165</w:t>
      </w:r>
      <w:r>
        <w:rPr>
          <w:sz w:val="24"/>
        </w:rPr>
        <w:t xml:space="preserve"> will have acceleration and deceleration lanes.</w:t>
      </w:r>
    </w:p>
    <w:p w14:paraId="2FC76131" w14:textId="77777777" w:rsidR="004C168B" w:rsidRDefault="004707DF">
      <w:pPr>
        <w:spacing w:after="188" w:line="263" w:lineRule="auto"/>
        <w:ind w:left="33" w:right="4"/>
      </w:pPr>
      <w:r>
        <w:rPr>
          <w:sz w:val="24"/>
        </w:rPr>
        <w:t>Information provided by LGF on their future needs yielded truck tramc at approximately, 205 trucks per day, 6 days per week, with automobiles being held to a non-consequential minimum as this is primarily a truck entrance, only service vehicles are expected, in addition to the trucks. The access road will be a combination of asphalt, concrete, and aggregate depending on the fruck wheel loading and the nature of the vehicle direction. Hard turns will be concrete, merging situations will be asphalt and genera</w:t>
      </w:r>
      <w:r>
        <w:rPr>
          <w:sz w:val="24"/>
        </w:rPr>
        <w:t>lly straight directions will be aggregate. It was the intent to be as environmentally sustainable as possible without sacrificing maintenance, allowing for less rapid surface water runoff with the aggregate.</w:t>
      </w:r>
    </w:p>
    <w:p w14:paraId="0EE85072" w14:textId="77777777" w:rsidR="004C168B" w:rsidRDefault="004707DF">
      <w:pPr>
        <w:spacing w:after="198" w:line="251" w:lineRule="auto"/>
        <w:ind w:left="19" w:right="43"/>
        <w:jc w:val="both"/>
      </w:pPr>
      <w:r>
        <w:rPr>
          <w:sz w:val="24"/>
        </w:rPr>
        <w:t>The estimated access road is less than 1 mile (0.913) as shown on the attached 30% design. Our grant estimates were based on the following:</w:t>
      </w:r>
    </w:p>
    <w:p w14:paraId="0162EF5F" w14:textId="77777777" w:rsidR="004C168B" w:rsidRDefault="004707DF">
      <w:pPr>
        <w:numPr>
          <w:ilvl w:val="0"/>
          <w:numId w:val="9"/>
        </w:numPr>
        <w:spacing w:after="50" w:line="251" w:lineRule="auto"/>
        <w:ind w:right="43" w:hanging="350"/>
        <w:jc w:val="both"/>
      </w:pPr>
      <w:r>
        <w:rPr>
          <w:sz w:val="24"/>
        </w:rPr>
        <w:t xml:space="preserve">##### linear feet of aggregate road </w:t>
      </w:r>
      <w:r>
        <w:rPr>
          <w:noProof/>
        </w:rPr>
        <w:drawing>
          <wp:inline distT="0" distB="0" distL="0" distR="0" wp14:anchorId="43706D65" wp14:editId="4B21A650">
            <wp:extent cx="54864" cy="57930"/>
            <wp:effectExtent l="0" t="0" r="0" b="0"/>
            <wp:docPr id="52221" name="Picture 52221"/>
            <wp:cNvGraphicFramePr/>
            <a:graphic xmlns:a="http://schemas.openxmlformats.org/drawingml/2006/main">
              <a:graphicData uri="http://schemas.openxmlformats.org/drawingml/2006/picture">
                <pic:pic xmlns:pic="http://schemas.openxmlformats.org/drawingml/2006/picture">
                  <pic:nvPicPr>
                    <pic:cNvPr id="52221" name="Picture 52221"/>
                    <pic:cNvPicPr/>
                  </pic:nvPicPr>
                  <pic:blipFill>
                    <a:blip r:embed="rId178"/>
                    <a:stretch>
                      <a:fillRect/>
                    </a:stretch>
                  </pic:blipFill>
                  <pic:spPr>
                    <a:xfrm>
                      <a:off x="0" y="0"/>
                      <a:ext cx="54864" cy="57930"/>
                    </a:xfrm>
                    <a:prstGeom prst="rect">
                      <a:avLst/>
                    </a:prstGeom>
                  </pic:spPr>
                </pic:pic>
              </a:graphicData>
            </a:graphic>
          </wp:inline>
        </w:drawing>
      </w:r>
      <w:r>
        <w:rPr>
          <w:sz w:val="24"/>
        </w:rPr>
        <w:t xml:space="preserve"> ##### linear feet of Concrete road</w:t>
      </w:r>
    </w:p>
    <w:p w14:paraId="4B85CDB4" w14:textId="77777777" w:rsidR="004C168B" w:rsidRDefault="004707DF">
      <w:pPr>
        <w:numPr>
          <w:ilvl w:val="0"/>
          <w:numId w:val="9"/>
        </w:numPr>
        <w:spacing w:after="34" w:line="251" w:lineRule="auto"/>
        <w:ind w:right="43" w:hanging="350"/>
        <w:jc w:val="both"/>
      </w:pPr>
      <w:r>
        <w:rPr>
          <w:sz w:val="24"/>
        </w:rPr>
        <w:t>##### linear feet of Asphalt Road</w:t>
      </w:r>
    </w:p>
    <w:p w14:paraId="67314316" w14:textId="77777777" w:rsidR="004C168B" w:rsidRDefault="004707DF">
      <w:pPr>
        <w:numPr>
          <w:ilvl w:val="0"/>
          <w:numId w:val="9"/>
        </w:numPr>
        <w:spacing w:after="63" w:line="251" w:lineRule="auto"/>
        <w:ind w:right="43" w:hanging="350"/>
        <w:jc w:val="both"/>
      </w:pPr>
      <w:r>
        <w:rPr>
          <w:sz w:val="24"/>
        </w:rPr>
        <w:t>##### linear feet of Acceleration / deceleration lanes on Hwy 165.</w:t>
      </w:r>
    </w:p>
    <w:p w14:paraId="67E7A058" w14:textId="77777777" w:rsidR="004C168B" w:rsidRDefault="004707DF">
      <w:pPr>
        <w:tabs>
          <w:tab w:val="center" w:pos="7778"/>
        </w:tabs>
        <w:spacing w:after="0"/>
      </w:pPr>
      <w:r>
        <w:rPr>
          <w:sz w:val="26"/>
        </w:rPr>
        <w:t>Amenity Building</w:t>
      </w:r>
      <w:r>
        <w:rPr>
          <w:sz w:val="26"/>
        </w:rPr>
        <w:tab/>
      </w:r>
      <w:r>
        <w:rPr>
          <w:noProof/>
        </w:rPr>
        <w:drawing>
          <wp:inline distT="0" distB="0" distL="0" distR="0" wp14:anchorId="64F6371B" wp14:editId="54AD042A">
            <wp:extent cx="679704" cy="134153"/>
            <wp:effectExtent l="0" t="0" r="0" b="0"/>
            <wp:docPr id="52274" name="Picture 52274"/>
            <wp:cNvGraphicFramePr/>
            <a:graphic xmlns:a="http://schemas.openxmlformats.org/drawingml/2006/main">
              <a:graphicData uri="http://schemas.openxmlformats.org/drawingml/2006/picture">
                <pic:pic xmlns:pic="http://schemas.openxmlformats.org/drawingml/2006/picture">
                  <pic:nvPicPr>
                    <pic:cNvPr id="52274" name="Picture 52274"/>
                    <pic:cNvPicPr/>
                  </pic:nvPicPr>
                  <pic:blipFill>
                    <a:blip r:embed="rId179"/>
                    <a:stretch>
                      <a:fillRect/>
                    </a:stretch>
                  </pic:blipFill>
                  <pic:spPr>
                    <a:xfrm>
                      <a:off x="0" y="0"/>
                      <a:ext cx="679704" cy="134153"/>
                    </a:xfrm>
                    <a:prstGeom prst="rect">
                      <a:avLst/>
                    </a:prstGeom>
                  </pic:spPr>
                </pic:pic>
              </a:graphicData>
            </a:graphic>
          </wp:inline>
        </w:drawing>
      </w:r>
    </w:p>
    <w:tbl>
      <w:tblPr>
        <w:tblStyle w:val="TableGrid"/>
        <w:tblW w:w="8890" w:type="dxa"/>
        <w:tblInd w:w="35" w:type="dxa"/>
        <w:tblCellMar>
          <w:top w:w="18" w:type="dxa"/>
          <w:left w:w="95" w:type="dxa"/>
          <w:bottom w:w="0" w:type="dxa"/>
          <w:right w:w="110" w:type="dxa"/>
        </w:tblCellMar>
        <w:tblLook w:val="04A0" w:firstRow="1" w:lastRow="0" w:firstColumn="1" w:lastColumn="0" w:noHBand="0" w:noVBand="1"/>
      </w:tblPr>
      <w:tblGrid>
        <w:gridCol w:w="13"/>
        <w:gridCol w:w="979"/>
        <w:gridCol w:w="1102"/>
        <w:gridCol w:w="288"/>
        <w:gridCol w:w="774"/>
        <w:gridCol w:w="1139"/>
        <w:gridCol w:w="250"/>
        <w:gridCol w:w="794"/>
        <w:gridCol w:w="916"/>
        <w:gridCol w:w="548"/>
        <w:gridCol w:w="761"/>
        <w:gridCol w:w="1066"/>
        <w:gridCol w:w="260"/>
      </w:tblGrid>
      <w:tr w:rsidR="004C168B" w14:paraId="2B245A07" w14:textId="77777777">
        <w:trPr>
          <w:gridAfter w:val="1"/>
          <w:wAfter w:w="509" w:type="dxa"/>
          <w:trHeight w:val="288"/>
        </w:trPr>
        <w:tc>
          <w:tcPr>
            <w:tcW w:w="998" w:type="dxa"/>
            <w:gridSpan w:val="2"/>
            <w:tcBorders>
              <w:top w:val="single" w:sz="2" w:space="0" w:color="000000"/>
              <w:left w:val="single" w:sz="2" w:space="0" w:color="000000"/>
              <w:bottom w:val="single" w:sz="2" w:space="0" w:color="000000"/>
              <w:right w:val="single" w:sz="2" w:space="0" w:color="000000"/>
            </w:tcBorders>
          </w:tcPr>
          <w:p w14:paraId="3BFF4BC0" w14:textId="77777777" w:rsidR="004C168B" w:rsidRDefault="004C168B"/>
        </w:tc>
        <w:tc>
          <w:tcPr>
            <w:tcW w:w="1162" w:type="dxa"/>
            <w:tcBorders>
              <w:top w:val="single" w:sz="2" w:space="0" w:color="000000"/>
              <w:left w:val="single" w:sz="2" w:space="0" w:color="000000"/>
              <w:bottom w:val="single" w:sz="2" w:space="0" w:color="000000"/>
              <w:right w:val="single" w:sz="2" w:space="0" w:color="000000"/>
            </w:tcBorders>
          </w:tcPr>
          <w:p w14:paraId="4C09E149" w14:textId="77777777" w:rsidR="004C168B" w:rsidRDefault="004707DF">
            <w:pPr>
              <w:spacing w:after="0"/>
            </w:pPr>
            <w:r>
              <w:rPr>
                <w:sz w:val="24"/>
              </w:rPr>
              <w:t>Total</w:t>
            </w:r>
          </w:p>
        </w:tc>
        <w:tc>
          <w:tcPr>
            <w:tcW w:w="1075" w:type="dxa"/>
            <w:gridSpan w:val="2"/>
            <w:tcBorders>
              <w:top w:val="single" w:sz="2" w:space="0" w:color="000000"/>
              <w:left w:val="single" w:sz="2" w:space="0" w:color="000000"/>
              <w:bottom w:val="single" w:sz="2" w:space="0" w:color="000000"/>
              <w:right w:val="single" w:sz="2" w:space="0" w:color="000000"/>
            </w:tcBorders>
          </w:tcPr>
          <w:p w14:paraId="321493DF" w14:textId="77777777" w:rsidR="004C168B" w:rsidRDefault="004707DF">
            <w:pPr>
              <w:spacing w:after="0"/>
              <w:ind w:left="10"/>
            </w:pPr>
            <w:r>
              <w:rPr>
                <w:sz w:val="24"/>
              </w:rPr>
              <w:t>Const.</w:t>
            </w:r>
          </w:p>
        </w:tc>
        <w:tc>
          <w:tcPr>
            <w:tcW w:w="1223" w:type="dxa"/>
            <w:tcBorders>
              <w:top w:val="single" w:sz="2" w:space="0" w:color="000000"/>
              <w:left w:val="single" w:sz="2" w:space="0" w:color="000000"/>
              <w:bottom w:val="single" w:sz="2" w:space="0" w:color="000000"/>
              <w:right w:val="single" w:sz="2" w:space="0" w:color="000000"/>
            </w:tcBorders>
          </w:tcPr>
          <w:p w14:paraId="5A79B07F" w14:textId="77777777" w:rsidR="004C168B" w:rsidRDefault="004707DF">
            <w:pPr>
              <w:spacing w:after="0"/>
              <w:ind w:left="10"/>
            </w:pPr>
            <w:r>
              <w:rPr>
                <w:sz w:val="24"/>
              </w:rPr>
              <w:t>Contin .</w:t>
            </w:r>
          </w:p>
        </w:tc>
        <w:tc>
          <w:tcPr>
            <w:tcW w:w="1046" w:type="dxa"/>
            <w:gridSpan w:val="2"/>
            <w:tcBorders>
              <w:top w:val="single" w:sz="2" w:space="0" w:color="000000"/>
              <w:left w:val="single" w:sz="2" w:space="0" w:color="000000"/>
              <w:bottom w:val="single" w:sz="2" w:space="0" w:color="000000"/>
              <w:right w:val="single" w:sz="2" w:space="0" w:color="000000"/>
            </w:tcBorders>
          </w:tcPr>
          <w:p w14:paraId="0974D3DA" w14:textId="77777777" w:rsidR="004C168B" w:rsidRDefault="004C168B"/>
        </w:tc>
        <w:tc>
          <w:tcPr>
            <w:tcW w:w="1004" w:type="dxa"/>
            <w:tcBorders>
              <w:top w:val="single" w:sz="2" w:space="0" w:color="000000"/>
              <w:left w:val="single" w:sz="2" w:space="0" w:color="000000"/>
              <w:bottom w:val="single" w:sz="2" w:space="0" w:color="000000"/>
              <w:right w:val="single" w:sz="2" w:space="0" w:color="000000"/>
            </w:tcBorders>
          </w:tcPr>
          <w:p w14:paraId="61F01242" w14:textId="77777777" w:rsidR="004C168B" w:rsidRDefault="004707DF">
            <w:pPr>
              <w:spacing w:after="0"/>
              <w:ind w:left="6"/>
            </w:pPr>
            <w:r>
              <w:rPr>
                <w:sz w:val="24"/>
              </w:rPr>
              <w:t>Ins ect</w:t>
            </w:r>
          </w:p>
        </w:tc>
        <w:tc>
          <w:tcPr>
            <w:tcW w:w="1309" w:type="dxa"/>
            <w:gridSpan w:val="2"/>
            <w:tcBorders>
              <w:top w:val="single" w:sz="2" w:space="0" w:color="000000"/>
              <w:left w:val="single" w:sz="2" w:space="0" w:color="000000"/>
              <w:bottom w:val="single" w:sz="2" w:space="0" w:color="000000"/>
              <w:right w:val="single" w:sz="2" w:space="0" w:color="000000"/>
            </w:tcBorders>
          </w:tcPr>
          <w:p w14:paraId="51F9536E" w14:textId="77777777" w:rsidR="004C168B" w:rsidRDefault="004707DF">
            <w:pPr>
              <w:spacing w:after="0"/>
              <w:ind w:left="5"/>
            </w:pPr>
            <w:r>
              <w:rPr>
                <w:sz w:val="24"/>
              </w:rPr>
              <w:t>Testin</w:t>
            </w:r>
          </w:p>
        </w:tc>
        <w:tc>
          <w:tcPr>
            <w:tcW w:w="1072" w:type="dxa"/>
            <w:tcBorders>
              <w:top w:val="single" w:sz="2" w:space="0" w:color="000000"/>
              <w:left w:val="single" w:sz="2" w:space="0" w:color="000000"/>
              <w:bottom w:val="single" w:sz="2" w:space="0" w:color="000000"/>
              <w:right w:val="single" w:sz="2" w:space="0" w:color="000000"/>
            </w:tcBorders>
          </w:tcPr>
          <w:p w14:paraId="65027A8D" w14:textId="77777777" w:rsidR="004C168B" w:rsidRDefault="004707DF">
            <w:pPr>
              <w:spacing w:after="0"/>
              <w:ind w:left="16"/>
            </w:pPr>
            <w:r>
              <w:rPr>
                <w:sz w:val="24"/>
              </w:rPr>
              <w:t>Surve</w:t>
            </w:r>
          </w:p>
        </w:tc>
      </w:tr>
      <w:tr w:rsidR="004C168B" w14:paraId="33D2A3BC" w14:textId="77777777">
        <w:trPr>
          <w:gridAfter w:val="1"/>
          <w:wAfter w:w="509" w:type="dxa"/>
          <w:trHeight w:val="515"/>
        </w:trPr>
        <w:tc>
          <w:tcPr>
            <w:tcW w:w="998" w:type="dxa"/>
            <w:gridSpan w:val="2"/>
            <w:tcBorders>
              <w:top w:val="single" w:sz="2" w:space="0" w:color="000000"/>
              <w:left w:val="single" w:sz="2" w:space="0" w:color="000000"/>
              <w:bottom w:val="single" w:sz="2" w:space="0" w:color="000000"/>
              <w:right w:val="single" w:sz="2" w:space="0" w:color="000000"/>
            </w:tcBorders>
          </w:tcPr>
          <w:p w14:paraId="2C9E7A1D" w14:textId="77777777" w:rsidR="004C168B" w:rsidRDefault="004707DF">
            <w:pPr>
              <w:spacing w:after="0"/>
              <w:ind w:left="10"/>
            </w:pPr>
            <w:r>
              <w:t>Amenity Bid</w:t>
            </w:r>
          </w:p>
        </w:tc>
        <w:tc>
          <w:tcPr>
            <w:tcW w:w="1162" w:type="dxa"/>
            <w:tcBorders>
              <w:top w:val="single" w:sz="2" w:space="0" w:color="000000"/>
              <w:left w:val="single" w:sz="2" w:space="0" w:color="000000"/>
              <w:bottom w:val="single" w:sz="2" w:space="0" w:color="000000"/>
              <w:right w:val="single" w:sz="2" w:space="0" w:color="000000"/>
            </w:tcBorders>
          </w:tcPr>
          <w:p w14:paraId="56BF6D85" w14:textId="77777777" w:rsidR="004C168B" w:rsidRDefault="004707DF">
            <w:pPr>
              <w:spacing w:after="0"/>
              <w:ind w:left="10"/>
            </w:pPr>
            <w:r>
              <w:t>$683,600</w:t>
            </w:r>
          </w:p>
        </w:tc>
        <w:tc>
          <w:tcPr>
            <w:tcW w:w="1075" w:type="dxa"/>
            <w:gridSpan w:val="2"/>
            <w:tcBorders>
              <w:top w:val="single" w:sz="2" w:space="0" w:color="000000"/>
              <w:left w:val="single" w:sz="2" w:space="0" w:color="000000"/>
              <w:bottom w:val="single" w:sz="2" w:space="0" w:color="000000"/>
              <w:right w:val="single" w:sz="2" w:space="0" w:color="000000"/>
            </w:tcBorders>
          </w:tcPr>
          <w:p w14:paraId="08D96FFF" w14:textId="77777777" w:rsidR="004C168B" w:rsidRDefault="004707DF">
            <w:pPr>
              <w:spacing w:after="0"/>
              <w:ind w:left="14"/>
            </w:pPr>
            <w:r>
              <w:t>$683,600</w:t>
            </w:r>
          </w:p>
        </w:tc>
        <w:tc>
          <w:tcPr>
            <w:tcW w:w="1223" w:type="dxa"/>
            <w:tcBorders>
              <w:top w:val="single" w:sz="2" w:space="0" w:color="000000"/>
              <w:left w:val="single" w:sz="2" w:space="0" w:color="000000"/>
              <w:bottom w:val="single" w:sz="2" w:space="0" w:color="000000"/>
              <w:right w:val="single" w:sz="2" w:space="0" w:color="000000"/>
            </w:tcBorders>
          </w:tcPr>
          <w:p w14:paraId="18AA3399" w14:textId="77777777" w:rsidR="004C168B" w:rsidRDefault="004C168B"/>
        </w:tc>
        <w:tc>
          <w:tcPr>
            <w:tcW w:w="1046" w:type="dxa"/>
            <w:gridSpan w:val="2"/>
            <w:tcBorders>
              <w:top w:val="single" w:sz="2" w:space="0" w:color="000000"/>
              <w:left w:val="single" w:sz="2" w:space="0" w:color="000000"/>
              <w:bottom w:val="single" w:sz="2" w:space="0" w:color="000000"/>
              <w:right w:val="single" w:sz="2" w:space="0" w:color="000000"/>
            </w:tcBorders>
          </w:tcPr>
          <w:p w14:paraId="548A43A1" w14:textId="77777777" w:rsidR="004C168B" w:rsidRDefault="004707DF">
            <w:pPr>
              <w:spacing w:after="0"/>
              <w:ind w:left="11"/>
            </w:pPr>
            <w:r>
              <w:t>$103,300</w:t>
            </w:r>
          </w:p>
        </w:tc>
        <w:tc>
          <w:tcPr>
            <w:tcW w:w="1004" w:type="dxa"/>
            <w:tcBorders>
              <w:top w:val="single" w:sz="2" w:space="0" w:color="000000"/>
              <w:left w:val="single" w:sz="2" w:space="0" w:color="000000"/>
              <w:bottom w:val="single" w:sz="2" w:space="0" w:color="000000"/>
              <w:right w:val="single" w:sz="2" w:space="0" w:color="000000"/>
            </w:tcBorders>
          </w:tcPr>
          <w:p w14:paraId="57516987" w14:textId="77777777" w:rsidR="004C168B" w:rsidRDefault="004707DF">
            <w:pPr>
              <w:spacing w:after="0"/>
              <w:ind w:left="16"/>
            </w:pPr>
            <w:r>
              <w:t>$ 45,000</w:t>
            </w:r>
          </w:p>
        </w:tc>
        <w:tc>
          <w:tcPr>
            <w:tcW w:w="1309" w:type="dxa"/>
            <w:gridSpan w:val="2"/>
            <w:tcBorders>
              <w:top w:val="single" w:sz="2" w:space="0" w:color="000000"/>
              <w:left w:val="single" w:sz="2" w:space="0" w:color="000000"/>
              <w:bottom w:val="single" w:sz="2" w:space="0" w:color="000000"/>
              <w:right w:val="single" w:sz="2" w:space="0" w:color="000000"/>
            </w:tcBorders>
          </w:tcPr>
          <w:p w14:paraId="694A4B6A" w14:textId="77777777" w:rsidR="004C168B" w:rsidRDefault="004707DF">
            <w:pPr>
              <w:spacing w:after="0"/>
              <w:ind w:left="10"/>
            </w:pPr>
            <w:r>
              <w:t>$ 5,580</w:t>
            </w:r>
          </w:p>
        </w:tc>
        <w:tc>
          <w:tcPr>
            <w:tcW w:w="1072" w:type="dxa"/>
            <w:tcBorders>
              <w:top w:val="single" w:sz="2" w:space="0" w:color="000000"/>
              <w:left w:val="single" w:sz="2" w:space="0" w:color="000000"/>
              <w:bottom w:val="single" w:sz="2" w:space="0" w:color="000000"/>
              <w:right w:val="single" w:sz="2" w:space="0" w:color="000000"/>
            </w:tcBorders>
          </w:tcPr>
          <w:p w14:paraId="623C0682" w14:textId="77777777" w:rsidR="004C168B" w:rsidRDefault="004C168B"/>
        </w:tc>
      </w:tr>
      <w:tr w:rsidR="004C168B" w14:paraId="3A31753A" w14:textId="77777777">
        <w:trPr>
          <w:gridAfter w:val="1"/>
          <w:wAfter w:w="509" w:type="dxa"/>
          <w:trHeight w:val="513"/>
        </w:trPr>
        <w:tc>
          <w:tcPr>
            <w:tcW w:w="998" w:type="dxa"/>
            <w:gridSpan w:val="2"/>
            <w:tcBorders>
              <w:top w:val="single" w:sz="2" w:space="0" w:color="000000"/>
              <w:left w:val="single" w:sz="2" w:space="0" w:color="000000"/>
              <w:bottom w:val="single" w:sz="2" w:space="0" w:color="000000"/>
              <w:right w:val="single" w:sz="2" w:space="0" w:color="000000"/>
            </w:tcBorders>
          </w:tcPr>
          <w:p w14:paraId="32E03C76" w14:textId="77777777" w:rsidR="004C168B" w:rsidRDefault="004707DF">
            <w:pPr>
              <w:spacing w:after="0"/>
              <w:ind w:left="14"/>
            </w:pPr>
            <w:r>
              <w:t>Walking</w:t>
            </w:r>
          </w:p>
          <w:p w14:paraId="5F7C5A8D" w14:textId="77777777" w:rsidR="004C168B" w:rsidRDefault="004707DF">
            <w:pPr>
              <w:spacing w:after="0"/>
              <w:ind w:left="19"/>
            </w:pPr>
            <w:r>
              <w:t>Trail</w:t>
            </w:r>
          </w:p>
        </w:tc>
        <w:tc>
          <w:tcPr>
            <w:tcW w:w="1162" w:type="dxa"/>
            <w:tcBorders>
              <w:top w:val="single" w:sz="2" w:space="0" w:color="000000"/>
              <w:left w:val="single" w:sz="2" w:space="0" w:color="000000"/>
              <w:bottom w:val="single" w:sz="2" w:space="0" w:color="000000"/>
              <w:right w:val="single" w:sz="2" w:space="0" w:color="000000"/>
            </w:tcBorders>
          </w:tcPr>
          <w:p w14:paraId="40AAAB57" w14:textId="77777777" w:rsidR="004C168B" w:rsidRDefault="004707DF">
            <w:pPr>
              <w:spacing w:after="0"/>
              <w:ind w:left="10"/>
            </w:pPr>
            <w:r>
              <w:t>$130,000</w:t>
            </w:r>
          </w:p>
        </w:tc>
        <w:tc>
          <w:tcPr>
            <w:tcW w:w="1075" w:type="dxa"/>
            <w:gridSpan w:val="2"/>
            <w:tcBorders>
              <w:top w:val="single" w:sz="2" w:space="0" w:color="000000"/>
              <w:left w:val="single" w:sz="2" w:space="0" w:color="000000"/>
              <w:bottom w:val="single" w:sz="2" w:space="0" w:color="000000"/>
              <w:right w:val="single" w:sz="2" w:space="0" w:color="000000"/>
            </w:tcBorders>
          </w:tcPr>
          <w:p w14:paraId="6E7BF375" w14:textId="77777777" w:rsidR="004C168B" w:rsidRDefault="004707DF">
            <w:pPr>
              <w:spacing w:after="0"/>
              <w:ind w:left="19"/>
            </w:pPr>
            <w:r>
              <w:t>$130,000</w:t>
            </w:r>
          </w:p>
        </w:tc>
        <w:tc>
          <w:tcPr>
            <w:tcW w:w="1223" w:type="dxa"/>
            <w:tcBorders>
              <w:top w:val="single" w:sz="2" w:space="0" w:color="000000"/>
              <w:left w:val="single" w:sz="2" w:space="0" w:color="000000"/>
              <w:bottom w:val="single" w:sz="2" w:space="0" w:color="000000"/>
              <w:right w:val="single" w:sz="2" w:space="0" w:color="000000"/>
            </w:tcBorders>
          </w:tcPr>
          <w:p w14:paraId="2437BAF4" w14:textId="77777777" w:rsidR="004C168B" w:rsidRDefault="004C168B"/>
        </w:tc>
        <w:tc>
          <w:tcPr>
            <w:tcW w:w="1046" w:type="dxa"/>
            <w:gridSpan w:val="2"/>
            <w:tcBorders>
              <w:top w:val="single" w:sz="2" w:space="0" w:color="000000"/>
              <w:left w:val="single" w:sz="2" w:space="0" w:color="000000"/>
              <w:bottom w:val="single" w:sz="2" w:space="0" w:color="000000"/>
              <w:right w:val="single" w:sz="2" w:space="0" w:color="000000"/>
            </w:tcBorders>
          </w:tcPr>
          <w:p w14:paraId="090BE867" w14:textId="77777777" w:rsidR="004C168B" w:rsidRDefault="004C168B"/>
        </w:tc>
        <w:tc>
          <w:tcPr>
            <w:tcW w:w="1004" w:type="dxa"/>
            <w:tcBorders>
              <w:top w:val="single" w:sz="2" w:space="0" w:color="000000"/>
              <w:left w:val="single" w:sz="2" w:space="0" w:color="000000"/>
              <w:bottom w:val="single" w:sz="2" w:space="0" w:color="000000"/>
              <w:right w:val="single" w:sz="2" w:space="0" w:color="000000"/>
            </w:tcBorders>
          </w:tcPr>
          <w:p w14:paraId="28DF6F04" w14:textId="77777777" w:rsidR="004C168B" w:rsidRDefault="004C168B"/>
        </w:tc>
        <w:tc>
          <w:tcPr>
            <w:tcW w:w="1309" w:type="dxa"/>
            <w:gridSpan w:val="2"/>
            <w:tcBorders>
              <w:top w:val="single" w:sz="2" w:space="0" w:color="000000"/>
              <w:left w:val="single" w:sz="2" w:space="0" w:color="000000"/>
              <w:bottom w:val="single" w:sz="2" w:space="0" w:color="000000"/>
              <w:right w:val="single" w:sz="2" w:space="0" w:color="000000"/>
            </w:tcBorders>
          </w:tcPr>
          <w:p w14:paraId="1EB2BDC1" w14:textId="77777777" w:rsidR="004C168B" w:rsidRDefault="004C168B"/>
        </w:tc>
        <w:tc>
          <w:tcPr>
            <w:tcW w:w="1072" w:type="dxa"/>
            <w:tcBorders>
              <w:top w:val="single" w:sz="2" w:space="0" w:color="000000"/>
              <w:left w:val="single" w:sz="2" w:space="0" w:color="000000"/>
              <w:bottom w:val="single" w:sz="2" w:space="0" w:color="000000"/>
              <w:right w:val="single" w:sz="2" w:space="0" w:color="000000"/>
            </w:tcBorders>
          </w:tcPr>
          <w:p w14:paraId="4A264BA9" w14:textId="77777777" w:rsidR="004C168B" w:rsidRDefault="004C168B"/>
        </w:tc>
      </w:tr>
      <w:tr w:rsidR="004C168B" w14:paraId="2E784A2C" w14:textId="77777777">
        <w:trPr>
          <w:gridAfter w:val="1"/>
          <w:wAfter w:w="509" w:type="dxa"/>
          <w:trHeight w:val="768"/>
        </w:trPr>
        <w:tc>
          <w:tcPr>
            <w:tcW w:w="998" w:type="dxa"/>
            <w:gridSpan w:val="2"/>
            <w:tcBorders>
              <w:top w:val="single" w:sz="2" w:space="0" w:color="000000"/>
              <w:left w:val="single" w:sz="2" w:space="0" w:color="000000"/>
              <w:bottom w:val="single" w:sz="2" w:space="0" w:color="000000"/>
              <w:right w:val="single" w:sz="2" w:space="0" w:color="000000"/>
            </w:tcBorders>
          </w:tcPr>
          <w:p w14:paraId="166AFBF4" w14:textId="77777777" w:rsidR="004C168B" w:rsidRDefault="004707DF">
            <w:pPr>
              <w:spacing w:after="0"/>
              <w:ind w:left="14"/>
            </w:pPr>
            <w:r>
              <w:t>Food</w:t>
            </w:r>
          </w:p>
          <w:p w14:paraId="215076DD" w14:textId="77777777" w:rsidR="004C168B" w:rsidRDefault="004707DF">
            <w:pPr>
              <w:spacing w:after="0"/>
              <w:ind w:left="19"/>
            </w:pPr>
            <w:r>
              <w:t>Truck</w:t>
            </w:r>
          </w:p>
          <w:p w14:paraId="26ECD11B" w14:textId="77777777" w:rsidR="004C168B" w:rsidRDefault="004707DF">
            <w:pPr>
              <w:spacing w:after="0"/>
              <w:ind w:left="14"/>
            </w:pPr>
            <w:r>
              <w:t>Yard</w:t>
            </w:r>
          </w:p>
        </w:tc>
        <w:tc>
          <w:tcPr>
            <w:tcW w:w="1162" w:type="dxa"/>
            <w:tcBorders>
              <w:top w:val="single" w:sz="2" w:space="0" w:color="000000"/>
              <w:left w:val="single" w:sz="2" w:space="0" w:color="000000"/>
              <w:bottom w:val="single" w:sz="2" w:space="0" w:color="000000"/>
              <w:right w:val="single" w:sz="2" w:space="0" w:color="000000"/>
            </w:tcBorders>
          </w:tcPr>
          <w:p w14:paraId="661EC3F6" w14:textId="77777777" w:rsidR="004C168B" w:rsidRDefault="004707DF">
            <w:pPr>
              <w:spacing w:after="0"/>
              <w:ind w:left="14"/>
            </w:pPr>
            <w:r>
              <w:t>$10,000</w:t>
            </w:r>
          </w:p>
        </w:tc>
        <w:tc>
          <w:tcPr>
            <w:tcW w:w="1075" w:type="dxa"/>
            <w:gridSpan w:val="2"/>
            <w:tcBorders>
              <w:top w:val="single" w:sz="2" w:space="0" w:color="000000"/>
              <w:left w:val="single" w:sz="2" w:space="0" w:color="000000"/>
              <w:bottom w:val="single" w:sz="2" w:space="0" w:color="000000"/>
              <w:right w:val="single" w:sz="2" w:space="0" w:color="000000"/>
            </w:tcBorders>
          </w:tcPr>
          <w:p w14:paraId="45509553" w14:textId="77777777" w:rsidR="004C168B" w:rsidRDefault="004707DF">
            <w:pPr>
              <w:spacing w:after="0"/>
              <w:ind w:left="19"/>
            </w:pPr>
            <w:r>
              <w:t>$10,000</w:t>
            </w:r>
          </w:p>
        </w:tc>
        <w:tc>
          <w:tcPr>
            <w:tcW w:w="1223" w:type="dxa"/>
            <w:tcBorders>
              <w:top w:val="single" w:sz="2" w:space="0" w:color="000000"/>
              <w:left w:val="single" w:sz="2" w:space="0" w:color="000000"/>
              <w:bottom w:val="single" w:sz="2" w:space="0" w:color="000000"/>
              <w:right w:val="single" w:sz="2" w:space="0" w:color="000000"/>
            </w:tcBorders>
          </w:tcPr>
          <w:p w14:paraId="3F7D6CA4" w14:textId="77777777" w:rsidR="004C168B" w:rsidRDefault="004C168B"/>
        </w:tc>
        <w:tc>
          <w:tcPr>
            <w:tcW w:w="1046" w:type="dxa"/>
            <w:gridSpan w:val="2"/>
            <w:tcBorders>
              <w:top w:val="single" w:sz="2" w:space="0" w:color="000000"/>
              <w:left w:val="single" w:sz="2" w:space="0" w:color="000000"/>
              <w:bottom w:val="single" w:sz="2" w:space="0" w:color="000000"/>
              <w:right w:val="single" w:sz="2" w:space="0" w:color="000000"/>
            </w:tcBorders>
          </w:tcPr>
          <w:p w14:paraId="49BDA11A" w14:textId="77777777" w:rsidR="004C168B" w:rsidRDefault="004C168B"/>
        </w:tc>
        <w:tc>
          <w:tcPr>
            <w:tcW w:w="1004" w:type="dxa"/>
            <w:tcBorders>
              <w:top w:val="single" w:sz="2" w:space="0" w:color="000000"/>
              <w:left w:val="single" w:sz="2" w:space="0" w:color="000000"/>
              <w:bottom w:val="single" w:sz="2" w:space="0" w:color="000000"/>
              <w:right w:val="single" w:sz="2" w:space="0" w:color="000000"/>
            </w:tcBorders>
          </w:tcPr>
          <w:p w14:paraId="0ADA2DE7" w14:textId="77777777" w:rsidR="004C168B" w:rsidRDefault="004C168B"/>
        </w:tc>
        <w:tc>
          <w:tcPr>
            <w:tcW w:w="1309" w:type="dxa"/>
            <w:gridSpan w:val="2"/>
            <w:tcBorders>
              <w:top w:val="single" w:sz="2" w:space="0" w:color="000000"/>
              <w:left w:val="single" w:sz="2" w:space="0" w:color="000000"/>
              <w:bottom w:val="single" w:sz="2" w:space="0" w:color="000000"/>
              <w:right w:val="single" w:sz="2" w:space="0" w:color="000000"/>
            </w:tcBorders>
          </w:tcPr>
          <w:p w14:paraId="6F1FA705" w14:textId="77777777" w:rsidR="004C168B" w:rsidRDefault="004C168B"/>
        </w:tc>
        <w:tc>
          <w:tcPr>
            <w:tcW w:w="1072" w:type="dxa"/>
            <w:tcBorders>
              <w:top w:val="single" w:sz="2" w:space="0" w:color="000000"/>
              <w:left w:val="single" w:sz="2" w:space="0" w:color="000000"/>
              <w:bottom w:val="single" w:sz="2" w:space="0" w:color="000000"/>
              <w:right w:val="single" w:sz="2" w:space="0" w:color="000000"/>
            </w:tcBorders>
          </w:tcPr>
          <w:p w14:paraId="2C575C2F" w14:textId="77777777" w:rsidR="004C168B" w:rsidRDefault="004C168B"/>
        </w:tc>
      </w:tr>
      <w:tr w:rsidR="004C168B" w14:paraId="29AD4E43" w14:textId="77777777">
        <w:trPr>
          <w:gridAfter w:val="1"/>
          <w:wAfter w:w="509" w:type="dxa"/>
          <w:trHeight w:val="515"/>
        </w:trPr>
        <w:tc>
          <w:tcPr>
            <w:tcW w:w="998" w:type="dxa"/>
            <w:gridSpan w:val="2"/>
            <w:tcBorders>
              <w:top w:val="single" w:sz="2" w:space="0" w:color="000000"/>
              <w:left w:val="single" w:sz="2" w:space="0" w:color="000000"/>
              <w:bottom w:val="single" w:sz="2" w:space="0" w:color="000000"/>
              <w:right w:val="single" w:sz="2" w:space="0" w:color="000000"/>
            </w:tcBorders>
          </w:tcPr>
          <w:p w14:paraId="57C23E51" w14:textId="77777777" w:rsidR="004C168B" w:rsidRDefault="004707DF">
            <w:pPr>
              <w:spacing w:after="4"/>
              <w:ind w:left="19"/>
            </w:pPr>
            <w:r>
              <w:rPr>
                <w:sz w:val="20"/>
              </w:rPr>
              <w:t>RV</w:t>
            </w:r>
          </w:p>
          <w:p w14:paraId="51DD9C71" w14:textId="77777777" w:rsidR="004C168B" w:rsidRDefault="004707DF">
            <w:pPr>
              <w:spacing w:after="0"/>
              <w:ind w:left="19"/>
            </w:pPr>
            <w:r>
              <w:t>Dis osal</w:t>
            </w:r>
          </w:p>
        </w:tc>
        <w:tc>
          <w:tcPr>
            <w:tcW w:w="1162" w:type="dxa"/>
            <w:tcBorders>
              <w:top w:val="single" w:sz="2" w:space="0" w:color="000000"/>
              <w:left w:val="single" w:sz="2" w:space="0" w:color="000000"/>
              <w:bottom w:val="single" w:sz="2" w:space="0" w:color="000000"/>
              <w:right w:val="single" w:sz="2" w:space="0" w:color="000000"/>
            </w:tcBorders>
          </w:tcPr>
          <w:p w14:paraId="3DC76DEC" w14:textId="77777777" w:rsidR="004C168B" w:rsidRDefault="004707DF">
            <w:pPr>
              <w:spacing w:after="0"/>
              <w:ind w:left="14"/>
            </w:pPr>
            <w:r>
              <w:t>$15,000</w:t>
            </w:r>
          </w:p>
        </w:tc>
        <w:tc>
          <w:tcPr>
            <w:tcW w:w="1075" w:type="dxa"/>
            <w:gridSpan w:val="2"/>
            <w:tcBorders>
              <w:top w:val="single" w:sz="2" w:space="0" w:color="000000"/>
              <w:left w:val="single" w:sz="2" w:space="0" w:color="000000"/>
              <w:bottom w:val="single" w:sz="2" w:space="0" w:color="000000"/>
              <w:right w:val="single" w:sz="2" w:space="0" w:color="000000"/>
            </w:tcBorders>
          </w:tcPr>
          <w:p w14:paraId="26D0CC87" w14:textId="77777777" w:rsidR="004C168B" w:rsidRDefault="004707DF">
            <w:pPr>
              <w:spacing w:after="0"/>
              <w:ind w:left="24"/>
            </w:pPr>
            <w:r>
              <w:t>$15,000</w:t>
            </w:r>
          </w:p>
        </w:tc>
        <w:tc>
          <w:tcPr>
            <w:tcW w:w="1223" w:type="dxa"/>
            <w:tcBorders>
              <w:top w:val="single" w:sz="2" w:space="0" w:color="000000"/>
              <w:left w:val="single" w:sz="2" w:space="0" w:color="000000"/>
              <w:bottom w:val="single" w:sz="2" w:space="0" w:color="000000"/>
              <w:right w:val="single" w:sz="2" w:space="0" w:color="000000"/>
            </w:tcBorders>
          </w:tcPr>
          <w:p w14:paraId="3343300F" w14:textId="77777777" w:rsidR="004C168B" w:rsidRDefault="004C168B"/>
        </w:tc>
        <w:tc>
          <w:tcPr>
            <w:tcW w:w="1046" w:type="dxa"/>
            <w:gridSpan w:val="2"/>
            <w:tcBorders>
              <w:top w:val="single" w:sz="2" w:space="0" w:color="000000"/>
              <w:left w:val="single" w:sz="2" w:space="0" w:color="000000"/>
              <w:bottom w:val="single" w:sz="2" w:space="0" w:color="000000"/>
              <w:right w:val="single" w:sz="2" w:space="0" w:color="000000"/>
            </w:tcBorders>
          </w:tcPr>
          <w:p w14:paraId="33978132" w14:textId="77777777" w:rsidR="004C168B" w:rsidRDefault="004C168B"/>
        </w:tc>
        <w:tc>
          <w:tcPr>
            <w:tcW w:w="1004" w:type="dxa"/>
            <w:tcBorders>
              <w:top w:val="single" w:sz="2" w:space="0" w:color="000000"/>
              <w:left w:val="single" w:sz="2" w:space="0" w:color="000000"/>
              <w:bottom w:val="single" w:sz="2" w:space="0" w:color="000000"/>
              <w:right w:val="single" w:sz="2" w:space="0" w:color="000000"/>
            </w:tcBorders>
          </w:tcPr>
          <w:p w14:paraId="56443B85" w14:textId="77777777" w:rsidR="004C168B" w:rsidRDefault="004C168B"/>
        </w:tc>
        <w:tc>
          <w:tcPr>
            <w:tcW w:w="1309" w:type="dxa"/>
            <w:gridSpan w:val="2"/>
            <w:tcBorders>
              <w:top w:val="single" w:sz="2" w:space="0" w:color="000000"/>
              <w:left w:val="single" w:sz="2" w:space="0" w:color="000000"/>
              <w:bottom w:val="single" w:sz="2" w:space="0" w:color="000000"/>
              <w:right w:val="single" w:sz="2" w:space="0" w:color="000000"/>
            </w:tcBorders>
          </w:tcPr>
          <w:p w14:paraId="12AC4DC9" w14:textId="77777777" w:rsidR="004C168B" w:rsidRDefault="004C168B"/>
        </w:tc>
        <w:tc>
          <w:tcPr>
            <w:tcW w:w="1072" w:type="dxa"/>
            <w:tcBorders>
              <w:top w:val="single" w:sz="2" w:space="0" w:color="000000"/>
              <w:left w:val="single" w:sz="2" w:space="0" w:color="000000"/>
              <w:bottom w:val="single" w:sz="2" w:space="0" w:color="000000"/>
              <w:right w:val="single" w:sz="2" w:space="0" w:color="000000"/>
            </w:tcBorders>
          </w:tcPr>
          <w:p w14:paraId="7730E425" w14:textId="77777777" w:rsidR="004C168B" w:rsidRDefault="004C168B"/>
        </w:tc>
      </w:tr>
      <w:tr w:rsidR="004C168B" w14:paraId="76F3A17B" w14:textId="77777777">
        <w:trPr>
          <w:gridAfter w:val="1"/>
          <w:wAfter w:w="509" w:type="dxa"/>
          <w:trHeight w:val="768"/>
        </w:trPr>
        <w:tc>
          <w:tcPr>
            <w:tcW w:w="998" w:type="dxa"/>
            <w:gridSpan w:val="2"/>
            <w:tcBorders>
              <w:top w:val="single" w:sz="2" w:space="0" w:color="000000"/>
              <w:left w:val="single" w:sz="2" w:space="0" w:color="000000"/>
              <w:bottom w:val="single" w:sz="2" w:space="0" w:color="000000"/>
              <w:right w:val="single" w:sz="2" w:space="0" w:color="000000"/>
            </w:tcBorders>
          </w:tcPr>
          <w:p w14:paraId="78A02CB0" w14:textId="77777777" w:rsidR="004C168B" w:rsidRDefault="004C168B"/>
        </w:tc>
        <w:tc>
          <w:tcPr>
            <w:tcW w:w="1162" w:type="dxa"/>
            <w:tcBorders>
              <w:top w:val="single" w:sz="2" w:space="0" w:color="000000"/>
              <w:left w:val="single" w:sz="2" w:space="0" w:color="000000"/>
              <w:bottom w:val="single" w:sz="2" w:space="0" w:color="000000"/>
              <w:right w:val="single" w:sz="2" w:space="0" w:color="000000"/>
            </w:tcBorders>
          </w:tcPr>
          <w:p w14:paraId="33DF5FAA" w14:textId="77777777" w:rsidR="004C168B" w:rsidRDefault="004C168B"/>
        </w:tc>
        <w:tc>
          <w:tcPr>
            <w:tcW w:w="1075" w:type="dxa"/>
            <w:gridSpan w:val="2"/>
            <w:tcBorders>
              <w:top w:val="single" w:sz="2" w:space="0" w:color="000000"/>
              <w:left w:val="single" w:sz="2" w:space="0" w:color="000000"/>
              <w:bottom w:val="single" w:sz="2" w:space="0" w:color="000000"/>
              <w:right w:val="single" w:sz="2" w:space="0" w:color="000000"/>
            </w:tcBorders>
          </w:tcPr>
          <w:p w14:paraId="1B65BCD3" w14:textId="77777777" w:rsidR="004C168B" w:rsidRDefault="004707DF">
            <w:pPr>
              <w:spacing w:after="0"/>
              <w:ind w:left="19" w:firstLine="10"/>
            </w:pPr>
            <w:r>
              <w:t>Subtotal Const.</w:t>
            </w:r>
          </w:p>
        </w:tc>
        <w:tc>
          <w:tcPr>
            <w:tcW w:w="1223" w:type="dxa"/>
            <w:tcBorders>
              <w:top w:val="single" w:sz="2" w:space="0" w:color="000000"/>
              <w:left w:val="single" w:sz="2" w:space="0" w:color="000000"/>
              <w:bottom w:val="single" w:sz="2" w:space="0" w:color="000000"/>
              <w:right w:val="single" w:sz="2" w:space="0" w:color="000000"/>
            </w:tcBorders>
          </w:tcPr>
          <w:p w14:paraId="2909A9BE" w14:textId="77777777" w:rsidR="004C168B" w:rsidRDefault="004707DF">
            <w:pPr>
              <w:spacing w:after="0"/>
              <w:ind w:left="24"/>
            </w:pPr>
            <w:r>
              <w:t>$838,600</w:t>
            </w:r>
          </w:p>
        </w:tc>
        <w:tc>
          <w:tcPr>
            <w:tcW w:w="1046" w:type="dxa"/>
            <w:gridSpan w:val="2"/>
            <w:tcBorders>
              <w:top w:val="single" w:sz="2" w:space="0" w:color="000000"/>
              <w:left w:val="single" w:sz="2" w:space="0" w:color="000000"/>
              <w:bottom w:val="single" w:sz="2" w:space="0" w:color="000000"/>
              <w:right w:val="single" w:sz="2" w:space="0" w:color="000000"/>
            </w:tcBorders>
          </w:tcPr>
          <w:p w14:paraId="72C1B59D" w14:textId="77777777" w:rsidR="004C168B" w:rsidRDefault="004C168B"/>
        </w:tc>
        <w:tc>
          <w:tcPr>
            <w:tcW w:w="1004" w:type="dxa"/>
            <w:tcBorders>
              <w:top w:val="single" w:sz="2" w:space="0" w:color="000000"/>
              <w:left w:val="single" w:sz="2" w:space="0" w:color="000000"/>
              <w:bottom w:val="single" w:sz="2" w:space="0" w:color="000000"/>
              <w:right w:val="single" w:sz="2" w:space="0" w:color="000000"/>
            </w:tcBorders>
          </w:tcPr>
          <w:p w14:paraId="0C612ED7" w14:textId="77777777" w:rsidR="004C168B" w:rsidRDefault="004C168B"/>
        </w:tc>
        <w:tc>
          <w:tcPr>
            <w:tcW w:w="1309" w:type="dxa"/>
            <w:gridSpan w:val="2"/>
            <w:tcBorders>
              <w:top w:val="single" w:sz="2" w:space="0" w:color="000000"/>
              <w:left w:val="single" w:sz="2" w:space="0" w:color="000000"/>
              <w:bottom w:val="single" w:sz="2" w:space="0" w:color="000000"/>
              <w:right w:val="single" w:sz="2" w:space="0" w:color="000000"/>
            </w:tcBorders>
          </w:tcPr>
          <w:p w14:paraId="074EA9AD" w14:textId="77777777" w:rsidR="004C168B" w:rsidRDefault="004707DF">
            <w:pPr>
              <w:spacing w:after="0"/>
              <w:ind w:left="29"/>
            </w:pPr>
            <w:r>
              <w:t>Subtotal</w:t>
            </w:r>
          </w:p>
          <w:p w14:paraId="6FD014D5" w14:textId="77777777" w:rsidR="004C168B" w:rsidRDefault="004707DF">
            <w:pPr>
              <w:spacing w:after="0"/>
              <w:ind w:left="33" w:hanging="14"/>
            </w:pPr>
            <w:r>
              <w:t>Professional Services</w:t>
            </w:r>
          </w:p>
        </w:tc>
        <w:tc>
          <w:tcPr>
            <w:tcW w:w="1072" w:type="dxa"/>
            <w:tcBorders>
              <w:top w:val="single" w:sz="2" w:space="0" w:color="000000"/>
              <w:left w:val="single" w:sz="2" w:space="0" w:color="000000"/>
              <w:bottom w:val="single" w:sz="2" w:space="0" w:color="000000"/>
              <w:right w:val="single" w:sz="2" w:space="0" w:color="000000"/>
            </w:tcBorders>
          </w:tcPr>
          <w:p w14:paraId="1CBC180E" w14:textId="77777777" w:rsidR="004C168B" w:rsidRDefault="004707DF">
            <w:pPr>
              <w:spacing w:after="0"/>
              <w:ind w:left="30"/>
            </w:pPr>
            <w:r>
              <w:t>$161,400</w:t>
            </w:r>
          </w:p>
        </w:tc>
      </w:tr>
      <w:tr w:rsidR="004C168B" w14:paraId="147EC590" w14:textId="77777777">
        <w:tblPrEx>
          <w:tblCellMar>
            <w:top w:w="32" w:type="dxa"/>
            <w:left w:w="100" w:type="dxa"/>
            <w:right w:w="275" w:type="dxa"/>
          </w:tblCellMar>
        </w:tblPrEx>
        <w:trPr>
          <w:gridBefore w:val="1"/>
          <w:wBefore w:w="13" w:type="dxa"/>
          <w:trHeight w:val="557"/>
        </w:trPr>
        <w:tc>
          <w:tcPr>
            <w:tcW w:w="2435" w:type="dxa"/>
            <w:gridSpan w:val="3"/>
            <w:tcBorders>
              <w:top w:val="single" w:sz="2" w:space="0" w:color="000000"/>
              <w:left w:val="single" w:sz="2" w:space="0" w:color="000000"/>
              <w:bottom w:val="single" w:sz="2" w:space="0" w:color="000000"/>
              <w:right w:val="single" w:sz="2" w:space="0" w:color="000000"/>
            </w:tcBorders>
          </w:tcPr>
          <w:p w14:paraId="7B86E810" w14:textId="77777777" w:rsidR="004C168B" w:rsidRDefault="004707DF">
            <w:pPr>
              <w:spacing w:after="0"/>
              <w:ind w:left="11" w:hanging="5"/>
              <w:jc w:val="both"/>
            </w:pPr>
            <w:r>
              <w:rPr>
                <w:sz w:val="24"/>
              </w:rPr>
              <w:lastRenderedPageBreak/>
              <w:t>Professional Services for Arneni Buildin</w:t>
            </w:r>
          </w:p>
        </w:tc>
        <w:tc>
          <w:tcPr>
            <w:tcW w:w="2260" w:type="dxa"/>
            <w:gridSpan w:val="3"/>
            <w:tcBorders>
              <w:top w:val="single" w:sz="2" w:space="0" w:color="000000"/>
              <w:left w:val="single" w:sz="2" w:space="0" w:color="000000"/>
              <w:bottom w:val="single" w:sz="2" w:space="0" w:color="000000"/>
              <w:right w:val="single" w:sz="2" w:space="0" w:color="000000"/>
            </w:tcBorders>
          </w:tcPr>
          <w:p w14:paraId="01819BBD" w14:textId="77777777" w:rsidR="004C168B" w:rsidRDefault="004707DF">
            <w:pPr>
              <w:spacing w:after="0"/>
              <w:ind w:left="5"/>
            </w:pPr>
            <w:r>
              <w:rPr>
                <w:sz w:val="24"/>
              </w:rPr>
              <w:t>Grant Budget</w:t>
            </w:r>
          </w:p>
        </w:tc>
        <w:tc>
          <w:tcPr>
            <w:tcW w:w="2348" w:type="dxa"/>
            <w:gridSpan w:val="3"/>
            <w:tcBorders>
              <w:top w:val="single" w:sz="2" w:space="0" w:color="000000"/>
              <w:left w:val="single" w:sz="2" w:space="0" w:color="000000"/>
              <w:bottom w:val="single" w:sz="2" w:space="0" w:color="000000"/>
              <w:right w:val="single" w:sz="2" w:space="0" w:color="000000"/>
            </w:tcBorders>
          </w:tcPr>
          <w:p w14:paraId="644040C1" w14:textId="77777777" w:rsidR="004C168B" w:rsidRDefault="004707DF">
            <w:pPr>
              <w:spacing w:after="0"/>
              <w:ind w:left="1"/>
            </w:pPr>
            <w:r>
              <w:rPr>
                <w:sz w:val="24"/>
              </w:rPr>
              <w:t>Estimated Rate</w:t>
            </w:r>
          </w:p>
        </w:tc>
        <w:tc>
          <w:tcPr>
            <w:tcW w:w="2342" w:type="dxa"/>
            <w:gridSpan w:val="3"/>
            <w:tcBorders>
              <w:top w:val="single" w:sz="2" w:space="0" w:color="000000"/>
              <w:left w:val="single" w:sz="2" w:space="0" w:color="000000"/>
              <w:bottom w:val="single" w:sz="2" w:space="0" w:color="000000"/>
              <w:right w:val="single" w:sz="2" w:space="0" w:color="000000"/>
            </w:tcBorders>
          </w:tcPr>
          <w:p w14:paraId="10011491" w14:textId="77777777" w:rsidR="004C168B" w:rsidRDefault="004707DF">
            <w:pPr>
              <w:spacing w:after="0"/>
            </w:pPr>
            <w:r>
              <w:rPr>
                <w:sz w:val="24"/>
              </w:rPr>
              <w:t>Estimated Hours</w:t>
            </w:r>
          </w:p>
        </w:tc>
      </w:tr>
      <w:tr w:rsidR="004C168B" w14:paraId="1E7337E1" w14:textId="77777777">
        <w:tblPrEx>
          <w:tblCellMar>
            <w:top w:w="32" w:type="dxa"/>
            <w:left w:w="100" w:type="dxa"/>
            <w:right w:w="275" w:type="dxa"/>
          </w:tblCellMar>
        </w:tblPrEx>
        <w:trPr>
          <w:gridBefore w:val="1"/>
          <w:wBefore w:w="13" w:type="dxa"/>
          <w:trHeight w:val="288"/>
        </w:trPr>
        <w:tc>
          <w:tcPr>
            <w:tcW w:w="2435" w:type="dxa"/>
            <w:gridSpan w:val="3"/>
            <w:tcBorders>
              <w:top w:val="single" w:sz="2" w:space="0" w:color="000000"/>
              <w:left w:val="single" w:sz="2" w:space="0" w:color="000000"/>
              <w:bottom w:val="single" w:sz="2" w:space="0" w:color="000000"/>
              <w:right w:val="single" w:sz="2" w:space="0" w:color="000000"/>
            </w:tcBorders>
          </w:tcPr>
          <w:p w14:paraId="5E6DD258" w14:textId="77777777" w:rsidR="004C168B" w:rsidRDefault="004707DF">
            <w:pPr>
              <w:spacing w:after="0"/>
              <w:ind w:left="11"/>
            </w:pPr>
            <w:r>
              <w:rPr>
                <w:sz w:val="24"/>
              </w:rPr>
              <w:t>En 'neerin</w:t>
            </w:r>
          </w:p>
        </w:tc>
        <w:tc>
          <w:tcPr>
            <w:tcW w:w="2260" w:type="dxa"/>
            <w:gridSpan w:val="3"/>
            <w:tcBorders>
              <w:top w:val="single" w:sz="2" w:space="0" w:color="000000"/>
              <w:left w:val="single" w:sz="2" w:space="0" w:color="000000"/>
              <w:bottom w:val="single" w:sz="2" w:space="0" w:color="000000"/>
              <w:right w:val="single" w:sz="2" w:space="0" w:color="000000"/>
            </w:tcBorders>
          </w:tcPr>
          <w:p w14:paraId="362B5A2D" w14:textId="77777777" w:rsidR="004C168B" w:rsidRDefault="004707DF">
            <w:pPr>
              <w:spacing w:after="0"/>
              <w:ind w:left="10"/>
            </w:pPr>
            <w:r>
              <w:rPr>
                <w:sz w:val="24"/>
              </w:rPr>
              <w:t>$51,650</w:t>
            </w:r>
          </w:p>
        </w:tc>
        <w:tc>
          <w:tcPr>
            <w:tcW w:w="2348" w:type="dxa"/>
            <w:gridSpan w:val="3"/>
            <w:tcBorders>
              <w:top w:val="single" w:sz="2" w:space="0" w:color="000000"/>
              <w:left w:val="single" w:sz="2" w:space="0" w:color="000000"/>
              <w:bottom w:val="single" w:sz="2" w:space="0" w:color="000000"/>
              <w:right w:val="single" w:sz="2" w:space="0" w:color="000000"/>
            </w:tcBorders>
          </w:tcPr>
          <w:p w14:paraId="382F52E1" w14:textId="77777777" w:rsidR="004C168B" w:rsidRDefault="004707DF">
            <w:pPr>
              <w:spacing w:after="0"/>
              <w:ind w:left="16"/>
            </w:pPr>
            <w:r>
              <w:rPr>
                <w:sz w:val="24"/>
              </w:rPr>
              <w:t>$175/hr</w:t>
            </w:r>
          </w:p>
        </w:tc>
        <w:tc>
          <w:tcPr>
            <w:tcW w:w="2342" w:type="dxa"/>
            <w:gridSpan w:val="3"/>
            <w:tcBorders>
              <w:top w:val="single" w:sz="2" w:space="0" w:color="000000"/>
              <w:left w:val="single" w:sz="2" w:space="0" w:color="000000"/>
              <w:bottom w:val="single" w:sz="2" w:space="0" w:color="000000"/>
              <w:right w:val="single" w:sz="2" w:space="0" w:color="000000"/>
            </w:tcBorders>
          </w:tcPr>
          <w:p w14:paraId="0A8B561C" w14:textId="77777777" w:rsidR="004C168B" w:rsidRDefault="004707DF">
            <w:pPr>
              <w:spacing w:after="0"/>
            </w:pPr>
            <w:r>
              <w:rPr>
                <w:sz w:val="24"/>
              </w:rPr>
              <w:t>295 hrs</w:t>
            </w:r>
          </w:p>
        </w:tc>
      </w:tr>
      <w:tr w:rsidR="004C168B" w14:paraId="58D06E6C" w14:textId="77777777">
        <w:tblPrEx>
          <w:tblCellMar>
            <w:top w:w="32" w:type="dxa"/>
            <w:left w:w="100" w:type="dxa"/>
            <w:right w:w="275" w:type="dxa"/>
          </w:tblCellMar>
        </w:tblPrEx>
        <w:trPr>
          <w:gridBefore w:val="1"/>
          <w:wBefore w:w="13" w:type="dxa"/>
          <w:trHeight w:val="282"/>
        </w:trPr>
        <w:tc>
          <w:tcPr>
            <w:tcW w:w="2435" w:type="dxa"/>
            <w:gridSpan w:val="3"/>
            <w:tcBorders>
              <w:top w:val="single" w:sz="2" w:space="0" w:color="000000"/>
              <w:left w:val="single" w:sz="2" w:space="0" w:color="000000"/>
              <w:bottom w:val="single" w:sz="2" w:space="0" w:color="000000"/>
              <w:right w:val="single" w:sz="2" w:space="0" w:color="000000"/>
            </w:tcBorders>
          </w:tcPr>
          <w:p w14:paraId="4533860F" w14:textId="77777777" w:rsidR="004C168B" w:rsidRDefault="004707DF">
            <w:pPr>
              <w:spacing w:after="0"/>
              <w:ind w:left="6"/>
            </w:pPr>
            <w:r>
              <w:rPr>
                <w:sz w:val="24"/>
              </w:rPr>
              <w:t>AutoCad</w:t>
            </w:r>
          </w:p>
        </w:tc>
        <w:tc>
          <w:tcPr>
            <w:tcW w:w="2260" w:type="dxa"/>
            <w:gridSpan w:val="3"/>
            <w:tcBorders>
              <w:top w:val="single" w:sz="2" w:space="0" w:color="000000"/>
              <w:left w:val="single" w:sz="2" w:space="0" w:color="000000"/>
              <w:bottom w:val="single" w:sz="2" w:space="0" w:color="000000"/>
              <w:right w:val="single" w:sz="2" w:space="0" w:color="000000"/>
            </w:tcBorders>
          </w:tcPr>
          <w:p w14:paraId="64AAC6B0" w14:textId="77777777" w:rsidR="004C168B" w:rsidRDefault="004707DF">
            <w:pPr>
              <w:spacing w:after="0"/>
              <w:ind w:left="14"/>
            </w:pPr>
            <w:r>
              <w:rPr>
                <w:sz w:val="24"/>
              </w:rPr>
              <w:t>$30,990</w:t>
            </w:r>
          </w:p>
        </w:tc>
        <w:tc>
          <w:tcPr>
            <w:tcW w:w="2348" w:type="dxa"/>
            <w:gridSpan w:val="3"/>
            <w:tcBorders>
              <w:top w:val="single" w:sz="2" w:space="0" w:color="000000"/>
              <w:left w:val="single" w:sz="2" w:space="0" w:color="000000"/>
              <w:bottom w:val="single" w:sz="2" w:space="0" w:color="000000"/>
              <w:right w:val="single" w:sz="2" w:space="0" w:color="000000"/>
            </w:tcBorders>
          </w:tcPr>
          <w:p w14:paraId="06953498" w14:textId="77777777" w:rsidR="004C168B" w:rsidRDefault="004707DF">
            <w:pPr>
              <w:spacing w:after="0"/>
              <w:ind w:left="16"/>
            </w:pPr>
            <w:r>
              <w:rPr>
                <w:sz w:val="24"/>
              </w:rPr>
              <w:t>$100/hr</w:t>
            </w:r>
          </w:p>
        </w:tc>
        <w:tc>
          <w:tcPr>
            <w:tcW w:w="2342" w:type="dxa"/>
            <w:gridSpan w:val="3"/>
            <w:tcBorders>
              <w:top w:val="single" w:sz="2" w:space="0" w:color="000000"/>
              <w:left w:val="single" w:sz="2" w:space="0" w:color="000000"/>
              <w:bottom w:val="single" w:sz="2" w:space="0" w:color="000000"/>
              <w:right w:val="single" w:sz="2" w:space="0" w:color="000000"/>
            </w:tcBorders>
          </w:tcPr>
          <w:p w14:paraId="250F58DA" w14:textId="77777777" w:rsidR="004C168B" w:rsidRDefault="004707DF">
            <w:pPr>
              <w:spacing w:after="0"/>
              <w:ind w:left="10"/>
            </w:pPr>
            <w:r>
              <w:rPr>
                <w:sz w:val="24"/>
              </w:rPr>
              <w:t>310 hrs</w:t>
            </w:r>
          </w:p>
        </w:tc>
      </w:tr>
      <w:tr w:rsidR="004C168B" w14:paraId="516E3B87" w14:textId="77777777">
        <w:tblPrEx>
          <w:tblCellMar>
            <w:top w:w="32" w:type="dxa"/>
            <w:left w:w="100" w:type="dxa"/>
            <w:right w:w="275" w:type="dxa"/>
          </w:tblCellMar>
        </w:tblPrEx>
        <w:trPr>
          <w:gridBefore w:val="1"/>
          <w:wBefore w:w="13" w:type="dxa"/>
          <w:trHeight w:val="284"/>
        </w:trPr>
        <w:tc>
          <w:tcPr>
            <w:tcW w:w="2435" w:type="dxa"/>
            <w:gridSpan w:val="3"/>
            <w:tcBorders>
              <w:top w:val="single" w:sz="2" w:space="0" w:color="000000"/>
              <w:left w:val="single" w:sz="2" w:space="0" w:color="000000"/>
              <w:bottom w:val="single" w:sz="2" w:space="0" w:color="000000"/>
              <w:right w:val="single" w:sz="2" w:space="0" w:color="000000"/>
            </w:tcBorders>
          </w:tcPr>
          <w:p w14:paraId="4F290D29" w14:textId="77777777" w:rsidR="004C168B" w:rsidRDefault="004707DF">
            <w:pPr>
              <w:spacing w:after="0"/>
              <w:ind w:left="11"/>
            </w:pPr>
            <w:r>
              <w:rPr>
                <w:sz w:val="24"/>
              </w:rPr>
              <w:t>Administration</w:t>
            </w:r>
          </w:p>
        </w:tc>
        <w:tc>
          <w:tcPr>
            <w:tcW w:w="2260" w:type="dxa"/>
            <w:gridSpan w:val="3"/>
            <w:tcBorders>
              <w:top w:val="single" w:sz="2" w:space="0" w:color="000000"/>
              <w:left w:val="single" w:sz="2" w:space="0" w:color="000000"/>
              <w:bottom w:val="single" w:sz="2" w:space="0" w:color="000000"/>
              <w:right w:val="single" w:sz="2" w:space="0" w:color="000000"/>
            </w:tcBorders>
          </w:tcPr>
          <w:p w14:paraId="74EAB542" w14:textId="77777777" w:rsidR="004C168B" w:rsidRDefault="004707DF">
            <w:pPr>
              <w:spacing w:after="0"/>
              <w:ind w:left="14"/>
            </w:pPr>
            <w:r>
              <w:rPr>
                <w:sz w:val="24"/>
              </w:rPr>
              <w:t>$20,660</w:t>
            </w:r>
          </w:p>
        </w:tc>
        <w:tc>
          <w:tcPr>
            <w:tcW w:w="2348" w:type="dxa"/>
            <w:gridSpan w:val="3"/>
            <w:tcBorders>
              <w:top w:val="single" w:sz="2" w:space="0" w:color="000000"/>
              <w:left w:val="single" w:sz="2" w:space="0" w:color="000000"/>
              <w:bottom w:val="single" w:sz="2" w:space="0" w:color="000000"/>
              <w:right w:val="single" w:sz="2" w:space="0" w:color="000000"/>
            </w:tcBorders>
          </w:tcPr>
          <w:p w14:paraId="6B389D3C" w14:textId="77777777" w:rsidR="004C168B" w:rsidRDefault="004707DF">
            <w:pPr>
              <w:spacing w:after="0"/>
              <w:ind w:left="16"/>
            </w:pPr>
            <w:r>
              <w:rPr>
                <w:sz w:val="24"/>
              </w:rPr>
              <w:t>$75/hr</w:t>
            </w:r>
          </w:p>
        </w:tc>
        <w:tc>
          <w:tcPr>
            <w:tcW w:w="2342" w:type="dxa"/>
            <w:gridSpan w:val="3"/>
            <w:tcBorders>
              <w:top w:val="single" w:sz="2" w:space="0" w:color="000000"/>
              <w:left w:val="single" w:sz="2" w:space="0" w:color="000000"/>
              <w:bottom w:val="single" w:sz="2" w:space="0" w:color="000000"/>
              <w:right w:val="single" w:sz="2" w:space="0" w:color="000000"/>
            </w:tcBorders>
          </w:tcPr>
          <w:p w14:paraId="75F4F52A" w14:textId="77777777" w:rsidR="004C168B" w:rsidRDefault="004707DF">
            <w:pPr>
              <w:spacing w:after="0"/>
              <w:ind w:left="5"/>
            </w:pPr>
            <w:r>
              <w:rPr>
                <w:sz w:val="24"/>
              </w:rPr>
              <w:t>275 hrs</w:t>
            </w:r>
          </w:p>
        </w:tc>
      </w:tr>
      <w:tr w:rsidR="004C168B" w14:paraId="4B2D2CC3" w14:textId="77777777">
        <w:tblPrEx>
          <w:tblCellMar>
            <w:top w:w="32" w:type="dxa"/>
            <w:left w:w="100" w:type="dxa"/>
            <w:right w:w="275" w:type="dxa"/>
          </w:tblCellMar>
        </w:tblPrEx>
        <w:trPr>
          <w:gridBefore w:val="1"/>
          <w:wBefore w:w="13" w:type="dxa"/>
          <w:trHeight w:val="288"/>
        </w:trPr>
        <w:tc>
          <w:tcPr>
            <w:tcW w:w="2435" w:type="dxa"/>
            <w:gridSpan w:val="3"/>
            <w:tcBorders>
              <w:top w:val="single" w:sz="2" w:space="0" w:color="000000"/>
              <w:left w:val="single" w:sz="2" w:space="0" w:color="000000"/>
              <w:bottom w:val="single" w:sz="2" w:space="0" w:color="000000"/>
              <w:right w:val="single" w:sz="2" w:space="0" w:color="000000"/>
            </w:tcBorders>
          </w:tcPr>
          <w:p w14:paraId="0CEE79D8" w14:textId="77777777" w:rsidR="004C168B" w:rsidRDefault="004707DF">
            <w:pPr>
              <w:spacing w:after="0"/>
              <w:ind w:left="16"/>
            </w:pPr>
            <w:r>
              <w:rPr>
                <w:sz w:val="24"/>
              </w:rPr>
              <w:t>Ins ection</w:t>
            </w:r>
          </w:p>
        </w:tc>
        <w:tc>
          <w:tcPr>
            <w:tcW w:w="2260" w:type="dxa"/>
            <w:gridSpan w:val="3"/>
            <w:tcBorders>
              <w:top w:val="single" w:sz="2" w:space="0" w:color="000000"/>
              <w:left w:val="single" w:sz="2" w:space="0" w:color="000000"/>
              <w:bottom w:val="single" w:sz="2" w:space="0" w:color="000000"/>
              <w:right w:val="single" w:sz="2" w:space="0" w:color="000000"/>
            </w:tcBorders>
          </w:tcPr>
          <w:p w14:paraId="33C5181B" w14:textId="77777777" w:rsidR="004C168B" w:rsidRDefault="004707DF">
            <w:pPr>
              <w:spacing w:after="0"/>
              <w:ind w:left="14"/>
            </w:pPr>
            <w:r>
              <w:rPr>
                <w:sz w:val="24"/>
              </w:rPr>
              <w:t>$45,000</w:t>
            </w:r>
          </w:p>
        </w:tc>
        <w:tc>
          <w:tcPr>
            <w:tcW w:w="2348" w:type="dxa"/>
            <w:gridSpan w:val="3"/>
            <w:tcBorders>
              <w:top w:val="single" w:sz="2" w:space="0" w:color="000000"/>
              <w:left w:val="single" w:sz="2" w:space="0" w:color="000000"/>
              <w:bottom w:val="single" w:sz="2" w:space="0" w:color="000000"/>
              <w:right w:val="single" w:sz="2" w:space="0" w:color="000000"/>
            </w:tcBorders>
          </w:tcPr>
          <w:p w14:paraId="2B3A85F9" w14:textId="77777777" w:rsidR="004C168B" w:rsidRDefault="004C168B"/>
        </w:tc>
        <w:tc>
          <w:tcPr>
            <w:tcW w:w="2342" w:type="dxa"/>
            <w:gridSpan w:val="3"/>
            <w:tcBorders>
              <w:top w:val="single" w:sz="2" w:space="0" w:color="000000"/>
              <w:left w:val="single" w:sz="2" w:space="0" w:color="000000"/>
              <w:bottom w:val="single" w:sz="2" w:space="0" w:color="000000"/>
              <w:right w:val="single" w:sz="2" w:space="0" w:color="000000"/>
            </w:tcBorders>
          </w:tcPr>
          <w:p w14:paraId="7F3263D7" w14:textId="77777777" w:rsidR="004C168B" w:rsidRDefault="004C168B"/>
        </w:tc>
      </w:tr>
      <w:tr w:rsidR="004C168B" w14:paraId="315C949E" w14:textId="77777777">
        <w:tblPrEx>
          <w:tblCellMar>
            <w:top w:w="32" w:type="dxa"/>
            <w:left w:w="100" w:type="dxa"/>
            <w:right w:w="275" w:type="dxa"/>
          </w:tblCellMar>
        </w:tblPrEx>
        <w:trPr>
          <w:gridBefore w:val="1"/>
          <w:wBefore w:w="13" w:type="dxa"/>
          <w:trHeight w:val="557"/>
        </w:trPr>
        <w:tc>
          <w:tcPr>
            <w:tcW w:w="2435" w:type="dxa"/>
            <w:gridSpan w:val="3"/>
            <w:tcBorders>
              <w:top w:val="single" w:sz="2" w:space="0" w:color="000000"/>
              <w:left w:val="single" w:sz="2" w:space="0" w:color="000000"/>
              <w:bottom w:val="single" w:sz="2" w:space="0" w:color="000000"/>
              <w:right w:val="single" w:sz="2" w:space="0" w:color="000000"/>
            </w:tcBorders>
          </w:tcPr>
          <w:p w14:paraId="1F1AFFD8" w14:textId="77777777" w:rsidR="004C168B" w:rsidRDefault="004707DF">
            <w:pPr>
              <w:spacing w:after="0"/>
              <w:ind w:left="16"/>
            </w:pPr>
            <w:r>
              <w:rPr>
                <w:sz w:val="24"/>
              </w:rPr>
              <w:t>Geotech/Testing</w:t>
            </w:r>
          </w:p>
          <w:p w14:paraId="69D5D47D" w14:textId="77777777" w:rsidR="004C168B" w:rsidRDefault="004707DF">
            <w:pPr>
              <w:spacing w:after="0"/>
              <w:ind w:left="25"/>
            </w:pPr>
            <w:r>
              <w:rPr>
                <w:sz w:val="24"/>
              </w:rPr>
              <w:t>Surve in , other</w:t>
            </w:r>
          </w:p>
        </w:tc>
        <w:tc>
          <w:tcPr>
            <w:tcW w:w="2260" w:type="dxa"/>
            <w:gridSpan w:val="3"/>
            <w:tcBorders>
              <w:top w:val="single" w:sz="2" w:space="0" w:color="000000"/>
              <w:left w:val="single" w:sz="2" w:space="0" w:color="000000"/>
              <w:bottom w:val="single" w:sz="2" w:space="0" w:color="000000"/>
              <w:right w:val="single" w:sz="2" w:space="0" w:color="000000"/>
            </w:tcBorders>
          </w:tcPr>
          <w:p w14:paraId="4B45A324" w14:textId="77777777" w:rsidR="004C168B" w:rsidRDefault="004707DF">
            <w:pPr>
              <w:spacing w:after="0"/>
              <w:ind w:left="14"/>
            </w:pPr>
            <w:r>
              <w:rPr>
                <w:sz w:val="24"/>
              </w:rPr>
              <w:t>$13,100</w:t>
            </w:r>
          </w:p>
        </w:tc>
        <w:tc>
          <w:tcPr>
            <w:tcW w:w="2348" w:type="dxa"/>
            <w:gridSpan w:val="3"/>
            <w:tcBorders>
              <w:top w:val="single" w:sz="2" w:space="0" w:color="000000"/>
              <w:left w:val="single" w:sz="2" w:space="0" w:color="000000"/>
              <w:bottom w:val="single" w:sz="2" w:space="0" w:color="000000"/>
              <w:right w:val="single" w:sz="2" w:space="0" w:color="000000"/>
            </w:tcBorders>
          </w:tcPr>
          <w:p w14:paraId="49906CDA" w14:textId="77777777" w:rsidR="004C168B" w:rsidRDefault="004C168B"/>
        </w:tc>
        <w:tc>
          <w:tcPr>
            <w:tcW w:w="2342" w:type="dxa"/>
            <w:gridSpan w:val="3"/>
            <w:tcBorders>
              <w:top w:val="single" w:sz="2" w:space="0" w:color="000000"/>
              <w:left w:val="single" w:sz="2" w:space="0" w:color="000000"/>
              <w:bottom w:val="single" w:sz="2" w:space="0" w:color="000000"/>
              <w:right w:val="single" w:sz="2" w:space="0" w:color="000000"/>
            </w:tcBorders>
          </w:tcPr>
          <w:p w14:paraId="44ACB9B1" w14:textId="77777777" w:rsidR="004C168B" w:rsidRDefault="004C168B"/>
        </w:tc>
      </w:tr>
      <w:tr w:rsidR="004C168B" w14:paraId="1544A2FE" w14:textId="77777777">
        <w:tblPrEx>
          <w:tblCellMar>
            <w:top w:w="32" w:type="dxa"/>
            <w:left w:w="100" w:type="dxa"/>
            <w:right w:w="275" w:type="dxa"/>
          </w:tblCellMar>
        </w:tblPrEx>
        <w:trPr>
          <w:gridBefore w:val="1"/>
          <w:wBefore w:w="13" w:type="dxa"/>
          <w:trHeight w:val="567"/>
        </w:trPr>
        <w:tc>
          <w:tcPr>
            <w:tcW w:w="2435" w:type="dxa"/>
            <w:gridSpan w:val="3"/>
            <w:tcBorders>
              <w:top w:val="single" w:sz="2" w:space="0" w:color="000000"/>
              <w:left w:val="single" w:sz="2" w:space="0" w:color="000000"/>
              <w:bottom w:val="single" w:sz="2" w:space="0" w:color="000000"/>
              <w:right w:val="single" w:sz="2" w:space="0" w:color="000000"/>
            </w:tcBorders>
          </w:tcPr>
          <w:p w14:paraId="47BE38A8" w14:textId="77777777" w:rsidR="004C168B" w:rsidRDefault="004707DF">
            <w:pPr>
              <w:spacing w:after="0"/>
              <w:ind w:left="30" w:hanging="14"/>
            </w:pPr>
            <w:r>
              <w:rPr>
                <w:sz w:val="24"/>
              </w:rPr>
              <w:t>Total Professional Services</w:t>
            </w:r>
          </w:p>
        </w:tc>
        <w:tc>
          <w:tcPr>
            <w:tcW w:w="2260" w:type="dxa"/>
            <w:gridSpan w:val="3"/>
            <w:tcBorders>
              <w:top w:val="single" w:sz="2" w:space="0" w:color="000000"/>
              <w:left w:val="single" w:sz="2" w:space="0" w:color="000000"/>
              <w:bottom w:val="single" w:sz="2" w:space="0" w:color="000000"/>
              <w:right w:val="single" w:sz="2" w:space="0" w:color="000000"/>
            </w:tcBorders>
          </w:tcPr>
          <w:p w14:paraId="679054E7" w14:textId="77777777" w:rsidR="004C168B" w:rsidRDefault="004707DF">
            <w:pPr>
              <w:spacing w:after="0"/>
              <w:ind w:left="19"/>
            </w:pPr>
            <w:r>
              <w:rPr>
                <w:sz w:val="24"/>
              </w:rPr>
              <w:t>$161,400</w:t>
            </w:r>
          </w:p>
        </w:tc>
        <w:tc>
          <w:tcPr>
            <w:tcW w:w="2348" w:type="dxa"/>
            <w:gridSpan w:val="3"/>
            <w:tcBorders>
              <w:top w:val="single" w:sz="2" w:space="0" w:color="000000"/>
              <w:left w:val="single" w:sz="2" w:space="0" w:color="000000"/>
              <w:bottom w:val="single" w:sz="2" w:space="0" w:color="000000"/>
              <w:right w:val="single" w:sz="2" w:space="0" w:color="000000"/>
            </w:tcBorders>
          </w:tcPr>
          <w:p w14:paraId="271613E3" w14:textId="77777777" w:rsidR="004C168B" w:rsidRDefault="004C168B"/>
        </w:tc>
        <w:tc>
          <w:tcPr>
            <w:tcW w:w="2342" w:type="dxa"/>
            <w:gridSpan w:val="3"/>
            <w:tcBorders>
              <w:top w:val="single" w:sz="2" w:space="0" w:color="000000"/>
              <w:left w:val="single" w:sz="2" w:space="0" w:color="000000"/>
              <w:bottom w:val="single" w:sz="2" w:space="0" w:color="000000"/>
              <w:right w:val="single" w:sz="2" w:space="0" w:color="000000"/>
            </w:tcBorders>
          </w:tcPr>
          <w:p w14:paraId="1505A982" w14:textId="77777777" w:rsidR="004C168B" w:rsidRDefault="004C168B"/>
        </w:tc>
      </w:tr>
    </w:tbl>
    <w:p w14:paraId="052D97AF" w14:textId="77777777" w:rsidR="004C168B" w:rsidRDefault="004707DF">
      <w:pPr>
        <w:spacing w:after="167" w:line="251" w:lineRule="auto"/>
        <w:ind w:left="53" w:right="43"/>
        <w:jc w:val="both"/>
      </w:pPr>
      <w:r>
        <w:rPr>
          <w:sz w:val="24"/>
        </w:rPr>
        <w:t>The TPF needs a welcome center to provide services to the users of the facility. The engineer's design will house the bathrooms facilities, vending area, and rest area for travelers. The amenities building will also include outdoor green spaces with seating, a food truck courtyard, rv dump station, and a walking trail. The design criteria and calculations, layout and preliminary construction plans for the Amenities building are provided in Attachment D.</w:t>
      </w:r>
    </w:p>
    <w:p w14:paraId="4120CAE6" w14:textId="77777777" w:rsidR="004C168B" w:rsidRDefault="004707DF">
      <w:pPr>
        <w:pStyle w:val="Heading5"/>
        <w:ind w:left="38"/>
      </w:pPr>
      <w:r>
        <w:t>Walking Trail</w:t>
      </w:r>
    </w:p>
    <w:p w14:paraId="2214A77B" w14:textId="77777777" w:rsidR="004C168B" w:rsidRDefault="004707DF">
      <w:pPr>
        <w:spacing w:after="175" w:line="251" w:lineRule="auto"/>
        <w:ind w:left="24" w:right="43"/>
        <w:jc w:val="both"/>
      </w:pPr>
      <w:r>
        <w:rPr>
          <w:sz w:val="24"/>
        </w:rPr>
        <w:t>A walking trail ( approximately 3,500 LF X 5 ft width) was also included to allow travelers to stretch their legs during stops. Once again the walking trail will be aggregate for sustainability at an estimated cost of $130,000.</w:t>
      </w:r>
    </w:p>
    <w:p w14:paraId="0D69EFEE" w14:textId="77777777" w:rsidR="004C168B" w:rsidRDefault="004707DF">
      <w:pPr>
        <w:pStyle w:val="Heading5"/>
        <w:ind w:left="38"/>
      </w:pPr>
      <w:r>
        <w:t>Food Truck Courtyard</w:t>
      </w:r>
    </w:p>
    <w:p w14:paraId="3426338F" w14:textId="77777777" w:rsidR="004C168B" w:rsidRDefault="004707DF">
      <w:pPr>
        <w:spacing w:after="166" w:line="251" w:lineRule="auto"/>
        <w:ind w:left="34" w:right="144"/>
        <w:jc w:val="both"/>
      </w:pPr>
      <w:r>
        <w:rPr>
          <w:sz w:val="24"/>
        </w:rPr>
        <w:t>Food Truck parking was also proposed to allow food to be convenient during plant operations and plant construction. Allowing them and the general public to grab a bite. Outside dining is made possible by the proposed picnic tables throughout the parking facility. The grant provided $ 10,000, to develop 2 or 3 parking spaces with connections for water and electricity to support the proper operations of the food trucks parking area, which will be located near the Amenities Building.</w:t>
      </w:r>
    </w:p>
    <w:p w14:paraId="3894D455" w14:textId="77777777" w:rsidR="004C168B" w:rsidRDefault="004707DF">
      <w:pPr>
        <w:pStyle w:val="Heading5"/>
        <w:ind w:left="38"/>
      </w:pPr>
      <w:r>
        <w:t>RV Sewage Disposal Station</w:t>
      </w:r>
    </w:p>
    <w:p w14:paraId="40A2A37C" w14:textId="77777777" w:rsidR="004C168B" w:rsidRDefault="004707DF">
      <w:pPr>
        <w:spacing w:after="152" w:line="251" w:lineRule="auto"/>
        <w:ind w:left="38" w:right="43"/>
        <w:jc w:val="both"/>
      </w:pPr>
      <w:r>
        <w:rPr>
          <w:sz w:val="24"/>
        </w:rPr>
        <w:t>RV Sewage Disposal station the TPF will provide a dump station to support RV travelers along hwy 165 at an estimated cost of $15,000.</w:t>
      </w:r>
    </w:p>
    <w:p w14:paraId="3A66A763" w14:textId="77777777" w:rsidR="004C168B" w:rsidRDefault="004707DF">
      <w:pPr>
        <w:pStyle w:val="Heading5"/>
        <w:ind w:left="38"/>
      </w:pPr>
      <w:r>
        <w:t>Amenity Building</w:t>
      </w:r>
    </w:p>
    <w:p w14:paraId="0F30448E" w14:textId="77777777" w:rsidR="004C168B" w:rsidRDefault="004707DF">
      <w:pPr>
        <w:spacing w:after="189" w:line="263" w:lineRule="auto"/>
        <w:ind w:left="33" w:right="4"/>
      </w:pPr>
      <w:r>
        <w:rPr>
          <w:sz w:val="24"/>
        </w:rPr>
        <w:t>The amenity building should be designed in compliance with industry standards and under applicable building codes. Aesthetics and functionality are critical elements in the design. A welldesigned space that is both visually appealing and functional can help in creating a positive experience for visitors, which contributes to the Project success. The building is to be designed to serve as a welcome center for the TPF providing bathroom, vending machines with seating, internet and other amenities to accommoda</w:t>
      </w:r>
      <w:r>
        <w:rPr>
          <w:sz w:val="24"/>
        </w:rPr>
        <w:t xml:space="preserve">te weary travelers. Amenity Building the building will </w:t>
      </w:r>
      <w:r>
        <w:rPr>
          <w:sz w:val="24"/>
        </w:rPr>
        <w:lastRenderedPageBreak/>
        <w:t>be designed to support the operations of the truck parking facility, the single level ada accessible building will provide sufficient bathrooms, shower facilities, vending area, and break area for the general publics use. The building will be constructed of sustainable materials utilizing energy star compliant appliances, windows, doors, and insulations systems.</w:t>
      </w:r>
    </w:p>
    <w:p w14:paraId="49C2A8EB" w14:textId="77777777" w:rsidR="004C168B" w:rsidRDefault="004707DF">
      <w:pPr>
        <w:spacing w:after="186" w:line="251" w:lineRule="auto"/>
        <w:ind w:left="62" w:right="43"/>
        <w:jc w:val="both"/>
      </w:pPr>
      <w:r>
        <w:rPr>
          <w:sz w:val="24"/>
        </w:rPr>
        <w:t>The Amenities building estimate budget is $683,600, to construct a sustainable environmentally friendly structure to support the needs of the TPF. Our estimate was based on developing a 3,600 sq. ft. with the following:</w:t>
      </w:r>
    </w:p>
    <w:p w14:paraId="4BD71517" w14:textId="77777777" w:rsidR="004C168B" w:rsidRDefault="004707DF">
      <w:pPr>
        <w:numPr>
          <w:ilvl w:val="0"/>
          <w:numId w:val="10"/>
        </w:numPr>
        <w:spacing w:after="13" w:line="251" w:lineRule="auto"/>
        <w:ind w:right="43" w:hanging="360"/>
        <w:jc w:val="both"/>
      </w:pPr>
      <w:r>
        <w:rPr>
          <w:sz w:val="24"/>
        </w:rPr>
        <w:t>Mens Bathroom (20X20) ADA compliant bathroom facility which includes 3 sinks, 2 urinals, 2 toilets, and 1 shower.</w:t>
      </w:r>
    </w:p>
    <w:p w14:paraId="1550E568" w14:textId="77777777" w:rsidR="004C168B" w:rsidRDefault="004707DF">
      <w:pPr>
        <w:numPr>
          <w:ilvl w:val="0"/>
          <w:numId w:val="10"/>
        </w:numPr>
        <w:spacing w:after="13" w:line="251" w:lineRule="auto"/>
        <w:ind w:right="43" w:hanging="360"/>
        <w:jc w:val="both"/>
      </w:pPr>
      <w:r>
        <w:rPr>
          <w:sz w:val="24"/>
        </w:rPr>
        <w:t>Women Bathroom (20X20) ADA compliant bathroom facility which includes 3 sinks, four toilets and 1 shower.</w:t>
      </w:r>
    </w:p>
    <w:p w14:paraId="5B7D7649" w14:textId="77777777" w:rsidR="004C168B" w:rsidRDefault="004707DF">
      <w:pPr>
        <w:numPr>
          <w:ilvl w:val="0"/>
          <w:numId w:val="10"/>
        </w:numPr>
        <w:spacing w:after="46" w:line="251" w:lineRule="auto"/>
        <w:ind w:right="43" w:hanging="360"/>
        <w:jc w:val="both"/>
      </w:pPr>
      <w:r>
        <w:rPr>
          <w:sz w:val="24"/>
        </w:rPr>
        <w:t>Storage and Security Room (40X10) Lockable room from which to store supplies, cleaning equipment and house security cameras.</w:t>
      </w:r>
    </w:p>
    <w:p w14:paraId="772FAE80" w14:textId="77777777" w:rsidR="004C168B" w:rsidRDefault="004707DF">
      <w:pPr>
        <w:numPr>
          <w:ilvl w:val="0"/>
          <w:numId w:val="10"/>
        </w:numPr>
        <w:spacing w:after="13" w:line="251" w:lineRule="auto"/>
        <w:ind w:right="43" w:hanging="360"/>
        <w:jc w:val="both"/>
      </w:pPr>
      <w:r>
        <w:rPr>
          <w:sz w:val="24"/>
        </w:rPr>
        <w:t>Vending Area (40X20) vending area to provide services to accommodate the travelers.</w:t>
      </w:r>
    </w:p>
    <w:p w14:paraId="7B46587C" w14:textId="77777777" w:rsidR="004C168B" w:rsidRDefault="004707DF">
      <w:pPr>
        <w:numPr>
          <w:ilvl w:val="0"/>
          <w:numId w:val="10"/>
        </w:numPr>
        <w:spacing w:after="13" w:line="304" w:lineRule="auto"/>
        <w:ind w:right="43" w:hanging="360"/>
        <w:jc w:val="both"/>
      </w:pPr>
      <w:r>
        <w:rPr>
          <w:sz w:val="24"/>
        </w:rPr>
        <w:t>Break Area (40 X 20) Break area for travelers to eat, access internet and watch television.</w:t>
      </w:r>
    </w:p>
    <w:p w14:paraId="54BD9424" w14:textId="77777777" w:rsidR="004C168B" w:rsidRDefault="004707DF">
      <w:pPr>
        <w:numPr>
          <w:ilvl w:val="0"/>
          <w:numId w:val="10"/>
        </w:numPr>
        <w:spacing w:after="190" w:line="251" w:lineRule="auto"/>
        <w:ind w:right="43" w:hanging="360"/>
        <w:jc w:val="both"/>
      </w:pPr>
      <w:r>
        <w:rPr>
          <w:sz w:val="24"/>
        </w:rPr>
        <w:t>The Port would welcome opportunity to develop a green roof or utilization of solar panels.</w:t>
      </w:r>
    </w:p>
    <w:p w14:paraId="07E9161A" w14:textId="77777777" w:rsidR="004C168B" w:rsidRDefault="004707DF">
      <w:pPr>
        <w:tabs>
          <w:tab w:val="center" w:pos="7781"/>
        </w:tabs>
        <w:spacing w:after="0"/>
      </w:pPr>
      <w:r>
        <w:rPr>
          <w:sz w:val="26"/>
        </w:rPr>
        <w:t>Land Acquisition</w:t>
      </w:r>
      <w:r>
        <w:rPr>
          <w:sz w:val="26"/>
        </w:rPr>
        <w:tab/>
      </w:r>
      <w:r>
        <w:rPr>
          <w:noProof/>
        </w:rPr>
        <w:drawing>
          <wp:inline distT="0" distB="0" distL="0" distR="0" wp14:anchorId="0C8594AE" wp14:editId="7BA58D61">
            <wp:extent cx="682752" cy="131104"/>
            <wp:effectExtent l="0" t="0" r="0" b="0"/>
            <wp:docPr id="58614" name="Picture 58614"/>
            <wp:cNvGraphicFramePr/>
            <a:graphic xmlns:a="http://schemas.openxmlformats.org/drawingml/2006/main">
              <a:graphicData uri="http://schemas.openxmlformats.org/drawingml/2006/picture">
                <pic:pic xmlns:pic="http://schemas.openxmlformats.org/drawingml/2006/picture">
                  <pic:nvPicPr>
                    <pic:cNvPr id="58614" name="Picture 58614"/>
                    <pic:cNvPicPr/>
                  </pic:nvPicPr>
                  <pic:blipFill>
                    <a:blip r:embed="rId180"/>
                    <a:stretch>
                      <a:fillRect/>
                    </a:stretch>
                  </pic:blipFill>
                  <pic:spPr>
                    <a:xfrm>
                      <a:off x="0" y="0"/>
                      <a:ext cx="682752" cy="131104"/>
                    </a:xfrm>
                    <a:prstGeom prst="rect">
                      <a:avLst/>
                    </a:prstGeom>
                  </pic:spPr>
                </pic:pic>
              </a:graphicData>
            </a:graphic>
          </wp:inline>
        </w:drawing>
      </w:r>
    </w:p>
    <w:tbl>
      <w:tblPr>
        <w:tblStyle w:val="TableGrid"/>
        <w:tblW w:w="8680" w:type="dxa"/>
        <w:tblInd w:w="106" w:type="dxa"/>
        <w:tblCellMar>
          <w:top w:w="42" w:type="dxa"/>
          <w:left w:w="38" w:type="dxa"/>
          <w:bottom w:w="0" w:type="dxa"/>
          <w:right w:w="12" w:type="dxa"/>
        </w:tblCellMar>
        <w:tblLook w:val="04A0" w:firstRow="1" w:lastRow="0" w:firstColumn="1" w:lastColumn="0" w:noHBand="0" w:noVBand="1"/>
      </w:tblPr>
      <w:tblGrid>
        <w:gridCol w:w="40"/>
        <w:gridCol w:w="364"/>
        <w:gridCol w:w="880"/>
        <w:gridCol w:w="1079"/>
        <w:gridCol w:w="170"/>
        <w:gridCol w:w="1256"/>
        <w:gridCol w:w="749"/>
        <w:gridCol w:w="511"/>
        <w:gridCol w:w="911"/>
        <w:gridCol w:w="788"/>
        <w:gridCol w:w="579"/>
        <w:gridCol w:w="968"/>
        <w:gridCol w:w="385"/>
      </w:tblGrid>
      <w:tr w:rsidR="004C168B" w14:paraId="63C5C320" w14:textId="77777777">
        <w:trPr>
          <w:gridBefore w:val="1"/>
          <w:gridAfter w:val="1"/>
          <w:wBefore w:w="62" w:type="dxa"/>
          <w:wAfter w:w="642" w:type="dxa"/>
          <w:trHeight w:val="561"/>
        </w:trPr>
        <w:tc>
          <w:tcPr>
            <w:tcW w:w="1286" w:type="dxa"/>
            <w:gridSpan w:val="2"/>
            <w:tcBorders>
              <w:top w:val="single" w:sz="2" w:space="0" w:color="000000"/>
              <w:left w:val="single" w:sz="2" w:space="0" w:color="000000"/>
              <w:bottom w:val="single" w:sz="2" w:space="0" w:color="000000"/>
              <w:right w:val="single" w:sz="2" w:space="0" w:color="000000"/>
            </w:tcBorders>
          </w:tcPr>
          <w:p w14:paraId="1401A1F0" w14:textId="77777777" w:rsidR="004C168B" w:rsidRDefault="004C168B"/>
        </w:tc>
        <w:tc>
          <w:tcPr>
            <w:tcW w:w="1292" w:type="dxa"/>
            <w:gridSpan w:val="2"/>
            <w:tcBorders>
              <w:top w:val="single" w:sz="2" w:space="0" w:color="000000"/>
              <w:left w:val="single" w:sz="2" w:space="0" w:color="000000"/>
              <w:bottom w:val="single" w:sz="2" w:space="0" w:color="000000"/>
              <w:right w:val="single" w:sz="2" w:space="0" w:color="000000"/>
            </w:tcBorders>
          </w:tcPr>
          <w:p w14:paraId="1DAE3A66" w14:textId="77777777" w:rsidR="004C168B" w:rsidRDefault="004707DF">
            <w:pPr>
              <w:spacing w:after="0"/>
              <w:ind w:left="67"/>
            </w:pPr>
            <w:r>
              <w:rPr>
                <w:sz w:val="24"/>
              </w:rPr>
              <w:t>Total</w:t>
            </w:r>
          </w:p>
        </w:tc>
        <w:tc>
          <w:tcPr>
            <w:tcW w:w="1300" w:type="dxa"/>
            <w:tcBorders>
              <w:top w:val="single" w:sz="2" w:space="0" w:color="000000"/>
              <w:left w:val="single" w:sz="2" w:space="0" w:color="000000"/>
              <w:bottom w:val="single" w:sz="2" w:space="0" w:color="000000"/>
              <w:right w:val="single" w:sz="2" w:space="0" w:color="000000"/>
            </w:tcBorders>
          </w:tcPr>
          <w:p w14:paraId="40031619" w14:textId="77777777" w:rsidR="004C168B" w:rsidRDefault="004707DF">
            <w:pPr>
              <w:spacing w:after="0"/>
              <w:ind w:left="61"/>
            </w:pPr>
            <w:r>
              <w:rPr>
                <w:sz w:val="24"/>
              </w:rPr>
              <w:t>Purchase</w:t>
            </w:r>
          </w:p>
        </w:tc>
        <w:tc>
          <w:tcPr>
            <w:tcW w:w="1302" w:type="dxa"/>
            <w:gridSpan w:val="2"/>
            <w:tcBorders>
              <w:top w:val="single" w:sz="2" w:space="0" w:color="000000"/>
              <w:left w:val="single" w:sz="2" w:space="0" w:color="000000"/>
              <w:bottom w:val="single" w:sz="2" w:space="0" w:color="000000"/>
              <w:right w:val="single" w:sz="2" w:space="0" w:color="000000"/>
            </w:tcBorders>
          </w:tcPr>
          <w:p w14:paraId="51739C04" w14:textId="77777777" w:rsidR="004C168B" w:rsidRDefault="004707DF">
            <w:pPr>
              <w:spacing w:after="0"/>
              <w:ind w:left="62"/>
            </w:pPr>
            <w:r>
              <w:rPr>
                <w:sz w:val="24"/>
              </w:rPr>
              <w:t>Appraisal</w:t>
            </w:r>
          </w:p>
        </w:tc>
        <w:tc>
          <w:tcPr>
            <w:tcW w:w="998" w:type="dxa"/>
            <w:tcBorders>
              <w:top w:val="single" w:sz="2" w:space="0" w:color="000000"/>
              <w:left w:val="single" w:sz="2" w:space="0" w:color="000000"/>
              <w:bottom w:val="single" w:sz="2" w:space="0" w:color="000000"/>
              <w:right w:val="single" w:sz="2" w:space="0" w:color="000000"/>
            </w:tcBorders>
          </w:tcPr>
          <w:p w14:paraId="5B35249C" w14:textId="77777777" w:rsidR="004C168B" w:rsidRDefault="004707DF">
            <w:pPr>
              <w:spacing w:after="0"/>
              <w:ind w:left="61"/>
            </w:pPr>
            <w:r>
              <w:rPr>
                <w:sz w:val="24"/>
              </w:rPr>
              <w:t>Title</w:t>
            </w:r>
          </w:p>
          <w:p w14:paraId="20CA68BD" w14:textId="77777777" w:rsidR="004C168B" w:rsidRDefault="004707DF">
            <w:pPr>
              <w:spacing w:after="0"/>
              <w:ind w:left="76"/>
            </w:pPr>
            <w:r>
              <w:rPr>
                <w:sz w:val="24"/>
              </w:rPr>
              <w:t>Search</w:t>
            </w:r>
          </w:p>
        </w:tc>
        <w:tc>
          <w:tcPr>
            <w:tcW w:w="1411" w:type="dxa"/>
            <w:gridSpan w:val="2"/>
            <w:tcBorders>
              <w:top w:val="single" w:sz="2" w:space="0" w:color="000000"/>
              <w:left w:val="single" w:sz="2" w:space="0" w:color="000000"/>
              <w:bottom w:val="single" w:sz="2" w:space="0" w:color="000000"/>
              <w:right w:val="single" w:sz="2" w:space="0" w:color="000000"/>
            </w:tcBorders>
          </w:tcPr>
          <w:p w14:paraId="1020DC00" w14:textId="77777777" w:rsidR="004C168B" w:rsidRDefault="004707DF">
            <w:pPr>
              <w:spacing w:after="0"/>
              <w:ind w:left="66"/>
            </w:pPr>
            <w:r>
              <w:rPr>
                <w:sz w:val="24"/>
              </w:rPr>
              <w:t>Survey</w:t>
            </w:r>
          </w:p>
        </w:tc>
        <w:tc>
          <w:tcPr>
            <w:tcW w:w="1090" w:type="dxa"/>
            <w:tcBorders>
              <w:top w:val="single" w:sz="2" w:space="0" w:color="000000"/>
              <w:left w:val="single" w:sz="2" w:space="0" w:color="000000"/>
              <w:bottom w:val="single" w:sz="2" w:space="0" w:color="000000"/>
              <w:right w:val="single" w:sz="2" w:space="0" w:color="000000"/>
            </w:tcBorders>
          </w:tcPr>
          <w:p w14:paraId="57A4AE76" w14:textId="77777777" w:rsidR="004C168B" w:rsidRDefault="004C168B"/>
        </w:tc>
      </w:tr>
      <w:tr w:rsidR="004C168B" w14:paraId="19170B1B" w14:textId="77777777">
        <w:trPr>
          <w:gridBefore w:val="1"/>
          <w:gridAfter w:val="1"/>
          <w:wBefore w:w="62" w:type="dxa"/>
          <w:wAfter w:w="642" w:type="dxa"/>
          <w:trHeight w:val="557"/>
        </w:trPr>
        <w:tc>
          <w:tcPr>
            <w:tcW w:w="1286" w:type="dxa"/>
            <w:gridSpan w:val="2"/>
            <w:tcBorders>
              <w:top w:val="single" w:sz="2" w:space="0" w:color="000000"/>
              <w:left w:val="single" w:sz="2" w:space="0" w:color="000000"/>
              <w:bottom w:val="single" w:sz="2" w:space="0" w:color="000000"/>
              <w:right w:val="single" w:sz="2" w:space="0" w:color="000000"/>
            </w:tcBorders>
          </w:tcPr>
          <w:p w14:paraId="34DB8FCC" w14:textId="77777777" w:rsidR="004C168B" w:rsidRDefault="004707DF">
            <w:pPr>
              <w:spacing w:after="0"/>
            </w:pPr>
            <w:r>
              <w:rPr>
                <w:sz w:val="24"/>
              </w:rPr>
              <w:t>Land</w:t>
            </w:r>
          </w:p>
          <w:p w14:paraId="66285189" w14:textId="77777777" w:rsidR="004C168B" w:rsidRDefault="004707DF">
            <w:pPr>
              <w:spacing w:after="0"/>
            </w:pPr>
            <w:r>
              <w:rPr>
                <w:sz w:val="24"/>
              </w:rPr>
              <w:t>Purchase</w:t>
            </w:r>
          </w:p>
        </w:tc>
        <w:tc>
          <w:tcPr>
            <w:tcW w:w="1292" w:type="dxa"/>
            <w:gridSpan w:val="2"/>
            <w:tcBorders>
              <w:top w:val="single" w:sz="2" w:space="0" w:color="000000"/>
              <w:left w:val="single" w:sz="2" w:space="0" w:color="000000"/>
              <w:bottom w:val="single" w:sz="2" w:space="0" w:color="000000"/>
              <w:right w:val="single" w:sz="2" w:space="0" w:color="000000"/>
            </w:tcBorders>
          </w:tcPr>
          <w:p w14:paraId="33CCD919" w14:textId="77777777" w:rsidR="004C168B" w:rsidRDefault="004707DF">
            <w:pPr>
              <w:spacing w:after="0"/>
              <w:ind w:left="72"/>
            </w:pPr>
            <w:r>
              <w:rPr>
                <w:noProof/>
              </w:rPr>
              <w:drawing>
                <wp:inline distT="0" distB="0" distL="0" distR="0" wp14:anchorId="192DCEF5" wp14:editId="0D694547">
                  <wp:extent cx="676656" cy="140251"/>
                  <wp:effectExtent l="0" t="0" r="0" b="0"/>
                  <wp:docPr id="58447" name="Picture 58447"/>
                  <wp:cNvGraphicFramePr/>
                  <a:graphic xmlns:a="http://schemas.openxmlformats.org/drawingml/2006/main">
                    <a:graphicData uri="http://schemas.openxmlformats.org/drawingml/2006/picture">
                      <pic:pic xmlns:pic="http://schemas.openxmlformats.org/drawingml/2006/picture">
                        <pic:nvPicPr>
                          <pic:cNvPr id="58447" name="Picture 58447"/>
                          <pic:cNvPicPr/>
                        </pic:nvPicPr>
                        <pic:blipFill>
                          <a:blip r:embed="rId181"/>
                          <a:stretch>
                            <a:fillRect/>
                          </a:stretch>
                        </pic:blipFill>
                        <pic:spPr>
                          <a:xfrm>
                            <a:off x="0" y="0"/>
                            <a:ext cx="676656" cy="140251"/>
                          </a:xfrm>
                          <a:prstGeom prst="rect">
                            <a:avLst/>
                          </a:prstGeom>
                        </pic:spPr>
                      </pic:pic>
                    </a:graphicData>
                  </a:graphic>
                </wp:inline>
              </w:drawing>
            </w:r>
          </w:p>
        </w:tc>
        <w:tc>
          <w:tcPr>
            <w:tcW w:w="1300" w:type="dxa"/>
            <w:tcBorders>
              <w:top w:val="single" w:sz="2" w:space="0" w:color="000000"/>
              <w:left w:val="single" w:sz="2" w:space="0" w:color="000000"/>
              <w:bottom w:val="single" w:sz="2" w:space="0" w:color="000000"/>
              <w:right w:val="single" w:sz="2" w:space="0" w:color="000000"/>
            </w:tcBorders>
          </w:tcPr>
          <w:p w14:paraId="54B1763D" w14:textId="77777777" w:rsidR="004C168B" w:rsidRDefault="004C168B"/>
        </w:tc>
        <w:tc>
          <w:tcPr>
            <w:tcW w:w="1302" w:type="dxa"/>
            <w:gridSpan w:val="2"/>
            <w:tcBorders>
              <w:top w:val="single" w:sz="2" w:space="0" w:color="000000"/>
              <w:left w:val="single" w:sz="2" w:space="0" w:color="000000"/>
              <w:bottom w:val="single" w:sz="2" w:space="0" w:color="000000"/>
              <w:right w:val="single" w:sz="2" w:space="0" w:color="000000"/>
            </w:tcBorders>
          </w:tcPr>
          <w:p w14:paraId="3711DA0D" w14:textId="77777777" w:rsidR="004C168B" w:rsidRDefault="004707DF">
            <w:pPr>
              <w:spacing w:after="0"/>
              <w:ind w:left="72"/>
            </w:pPr>
            <w:r>
              <w:rPr>
                <w:sz w:val="24"/>
              </w:rPr>
              <w:t>$9,500</w:t>
            </w:r>
          </w:p>
        </w:tc>
        <w:tc>
          <w:tcPr>
            <w:tcW w:w="998" w:type="dxa"/>
            <w:tcBorders>
              <w:top w:val="single" w:sz="2" w:space="0" w:color="000000"/>
              <w:left w:val="single" w:sz="2" w:space="0" w:color="000000"/>
              <w:bottom w:val="single" w:sz="2" w:space="0" w:color="000000"/>
              <w:right w:val="single" w:sz="2" w:space="0" w:color="000000"/>
            </w:tcBorders>
          </w:tcPr>
          <w:p w14:paraId="42E70109" w14:textId="77777777" w:rsidR="004C168B" w:rsidRDefault="004707DF">
            <w:pPr>
              <w:spacing w:after="0"/>
              <w:ind w:left="71"/>
            </w:pPr>
            <w:r>
              <w:rPr>
                <w:sz w:val="24"/>
              </w:rPr>
              <w:t>$6,000</w:t>
            </w:r>
          </w:p>
        </w:tc>
        <w:tc>
          <w:tcPr>
            <w:tcW w:w="1411" w:type="dxa"/>
            <w:gridSpan w:val="2"/>
            <w:tcBorders>
              <w:top w:val="single" w:sz="2" w:space="0" w:color="000000"/>
              <w:left w:val="single" w:sz="2" w:space="0" w:color="000000"/>
              <w:bottom w:val="single" w:sz="2" w:space="0" w:color="000000"/>
              <w:right w:val="single" w:sz="2" w:space="0" w:color="000000"/>
            </w:tcBorders>
          </w:tcPr>
          <w:p w14:paraId="331F87B8" w14:textId="77777777" w:rsidR="004C168B" w:rsidRDefault="004707DF">
            <w:pPr>
              <w:spacing w:after="0"/>
              <w:ind w:left="66"/>
            </w:pPr>
            <w:r>
              <w:rPr>
                <w:sz w:val="24"/>
              </w:rPr>
              <w:t>$17,500</w:t>
            </w:r>
          </w:p>
        </w:tc>
        <w:tc>
          <w:tcPr>
            <w:tcW w:w="1090" w:type="dxa"/>
            <w:tcBorders>
              <w:top w:val="single" w:sz="2" w:space="0" w:color="000000"/>
              <w:left w:val="single" w:sz="2" w:space="0" w:color="000000"/>
              <w:bottom w:val="single" w:sz="2" w:space="0" w:color="000000"/>
              <w:right w:val="single" w:sz="2" w:space="0" w:color="000000"/>
            </w:tcBorders>
          </w:tcPr>
          <w:p w14:paraId="5BA66254" w14:textId="77777777" w:rsidR="004C168B" w:rsidRDefault="004C168B"/>
        </w:tc>
      </w:tr>
      <w:tr w:rsidR="004C168B" w14:paraId="388BE981" w14:textId="77777777">
        <w:trPr>
          <w:gridBefore w:val="1"/>
          <w:gridAfter w:val="1"/>
          <w:wBefore w:w="62" w:type="dxa"/>
          <w:wAfter w:w="642" w:type="dxa"/>
          <w:trHeight w:val="567"/>
        </w:trPr>
        <w:tc>
          <w:tcPr>
            <w:tcW w:w="1286" w:type="dxa"/>
            <w:gridSpan w:val="2"/>
            <w:tcBorders>
              <w:top w:val="single" w:sz="2" w:space="0" w:color="000000"/>
              <w:left w:val="single" w:sz="2" w:space="0" w:color="000000"/>
              <w:bottom w:val="single" w:sz="2" w:space="0" w:color="000000"/>
              <w:right w:val="single" w:sz="2" w:space="0" w:color="000000"/>
            </w:tcBorders>
          </w:tcPr>
          <w:p w14:paraId="2411D570" w14:textId="77777777" w:rsidR="004C168B" w:rsidRDefault="004707DF">
            <w:pPr>
              <w:spacing w:after="0"/>
            </w:pPr>
            <w:r>
              <w:rPr>
                <w:sz w:val="24"/>
              </w:rPr>
              <w:t>Reynolds</w:t>
            </w:r>
          </w:p>
        </w:tc>
        <w:tc>
          <w:tcPr>
            <w:tcW w:w="1292" w:type="dxa"/>
            <w:gridSpan w:val="2"/>
            <w:tcBorders>
              <w:top w:val="single" w:sz="2" w:space="0" w:color="000000"/>
              <w:left w:val="single" w:sz="2" w:space="0" w:color="000000"/>
              <w:bottom w:val="single" w:sz="2" w:space="0" w:color="000000"/>
              <w:right w:val="single" w:sz="2" w:space="0" w:color="000000"/>
            </w:tcBorders>
          </w:tcPr>
          <w:p w14:paraId="5B36003A" w14:textId="77777777" w:rsidR="004C168B" w:rsidRDefault="004707DF">
            <w:pPr>
              <w:spacing w:after="0"/>
              <w:ind w:left="86"/>
            </w:pPr>
            <w:r>
              <w:rPr>
                <w:sz w:val="24"/>
              </w:rPr>
              <w:t>114 acres</w:t>
            </w:r>
          </w:p>
        </w:tc>
        <w:tc>
          <w:tcPr>
            <w:tcW w:w="1300" w:type="dxa"/>
            <w:tcBorders>
              <w:top w:val="single" w:sz="2" w:space="0" w:color="000000"/>
              <w:left w:val="single" w:sz="2" w:space="0" w:color="000000"/>
              <w:bottom w:val="single" w:sz="2" w:space="0" w:color="000000"/>
              <w:right w:val="single" w:sz="2" w:space="0" w:color="000000"/>
            </w:tcBorders>
          </w:tcPr>
          <w:p w14:paraId="41B3A968" w14:textId="77777777" w:rsidR="004C168B" w:rsidRDefault="004707DF">
            <w:pPr>
              <w:spacing w:after="0"/>
              <w:ind w:left="71"/>
            </w:pPr>
            <w:r>
              <w:rPr>
                <w:noProof/>
              </w:rPr>
              <w:drawing>
                <wp:inline distT="0" distB="0" distL="0" distR="0" wp14:anchorId="1A937815" wp14:editId="26727574">
                  <wp:extent cx="679704" cy="140251"/>
                  <wp:effectExtent l="0" t="0" r="0" b="0"/>
                  <wp:docPr id="58484" name="Picture 58484"/>
                  <wp:cNvGraphicFramePr/>
                  <a:graphic xmlns:a="http://schemas.openxmlformats.org/drawingml/2006/main">
                    <a:graphicData uri="http://schemas.openxmlformats.org/drawingml/2006/picture">
                      <pic:pic xmlns:pic="http://schemas.openxmlformats.org/drawingml/2006/picture">
                        <pic:nvPicPr>
                          <pic:cNvPr id="58484" name="Picture 58484"/>
                          <pic:cNvPicPr/>
                        </pic:nvPicPr>
                        <pic:blipFill>
                          <a:blip r:embed="rId182"/>
                          <a:stretch>
                            <a:fillRect/>
                          </a:stretch>
                        </pic:blipFill>
                        <pic:spPr>
                          <a:xfrm>
                            <a:off x="0" y="0"/>
                            <a:ext cx="679704" cy="140251"/>
                          </a:xfrm>
                          <a:prstGeom prst="rect">
                            <a:avLst/>
                          </a:prstGeom>
                        </pic:spPr>
                      </pic:pic>
                    </a:graphicData>
                  </a:graphic>
                </wp:inline>
              </w:drawing>
            </w:r>
          </w:p>
        </w:tc>
        <w:tc>
          <w:tcPr>
            <w:tcW w:w="1302" w:type="dxa"/>
            <w:gridSpan w:val="2"/>
            <w:tcBorders>
              <w:top w:val="single" w:sz="2" w:space="0" w:color="000000"/>
              <w:left w:val="single" w:sz="2" w:space="0" w:color="000000"/>
              <w:bottom w:val="single" w:sz="2" w:space="0" w:color="000000"/>
              <w:right w:val="single" w:sz="2" w:space="0" w:color="000000"/>
            </w:tcBorders>
          </w:tcPr>
          <w:p w14:paraId="2476C9AF" w14:textId="77777777" w:rsidR="004C168B" w:rsidRDefault="004C168B"/>
        </w:tc>
        <w:tc>
          <w:tcPr>
            <w:tcW w:w="998" w:type="dxa"/>
            <w:tcBorders>
              <w:top w:val="single" w:sz="2" w:space="0" w:color="000000"/>
              <w:left w:val="single" w:sz="2" w:space="0" w:color="000000"/>
              <w:bottom w:val="single" w:sz="2" w:space="0" w:color="000000"/>
              <w:right w:val="single" w:sz="2" w:space="0" w:color="000000"/>
            </w:tcBorders>
          </w:tcPr>
          <w:p w14:paraId="7C23FC50" w14:textId="77777777" w:rsidR="004C168B" w:rsidRDefault="004C168B"/>
        </w:tc>
        <w:tc>
          <w:tcPr>
            <w:tcW w:w="1411" w:type="dxa"/>
            <w:gridSpan w:val="2"/>
            <w:tcBorders>
              <w:top w:val="single" w:sz="2" w:space="0" w:color="000000"/>
              <w:left w:val="single" w:sz="2" w:space="0" w:color="000000"/>
              <w:bottom w:val="single" w:sz="2" w:space="0" w:color="000000"/>
              <w:right w:val="single" w:sz="2" w:space="0" w:color="000000"/>
            </w:tcBorders>
          </w:tcPr>
          <w:p w14:paraId="0B937CAE" w14:textId="77777777" w:rsidR="004C168B" w:rsidRDefault="004C168B"/>
        </w:tc>
        <w:tc>
          <w:tcPr>
            <w:tcW w:w="1090" w:type="dxa"/>
            <w:tcBorders>
              <w:top w:val="single" w:sz="2" w:space="0" w:color="000000"/>
              <w:left w:val="single" w:sz="2" w:space="0" w:color="000000"/>
              <w:bottom w:val="single" w:sz="2" w:space="0" w:color="000000"/>
              <w:right w:val="single" w:sz="2" w:space="0" w:color="000000"/>
            </w:tcBorders>
          </w:tcPr>
          <w:p w14:paraId="3422DD2D" w14:textId="77777777" w:rsidR="004C168B" w:rsidRDefault="004C168B"/>
        </w:tc>
      </w:tr>
      <w:tr w:rsidR="004C168B" w14:paraId="4D340580" w14:textId="77777777">
        <w:trPr>
          <w:gridBefore w:val="1"/>
          <w:gridAfter w:val="1"/>
          <w:wBefore w:w="62" w:type="dxa"/>
          <w:wAfter w:w="642" w:type="dxa"/>
          <w:trHeight w:val="563"/>
        </w:trPr>
        <w:tc>
          <w:tcPr>
            <w:tcW w:w="1286" w:type="dxa"/>
            <w:gridSpan w:val="2"/>
            <w:tcBorders>
              <w:top w:val="single" w:sz="2" w:space="0" w:color="000000"/>
              <w:left w:val="single" w:sz="2" w:space="0" w:color="000000"/>
              <w:bottom w:val="single" w:sz="2" w:space="0" w:color="000000"/>
              <w:right w:val="single" w:sz="2" w:space="0" w:color="000000"/>
            </w:tcBorders>
          </w:tcPr>
          <w:p w14:paraId="6A89D1C0" w14:textId="77777777" w:rsidR="004C168B" w:rsidRDefault="004707DF">
            <w:pPr>
              <w:spacing w:after="0"/>
            </w:pPr>
            <w:r>
              <w:rPr>
                <w:sz w:val="24"/>
              </w:rPr>
              <w:t>Hatten/Carr</w:t>
            </w:r>
          </w:p>
        </w:tc>
        <w:tc>
          <w:tcPr>
            <w:tcW w:w="1292" w:type="dxa"/>
            <w:gridSpan w:val="2"/>
            <w:tcBorders>
              <w:top w:val="single" w:sz="2" w:space="0" w:color="000000"/>
              <w:left w:val="single" w:sz="2" w:space="0" w:color="000000"/>
              <w:bottom w:val="single" w:sz="2" w:space="0" w:color="000000"/>
              <w:right w:val="single" w:sz="2" w:space="0" w:color="000000"/>
            </w:tcBorders>
          </w:tcPr>
          <w:p w14:paraId="4440B56D" w14:textId="77777777" w:rsidR="004C168B" w:rsidRDefault="004707DF">
            <w:pPr>
              <w:spacing w:after="0"/>
              <w:ind w:left="72"/>
            </w:pPr>
            <w:r>
              <w:rPr>
                <w:sz w:val="24"/>
              </w:rPr>
              <w:t>93 acres</w:t>
            </w:r>
          </w:p>
        </w:tc>
        <w:tc>
          <w:tcPr>
            <w:tcW w:w="1300" w:type="dxa"/>
            <w:tcBorders>
              <w:top w:val="single" w:sz="2" w:space="0" w:color="000000"/>
              <w:left w:val="single" w:sz="2" w:space="0" w:color="000000"/>
              <w:bottom w:val="single" w:sz="2" w:space="0" w:color="000000"/>
              <w:right w:val="single" w:sz="2" w:space="0" w:color="000000"/>
            </w:tcBorders>
          </w:tcPr>
          <w:p w14:paraId="017CE80D" w14:textId="77777777" w:rsidR="004C168B" w:rsidRDefault="004707DF">
            <w:pPr>
              <w:spacing w:after="0"/>
              <w:ind w:left="71"/>
            </w:pPr>
            <w:r>
              <w:rPr>
                <w:sz w:val="24"/>
              </w:rPr>
              <w:t>$930,000</w:t>
            </w:r>
          </w:p>
        </w:tc>
        <w:tc>
          <w:tcPr>
            <w:tcW w:w="1302" w:type="dxa"/>
            <w:gridSpan w:val="2"/>
            <w:tcBorders>
              <w:top w:val="single" w:sz="2" w:space="0" w:color="000000"/>
              <w:left w:val="single" w:sz="2" w:space="0" w:color="000000"/>
              <w:bottom w:val="single" w:sz="2" w:space="0" w:color="000000"/>
              <w:right w:val="single" w:sz="2" w:space="0" w:color="000000"/>
            </w:tcBorders>
          </w:tcPr>
          <w:p w14:paraId="2FDED8D8" w14:textId="77777777" w:rsidR="004C168B" w:rsidRDefault="004C168B"/>
        </w:tc>
        <w:tc>
          <w:tcPr>
            <w:tcW w:w="998" w:type="dxa"/>
            <w:tcBorders>
              <w:top w:val="single" w:sz="2" w:space="0" w:color="000000"/>
              <w:left w:val="single" w:sz="2" w:space="0" w:color="000000"/>
              <w:bottom w:val="single" w:sz="2" w:space="0" w:color="000000"/>
              <w:right w:val="single" w:sz="2" w:space="0" w:color="000000"/>
            </w:tcBorders>
          </w:tcPr>
          <w:p w14:paraId="1331B110" w14:textId="77777777" w:rsidR="004C168B" w:rsidRDefault="004C168B"/>
        </w:tc>
        <w:tc>
          <w:tcPr>
            <w:tcW w:w="1411" w:type="dxa"/>
            <w:gridSpan w:val="2"/>
            <w:tcBorders>
              <w:top w:val="single" w:sz="2" w:space="0" w:color="000000"/>
              <w:left w:val="single" w:sz="2" w:space="0" w:color="000000"/>
              <w:bottom w:val="single" w:sz="2" w:space="0" w:color="000000"/>
              <w:right w:val="single" w:sz="2" w:space="0" w:color="000000"/>
            </w:tcBorders>
          </w:tcPr>
          <w:p w14:paraId="74626294" w14:textId="77777777" w:rsidR="004C168B" w:rsidRDefault="004C168B"/>
        </w:tc>
        <w:tc>
          <w:tcPr>
            <w:tcW w:w="1090" w:type="dxa"/>
            <w:tcBorders>
              <w:top w:val="single" w:sz="2" w:space="0" w:color="000000"/>
              <w:left w:val="single" w:sz="2" w:space="0" w:color="000000"/>
              <w:bottom w:val="single" w:sz="2" w:space="0" w:color="000000"/>
              <w:right w:val="single" w:sz="2" w:space="0" w:color="000000"/>
            </w:tcBorders>
          </w:tcPr>
          <w:p w14:paraId="7D6CACF4" w14:textId="77777777" w:rsidR="004C168B" w:rsidRDefault="004C168B"/>
        </w:tc>
      </w:tr>
      <w:tr w:rsidR="004C168B" w14:paraId="180261AA" w14:textId="77777777">
        <w:trPr>
          <w:gridBefore w:val="1"/>
          <w:gridAfter w:val="1"/>
          <w:wBefore w:w="62" w:type="dxa"/>
          <w:wAfter w:w="642" w:type="dxa"/>
          <w:trHeight w:val="839"/>
        </w:trPr>
        <w:tc>
          <w:tcPr>
            <w:tcW w:w="1286" w:type="dxa"/>
            <w:gridSpan w:val="2"/>
            <w:tcBorders>
              <w:top w:val="single" w:sz="2" w:space="0" w:color="000000"/>
              <w:left w:val="single" w:sz="2" w:space="0" w:color="000000"/>
              <w:bottom w:val="single" w:sz="2" w:space="0" w:color="000000"/>
              <w:right w:val="single" w:sz="2" w:space="0" w:color="000000"/>
            </w:tcBorders>
          </w:tcPr>
          <w:p w14:paraId="5FC3D8E3" w14:textId="77777777" w:rsidR="004C168B" w:rsidRDefault="004C168B"/>
        </w:tc>
        <w:tc>
          <w:tcPr>
            <w:tcW w:w="1292" w:type="dxa"/>
            <w:gridSpan w:val="2"/>
            <w:tcBorders>
              <w:top w:val="single" w:sz="2" w:space="0" w:color="000000"/>
              <w:left w:val="single" w:sz="2" w:space="0" w:color="000000"/>
              <w:bottom w:val="single" w:sz="2" w:space="0" w:color="000000"/>
              <w:right w:val="single" w:sz="2" w:space="0" w:color="000000"/>
            </w:tcBorders>
          </w:tcPr>
          <w:p w14:paraId="7764710D" w14:textId="77777777" w:rsidR="004C168B" w:rsidRDefault="004707DF">
            <w:pPr>
              <w:spacing w:after="0"/>
              <w:ind w:left="67"/>
            </w:pPr>
            <w:r>
              <w:rPr>
                <w:sz w:val="24"/>
              </w:rPr>
              <w:t>207 acres</w:t>
            </w:r>
          </w:p>
        </w:tc>
        <w:tc>
          <w:tcPr>
            <w:tcW w:w="1300" w:type="dxa"/>
            <w:tcBorders>
              <w:top w:val="single" w:sz="2" w:space="0" w:color="000000"/>
              <w:left w:val="single" w:sz="2" w:space="0" w:color="000000"/>
              <w:bottom w:val="single" w:sz="2" w:space="0" w:color="000000"/>
              <w:right w:val="single" w:sz="2" w:space="0" w:color="000000"/>
            </w:tcBorders>
          </w:tcPr>
          <w:p w14:paraId="6351F1D6" w14:textId="77777777" w:rsidR="004C168B" w:rsidRDefault="004707DF">
            <w:pPr>
              <w:spacing w:after="0"/>
              <w:ind w:left="71"/>
            </w:pPr>
            <w:r>
              <w:rPr>
                <w:sz w:val="24"/>
              </w:rPr>
              <w:t>Subtotal Const.</w:t>
            </w:r>
          </w:p>
        </w:tc>
        <w:tc>
          <w:tcPr>
            <w:tcW w:w="1302" w:type="dxa"/>
            <w:gridSpan w:val="2"/>
            <w:tcBorders>
              <w:top w:val="single" w:sz="2" w:space="0" w:color="000000"/>
              <w:left w:val="single" w:sz="2" w:space="0" w:color="000000"/>
              <w:bottom w:val="single" w:sz="2" w:space="0" w:color="000000"/>
              <w:right w:val="single" w:sz="2" w:space="0" w:color="000000"/>
            </w:tcBorders>
          </w:tcPr>
          <w:p w14:paraId="59B79128" w14:textId="77777777" w:rsidR="004C168B" w:rsidRDefault="004707DF">
            <w:pPr>
              <w:spacing w:after="0"/>
              <w:ind w:left="77"/>
            </w:pPr>
            <w:r>
              <w:rPr>
                <w:noProof/>
              </w:rPr>
              <w:drawing>
                <wp:inline distT="0" distB="0" distL="0" distR="0" wp14:anchorId="1010A2FC" wp14:editId="694947BB">
                  <wp:extent cx="679704" cy="137201"/>
                  <wp:effectExtent l="0" t="0" r="0" b="0"/>
                  <wp:docPr id="58515" name="Picture 58515"/>
                  <wp:cNvGraphicFramePr/>
                  <a:graphic xmlns:a="http://schemas.openxmlformats.org/drawingml/2006/main">
                    <a:graphicData uri="http://schemas.openxmlformats.org/drawingml/2006/picture">
                      <pic:pic xmlns:pic="http://schemas.openxmlformats.org/drawingml/2006/picture">
                        <pic:nvPicPr>
                          <pic:cNvPr id="58515" name="Picture 58515"/>
                          <pic:cNvPicPr/>
                        </pic:nvPicPr>
                        <pic:blipFill>
                          <a:blip r:embed="rId183"/>
                          <a:stretch>
                            <a:fillRect/>
                          </a:stretch>
                        </pic:blipFill>
                        <pic:spPr>
                          <a:xfrm>
                            <a:off x="0" y="0"/>
                            <a:ext cx="679704" cy="137201"/>
                          </a:xfrm>
                          <a:prstGeom prst="rect">
                            <a:avLst/>
                          </a:prstGeom>
                        </pic:spPr>
                      </pic:pic>
                    </a:graphicData>
                  </a:graphic>
                </wp:inline>
              </w:drawing>
            </w:r>
          </w:p>
        </w:tc>
        <w:tc>
          <w:tcPr>
            <w:tcW w:w="998" w:type="dxa"/>
            <w:tcBorders>
              <w:top w:val="single" w:sz="2" w:space="0" w:color="000000"/>
              <w:left w:val="single" w:sz="2" w:space="0" w:color="000000"/>
              <w:bottom w:val="single" w:sz="2" w:space="0" w:color="000000"/>
              <w:right w:val="single" w:sz="2" w:space="0" w:color="000000"/>
            </w:tcBorders>
          </w:tcPr>
          <w:p w14:paraId="72489361" w14:textId="77777777" w:rsidR="004C168B" w:rsidRDefault="004C168B"/>
        </w:tc>
        <w:tc>
          <w:tcPr>
            <w:tcW w:w="1411" w:type="dxa"/>
            <w:gridSpan w:val="2"/>
            <w:tcBorders>
              <w:top w:val="single" w:sz="2" w:space="0" w:color="000000"/>
              <w:left w:val="single" w:sz="2" w:space="0" w:color="000000"/>
              <w:bottom w:val="single" w:sz="2" w:space="0" w:color="000000"/>
              <w:right w:val="single" w:sz="2" w:space="0" w:color="000000"/>
            </w:tcBorders>
          </w:tcPr>
          <w:p w14:paraId="654AE6FF" w14:textId="77777777" w:rsidR="004C168B" w:rsidRDefault="004707DF">
            <w:pPr>
              <w:spacing w:after="0"/>
              <w:ind w:left="71"/>
            </w:pPr>
            <w:r>
              <w:rPr>
                <w:sz w:val="24"/>
              </w:rPr>
              <w:t>Subtotal</w:t>
            </w:r>
          </w:p>
          <w:p w14:paraId="058CC119" w14:textId="77777777" w:rsidR="004C168B" w:rsidRDefault="004707DF">
            <w:pPr>
              <w:spacing w:after="0"/>
              <w:ind w:left="66"/>
            </w:pPr>
            <w:r>
              <w:rPr>
                <w:sz w:val="24"/>
              </w:rPr>
              <w:t xml:space="preserve">Professional </w:t>
            </w:r>
          </w:p>
          <w:p w14:paraId="03D8843F" w14:textId="77777777" w:rsidR="004C168B" w:rsidRDefault="004707DF">
            <w:pPr>
              <w:spacing w:after="0"/>
              <w:ind w:left="71"/>
            </w:pPr>
            <w:r>
              <w:rPr>
                <w:sz w:val="24"/>
              </w:rPr>
              <w:t>Services</w:t>
            </w:r>
          </w:p>
        </w:tc>
        <w:tc>
          <w:tcPr>
            <w:tcW w:w="1090" w:type="dxa"/>
            <w:tcBorders>
              <w:top w:val="single" w:sz="2" w:space="0" w:color="000000"/>
              <w:left w:val="single" w:sz="2" w:space="0" w:color="000000"/>
              <w:bottom w:val="single" w:sz="2" w:space="0" w:color="000000"/>
              <w:right w:val="single" w:sz="2" w:space="0" w:color="000000"/>
            </w:tcBorders>
            <w:vAlign w:val="center"/>
          </w:tcPr>
          <w:p w14:paraId="24562627" w14:textId="77777777" w:rsidR="004C168B" w:rsidRDefault="004707DF">
            <w:pPr>
              <w:spacing w:after="0"/>
              <w:ind w:left="80"/>
            </w:pPr>
            <w:r>
              <w:rPr>
                <w:sz w:val="24"/>
              </w:rPr>
              <w:t>33,000</w:t>
            </w:r>
          </w:p>
        </w:tc>
      </w:tr>
      <w:tr w:rsidR="004C168B" w14:paraId="674215BF" w14:textId="77777777">
        <w:tblPrEx>
          <w:tblCellMar>
            <w:left w:w="91" w:type="dxa"/>
            <w:right w:w="49" w:type="dxa"/>
          </w:tblCellMar>
        </w:tblPrEx>
        <w:trPr>
          <w:trHeight w:val="561"/>
        </w:trPr>
        <w:tc>
          <w:tcPr>
            <w:tcW w:w="2429" w:type="dxa"/>
            <w:gridSpan w:val="4"/>
            <w:tcBorders>
              <w:top w:val="single" w:sz="2" w:space="0" w:color="000000"/>
              <w:left w:val="single" w:sz="2" w:space="0" w:color="000000"/>
              <w:bottom w:val="single" w:sz="2" w:space="0" w:color="000000"/>
              <w:right w:val="single" w:sz="2" w:space="0" w:color="000000"/>
            </w:tcBorders>
          </w:tcPr>
          <w:p w14:paraId="2E6972C7" w14:textId="77777777" w:rsidR="004C168B" w:rsidRDefault="004707DF">
            <w:pPr>
              <w:spacing w:after="0"/>
              <w:ind w:left="13" w:hanging="5"/>
              <w:jc w:val="both"/>
            </w:pPr>
            <w:r>
              <w:rPr>
                <w:sz w:val="24"/>
              </w:rPr>
              <w:t>Professional Services for Ameni Buildin</w:t>
            </w:r>
          </w:p>
        </w:tc>
        <w:tc>
          <w:tcPr>
            <w:tcW w:w="2260" w:type="dxa"/>
            <w:gridSpan w:val="3"/>
            <w:tcBorders>
              <w:top w:val="single" w:sz="2" w:space="0" w:color="000000"/>
              <w:left w:val="single" w:sz="2" w:space="0" w:color="000000"/>
              <w:bottom w:val="single" w:sz="2" w:space="0" w:color="000000"/>
              <w:right w:val="single" w:sz="2" w:space="0" w:color="000000"/>
            </w:tcBorders>
          </w:tcPr>
          <w:p w14:paraId="1E6502BA" w14:textId="77777777" w:rsidR="004C168B" w:rsidRDefault="004707DF">
            <w:pPr>
              <w:spacing w:after="0"/>
              <w:ind w:left="13"/>
            </w:pPr>
            <w:r>
              <w:rPr>
                <w:sz w:val="24"/>
              </w:rPr>
              <w:t>Grant Budget</w:t>
            </w:r>
          </w:p>
        </w:tc>
        <w:tc>
          <w:tcPr>
            <w:tcW w:w="2339" w:type="dxa"/>
            <w:gridSpan w:val="3"/>
            <w:tcBorders>
              <w:top w:val="single" w:sz="2" w:space="0" w:color="000000"/>
              <w:left w:val="single" w:sz="2" w:space="0" w:color="000000"/>
              <w:bottom w:val="single" w:sz="2" w:space="0" w:color="000000"/>
              <w:right w:val="single" w:sz="2" w:space="0" w:color="000000"/>
            </w:tcBorders>
          </w:tcPr>
          <w:p w14:paraId="24266985" w14:textId="77777777" w:rsidR="004C168B" w:rsidRDefault="004707DF">
            <w:pPr>
              <w:spacing w:after="0"/>
              <w:ind w:left="10"/>
            </w:pPr>
            <w:r>
              <w:rPr>
                <w:sz w:val="24"/>
              </w:rPr>
              <w:t>Estimated Rate</w:t>
            </w:r>
          </w:p>
        </w:tc>
        <w:tc>
          <w:tcPr>
            <w:tcW w:w="2356" w:type="dxa"/>
            <w:gridSpan w:val="3"/>
            <w:tcBorders>
              <w:top w:val="single" w:sz="2" w:space="0" w:color="000000"/>
              <w:left w:val="single" w:sz="2" w:space="0" w:color="000000"/>
              <w:bottom w:val="single" w:sz="2" w:space="0" w:color="000000"/>
              <w:right w:val="single" w:sz="2" w:space="0" w:color="000000"/>
            </w:tcBorders>
          </w:tcPr>
          <w:p w14:paraId="70AAE5E2" w14:textId="77777777" w:rsidR="004C168B" w:rsidRDefault="004707DF">
            <w:pPr>
              <w:spacing w:after="0"/>
              <w:ind w:left="13"/>
            </w:pPr>
            <w:r>
              <w:rPr>
                <w:sz w:val="24"/>
              </w:rPr>
              <w:t>Estimated Hours</w:t>
            </w:r>
          </w:p>
        </w:tc>
      </w:tr>
      <w:tr w:rsidR="004C168B" w14:paraId="06C0B98B" w14:textId="77777777">
        <w:tblPrEx>
          <w:tblCellMar>
            <w:left w:w="91" w:type="dxa"/>
            <w:right w:w="49" w:type="dxa"/>
          </w:tblCellMar>
        </w:tblPrEx>
        <w:trPr>
          <w:trHeight w:val="284"/>
        </w:trPr>
        <w:tc>
          <w:tcPr>
            <w:tcW w:w="2429" w:type="dxa"/>
            <w:gridSpan w:val="4"/>
            <w:tcBorders>
              <w:top w:val="single" w:sz="2" w:space="0" w:color="000000"/>
              <w:left w:val="single" w:sz="2" w:space="0" w:color="000000"/>
              <w:bottom w:val="single" w:sz="2" w:space="0" w:color="000000"/>
              <w:right w:val="single" w:sz="2" w:space="0" w:color="000000"/>
            </w:tcBorders>
          </w:tcPr>
          <w:p w14:paraId="6D4929F5" w14:textId="77777777" w:rsidR="004C168B" w:rsidRDefault="004707DF">
            <w:pPr>
              <w:spacing w:after="0"/>
              <w:ind w:left="8"/>
            </w:pPr>
            <w:r>
              <w:rPr>
                <w:sz w:val="24"/>
              </w:rPr>
              <w:t>En •neerin</w:t>
            </w:r>
          </w:p>
        </w:tc>
        <w:tc>
          <w:tcPr>
            <w:tcW w:w="2260" w:type="dxa"/>
            <w:gridSpan w:val="3"/>
            <w:tcBorders>
              <w:top w:val="single" w:sz="2" w:space="0" w:color="000000"/>
              <w:left w:val="single" w:sz="2" w:space="0" w:color="000000"/>
              <w:bottom w:val="single" w:sz="2" w:space="0" w:color="000000"/>
              <w:right w:val="single" w:sz="2" w:space="0" w:color="000000"/>
            </w:tcBorders>
          </w:tcPr>
          <w:p w14:paraId="2ADB9996" w14:textId="77777777" w:rsidR="004C168B" w:rsidRDefault="004707DF">
            <w:pPr>
              <w:spacing w:after="0"/>
              <w:ind w:left="13"/>
            </w:pPr>
            <w:r>
              <w:rPr>
                <w:sz w:val="24"/>
              </w:rPr>
              <w:t>$0</w:t>
            </w:r>
          </w:p>
        </w:tc>
        <w:tc>
          <w:tcPr>
            <w:tcW w:w="2339" w:type="dxa"/>
            <w:gridSpan w:val="3"/>
            <w:tcBorders>
              <w:top w:val="single" w:sz="2" w:space="0" w:color="000000"/>
              <w:left w:val="single" w:sz="2" w:space="0" w:color="000000"/>
              <w:bottom w:val="single" w:sz="2" w:space="0" w:color="000000"/>
              <w:right w:val="single" w:sz="2" w:space="0" w:color="000000"/>
            </w:tcBorders>
          </w:tcPr>
          <w:p w14:paraId="459FD374" w14:textId="77777777" w:rsidR="004C168B" w:rsidRDefault="004707DF">
            <w:pPr>
              <w:spacing w:after="0"/>
              <w:ind w:left="19"/>
            </w:pPr>
            <w:r>
              <w:rPr>
                <w:sz w:val="24"/>
              </w:rPr>
              <w:t>$175/hr</w:t>
            </w:r>
          </w:p>
        </w:tc>
        <w:tc>
          <w:tcPr>
            <w:tcW w:w="2356" w:type="dxa"/>
            <w:gridSpan w:val="3"/>
            <w:tcBorders>
              <w:top w:val="single" w:sz="2" w:space="0" w:color="000000"/>
              <w:left w:val="single" w:sz="2" w:space="0" w:color="000000"/>
              <w:bottom w:val="single" w:sz="2" w:space="0" w:color="000000"/>
              <w:right w:val="single" w:sz="2" w:space="0" w:color="000000"/>
            </w:tcBorders>
          </w:tcPr>
          <w:p w14:paraId="1F7FD951" w14:textId="77777777" w:rsidR="004C168B" w:rsidRDefault="004C168B"/>
        </w:tc>
      </w:tr>
      <w:tr w:rsidR="004C168B" w14:paraId="12AE4ED6" w14:textId="77777777">
        <w:tblPrEx>
          <w:tblCellMar>
            <w:left w:w="91" w:type="dxa"/>
            <w:right w:w="49" w:type="dxa"/>
          </w:tblCellMar>
        </w:tblPrEx>
        <w:trPr>
          <w:trHeight w:val="282"/>
        </w:trPr>
        <w:tc>
          <w:tcPr>
            <w:tcW w:w="2429" w:type="dxa"/>
            <w:gridSpan w:val="4"/>
            <w:tcBorders>
              <w:top w:val="single" w:sz="2" w:space="0" w:color="000000"/>
              <w:left w:val="single" w:sz="2" w:space="0" w:color="000000"/>
              <w:bottom w:val="single" w:sz="2" w:space="0" w:color="000000"/>
              <w:right w:val="single" w:sz="2" w:space="0" w:color="000000"/>
            </w:tcBorders>
          </w:tcPr>
          <w:p w14:paraId="2A9AB70E" w14:textId="77777777" w:rsidR="004C168B" w:rsidRDefault="004707DF">
            <w:pPr>
              <w:spacing w:after="0"/>
              <w:ind w:left="8"/>
            </w:pPr>
            <w:r>
              <w:rPr>
                <w:sz w:val="24"/>
              </w:rPr>
              <w:t>AutoCad</w:t>
            </w:r>
          </w:p>
        </w:tc>
        <w:tc>
          <w:tcPr>
            <w:tcW w:w="2260" w:type="dxa"/>
            <w:gridSpan w:val="3"/>
            <w:tcBorders>
              <w:top w:val="single" w:sz="2" w:space="0" w:color="000000"/>
              <w:left w:val="single" w:sz="2" w:space="0" w:color="000000"/>
              <w:bottom w:val="single" w:sz="2" w:space="0" w:color="000000"/>
              <w:right w:val="single" w:sz="2" w:space="0" w:color="000000"/>
            </w:tcBorders>
          </w:tcPr>
          <w:p w14:paraId="0C6D5859" w14:textId="77777777" w:rsidR="004C168B" w:rsidRDefault="004707DF">
            <w:pPr>
              <w:spacing w:after="0"/>
              <w:ind w:left="13"/>
            </w:pPr>
            <w:r>
              <w:rPr>
                <w:sz w:val="24"/>
              </w:rPr>
              <w:t>$0</w:t>
            </w:r>
          </w:p>
        </w:tc>
        <w:tc>
          <w:tcPr>
            <w:tcW w:w="2339" w:type="dxa"/>
            <w:gridSpan w:val="3"/>
            <w:tcBorders>
              <w:top w:val="single" w:sz="2" w:space="0" w:color="000000"/>
              <w:left w:val="single" w:sz="2" w:space="0" w:color="000000"/>
              <w:bottom w:val="single" w:sz="2" w:space="0" w:color="000000"/>
              <w:right w:val="single" w:sz="2" w:space="0" w:color="000000"/>
            </w:tcBorders>
          </w:tcPr>
          <w:p w14:paraId="59E31404" w14:textId="77777777" w:rsidR="004C168B" w:rsidRDefault="004707DF">
            <w:pPr>
              <w:spacing w:after="0"/>
              <w:ind w:left="19"/>
            </w:pPr>
            <w:r>
              <w:rPr>
                <w:sz w:val="24"/>
              </w:rPr>
              <w:t>$100/hr</w:t>
            </w:r>
          </w:p>
        </w:tc>
        <w:tc>
          <w:tcPr>
            <w:tcW w:w="2356" w:type="dxa"/>
            <w:gridSpan w:val="3"/>
            <w:tcBorders>
              <w:top w:val="single" w:sz="2" w:space="0" w:color="000000"/>
              <w:left w:val="single" w:sz="2" w:space="0" w:color="000000"/>
              <w:bottom w:val="single" w:sz="2" w:space="0" w:color="000000"/>
              <w:right w:val="single" w:sz="2" w:space="0" w:color="000000"/>
            </w:tcBorders>
          </w:tcPr>
          <w:p w14:paraId="7783B471" w14:textId="77777777" w:rsidR="004C168B" w:rsidRDefault="004C168B"/>
        </w:tc>
      </w:tr>
      <w:tr w:rsidR="004C168B" w14:paraId="157F58B4" w14:textId="77777777">
        <w:tblPrEx>
          <w:tblCellMar>
            <w:left w:w="91" w:type="dxa"/>
            <w:right w:w="49" w:type="dxa"/>
          </w:tblCellMar>
        </w:tblPrEx>
        <w:trPr>
          <w:trHeight w:val="288"/>
        </w:trPr>
        <w:tc>
          <w:tcPr>
            <w:tcW w:w="2429" w:type="dxa"/>
            <w:gridSpan w:val="4"/>
            <w:tcBorders>
              <w:top w:val="single" w:sz="2" w:space="0" w:color="000000"/>
              <w:left w:val="single" w:sz="2" w:space="0" w:color="000000"/>
              <w:bottom w:val="single" w:sz="2" w:space="0" w:color="000000"/>
              <w:right w:val="single" w:sz="2" w:space="0" w:color="000000"/>
            </w:tcBorders>
          </w:tcPr>
          <w:p w14:paraId="44131DEA" w14:textId="77777777" w:rsidR="004C168B" w:rsidRDefault="004707DF">
            <w:pPr>
              <w:spacing w:after="0"/>
              <w:ind w:left="8"/>
            </w:pPr>
            <w:r>
              <w:rPr>
                <w:sz w:val="24"/>
              </w:rPr>
              <w:t>Administration</w:t>
            </w:r>
          </w:p>
        </w:tc>
        <w:tc>
          <w:tcPr>
            <w:tcW w:w="2260" w:type="dxa"/>
            <w:gridSpan w:val="3"/>
            <w:tcBorders>
              <w:top w:val="single" w:sz="2" w:space="0" w:color="000000"/>
              <w:left w:val="single" w:sz="2" w:space="0" w:color="000000"/>
              <w:bottom w:val="single" w:sz="2" w:space="0" w:color="000000"/>
              <w:right w:val="single" w:sz="2" w:space="0" w:color="000000"/>
            </w:tcBorders>
          </w:tcPr>
          <w:p w14:paraId="2C6F805D" w14:textId="77777777" w:rsidR="004C168B" w:rsidRDefault="004707DF">
            <w:pPr>
              <w:spacing w:after="0"/>
              <w:ind w:left="13"/>
            </w:pPr>
            <w:r>
              <w:rPr>
                <w:sz w:val="24"/>
              </w:rPr>
              <w:t>$0</w:t>
            </w:r>
          </w:p>
        </w:tc>
        <w:tc>
          <w:tcPr>
            <w:tcW w:w="2339" w:type="dxa"/>
            <w:gridSpan w:val="3"/>
            <w:tcBorders>
              <w:top w:val="single" w:sz="2" w:space="0" w:color="000000"/>
              <w:left w:val="single" w:sz="2" w:space="0" w:color="000000"/>
              <w:bottom w:val="single" w:sz="2" w:space="0" w:color="000000"/>
              <w:right w:val="single" w:sz="2" w:space="0" w:color="000000"/>
            </w:tcBorders>
          </w:tcPr>
          <w:p w14:paraId="4C9C27E8" w14:textId="77777777" w:rsidR="004C168B" w:rsidRDefault="004707DF">
            <w:pPr>
              <w:spacing w:after="0"/>
              <w:ind w:left="19"/>
            </w:pPr>
            <w:r>
              <w:rPr>
                <w:sz w:val="24"/>
              </w:rPr>
              <w:t>$75/hr</w:t>
            </w:r>
          </w:p>
        </w:tc>
        <w:tc>
          <w:tcPr>
            <w:tcW w:w="2356" w:type="dxa"/>
            <w:gridSpan w:val="3"/>
            <w:tcBorders>
              <w:top w:val="single" w:sz="2" w:space="0" w:color="000000"/>
              <w:left w:val="single" w:sz="2" w:space="0" w:color="000000"/>
              <w:bottom w:val="single" w:sz="2" w:space="0" w:color="000000"/>
              <w:right w:val="single" w:sz="2" w:space="0" w:color="000000"/>
            </w:tcBorders>
          </w:tcPr>
          <w:p w14:paraId="1DB3CAFF" w14:textId="77777777" w:rsidR="004C168B" w:rsidRDefault="004C168B"/>
        </w:tc>
      </w:tr>
      <w:tr w:rsidR="004C168B" w14:paraId="1FCB00E6" w14:textId="77777777">
        <w:tblPrEx>
          <w:tblCellMar>
            <w:left w:w="91" w:type="dxa"/>
            <w:right w:w="49" w:type="dxa"/>
          </w:tblCellMar>
        </w:tblPrEx>
        <w:trPr>
          <w:trHeight w:val="288"/>
        </w:trPr>
        <w:tc>
          <w:tcPr>
            <w:tcW w:w="426" w:type="dxa"/>
            <w:gridSpan w:val="2"/>
            <w:tcBorders>
              <w:top w:val="single" w:sz="2" w:space="0" w:color="000000"/>
              <w:left w:val="single" w:sz="2" w:space="0" w:color="000000"/>
              <w:bottom w:val="single" w:sz="2" w:space="0" w:color="000000"/>
              <w:right w:val="nil"/>
            </w:tcBorders>
          </w:tcPr>
          <w:p w14:paraId="517AB07B" w14:textId="77777777" w:rsidR="004C168B" w:rsidRDefault="004707DF">
            <w:pPr>
              <w:spacing w:after="0"/>
              <w:ind w:left="8"/>
              <w:jc w:val="both"/>
            </w:pPr>
            <w:r>
              <w:rPr>
                <w:sz w:val="24"/>
              </w:rPr>
              <w:t xml:space="preserve">A </w:t>
            </w:r>
          </w:p>
        </w:tc>
        <w:tc>
          <w:tcPr>
            <w:tcW w:w="2003" w:type="dxa"/>
            <w:gridSpan w:val="2"/>
            <w:tcBorders>
              <w:top w:val="single" w:sz="2" w:space="0" w:color="000000"/>
              <w:left w:val="nil"/>
              <w:bottom w:val="single" w:sz="2" w:space="0" w:color="000000"/>
              <w:right w:val="single" w:sz="2" w:space="0" w:color="000000"/>
            </w:tcBorders>
          </w:tcPr>
          <w:p w14:paraId="6AD13646" w14:textId="77777777" w:rsidR="004C168B" w:rsidRDefault="004707DF">
            <w:pPr>
              <w:spacing w:after="0"/>
            </w:pPr>
            <w:r>
              <w:rPr>
                <w:sz w:val="24"/>
              </w:rPr>
              <w:t>raisal</w:t>
            </w:r>
          </w:p>
        </w:tc>
        <w:tc>
          <w:tcPr>
            <w:tcW w:w="2260" w:type="dxa"/>
            <w:gridSpan w:val="3"/>
            <w:tcBorders>
              <w:top w:val="single" w:sz="2" w:space="0" w:color="000000"/>
              <w:left w:val="single" w:sz="2" w:space="0" w:color="000000"/>
              <w:bottom w:val="single" w:sz="2" w:space="0" w:color="000000"/>
              <w:right w:val="single" w:sz="2" w:space="0" w:color="000000"/>
            </w:tcBorders>
          </w:tcPr>
          <w:p w14:paraId="771C023A" w14:textId="77777777" w:rsidR="004C168B" w:rsidRDefault="004707DF">
            <w:pPr>
              <w:spacing w:after="0"/>
              <w:ind w:left="13"/>
            </w:pPr>
            <w:r>
              <w:rPr>
                <w:sz w:val="24"/>
              </w:rPr>
              <w:t>$9,500</w:t>
            </w:r>
          </w:p>
        </w:tc>
        <w:tc>
          <w:tcPr>
            <w:tcW w:w="2339" w:type="dxa"/>
            <w:gridSpan w:val="3"/>
            <w:tcBorders>
              <w:top w:val="single" w:sz="2" w:space="0" w:color="000000"/>
              <w:left w:val="single" w:sz="2" w:space="0" w:color="000000"/>
              <w:bottom w:val="single" w:sz="2" w:space="0" w:color="000000"/>
              <w:right w:val="single" w:sz="2" w:space="0" w:color="000000"/>
            </w:tcBorders>
          </w:tcPr>
          <w:p w14:paraId="088E735E" w14:textId="77777777" w:rsidR="004C168B" w:rsidRDefault="004C168B"/>
        </w:tc>
        <w:tc>
          <w:tcPr>
            <w:tcW w:w="2356" w:type="dxa"/>
            <w:gridSpan w:val="3"/>
            <w:tcBorders>
              <w:top w:val="single" w:sz="2" w:space="0" w:color="000000"/>
              <w:left w:val="single" w:sz="2" w:space="0" w:color="000000"/>
              <w:bottom w:val="single" w:sz="2" w:space="0" w:color="000000"/>
              <w:right w:val="single" w:sz="2" w:space="0" w:color="000000"/>
            </w:tcBorders>
          </w:tcPr>
          <w:p w14:paraId="5BECA035" w14:textId="77777777" w:rsidR="004C168B" w:rsidRDefault="004C168B"/>
        </w:tc>
      </w:tr>
      <w:tr w:rsidR="004C168B" w14:paraId="7F6B47FE" w14:textId="77777777">
        <w:tblPrEx>
          <w:tblCellMar>
            <w:left w:w="91" w:type="dxa"/>
            <w:right w:w="49" w:type="dxa"/>
          </w:tblCellMar>
        </w:tblPrEx>
        <w:trPr>
          <w:trHeight w:val="284"/>
        </w:trPr>
        <w:tc>
          <w:tcPr>
            <w:tcW w:w="2429" w:type="dxa"/>
            <w:gridSpan w:val="4"/>
            <w:tcBorders>
              <w:top w:val="single" w:sz="2" w:space="0" w:color="000000"/>
              <w:left w:val="single" w:sz="2" w:space="0" w:color="000000"/>
              <w:bottom w:val="single" w:sz="2" w:space="0" w:color="000000"/>
              <w:right w:val="single" w:sz="2" w:space="0" w:color="000000"/>
            </w:tcBorders>
          </w:tcPr>
          <w:p w14:paraId="49EE43C2" w14:textId="77777777" w:rsidR="004C168B" w:rsidRDefault="004707DF">
            <w:pPr>
              <w:spacing w:after="0"/>
              <w:ind w:left="13"/>
            </w:pPr>
            <w:r>
              <w:rPr>
                <w:sz w:val="24"/>
              </w:rPr>
              <w:t>Title Search</w:t>
            </w:r>
          </w:p>
        </w:tc>
        <w:tc>
          <w:tcPr>
            <w:tcW w:w="2260" w:type="dxa"/>
            <w:gridSpan w:val="3"/>
            <w:tcBorders>
              <w:top w:val="single" w:sz="2" w:space="0" w:color="000000"/>
              <w:left w:val="single" w:sz="2" w:space="0" w:color="000000"/>
              <w:bottom w:val="single" w:sz="2" w:space="0" w:color="000000"/>
              <w:right w:val="single" w:sz="2" w:space="0" w:color="000000"/>
            </w:tcBorders>
          </w:tcPr>
          <w:p w14:paraId="54AA38E6" w14:textId="77777777" w:rsidR="004C168B" w:rsidRDefault="004707DF">
            <w:pPr>
              <w:spacing w:after="0"/>
              <w:ind w:left="13"/>
            </w:pPr>
            <w:r>
              <w:rPr>
                <w:sz w:val="24"/>
              </w:rPr>
              <w:t>$6,000</w:t>
            </w:r>
          </w:p>
        </w:tc>
        <w:tc>
          <w:tcPr>
            <w:tcW w:w="2339" w:type="dxa"/>
            <w:gridSpan w:val="3"/>
            <w:tcBorders>
              <w:top w:val="single" w:sz="2" w:space="0" w:color="000000"/>
              <w:left w:val="single" w:sz="2" w:space="0" w:color="000000"/>
              <w:bottom w:val="single" w:sz="2" w:space="0" w:color="000000"/>
              <w:right w:val="single" w:sz="2" w:space="0" w:color="000000"/>
            </w:tcBorders>
          </w:tcPr>
          <w:p w14:paraId="2155BE13" w14:textId="77777777" w:rsidR="004C168B" w:rsidRDefault="004C168B"/>
        </w:tc>
        <w:tc>
          <w:tcPr>
            <w:tcW w:w="2356" w:type="dxa"/>
            <w:gridSpan w:val="3"/>
            <w:tcBorders>
              <w:top w:val="single" w:sz="2" w:space="0" w:color="000000"/>
              <w:left w:val="single" w:sz="2" w:space="0" w:color="000000"/>
              <w:bottom w:val="single" w:sz="2" w:space="0" w:color="000000"/>
              <w:right w:val="single" w:sz="2" w:space="0" w:color="000000"/>
            </w:tcBorders>
          </w:tcPr>
          <w:p w14:paraId="7169B5AB" w14:textId="77777777" w:rsidR="004C168B" w:rsidRDefault="004C168B"/>
        </w:tc>
      </w:tr>
      <w:tr w:rsidR="004C168B" w14:paraId="5B90D40A" w14:textId="77777777">
        <w:tblPrEx>
          <w:tblCellMar>
            <w:left w:w="91" w:type="dxa"/>
            <w:right w:w="49" w:type="dxa"/>
          </w:tblCellMar>
        </w:tblPrEx>
        <w:trPr>
          <w:trHeight w:val="282"/>
        </w:trPr>
        <w:tc>
          <w:tcPr>
            <w:tcW w:w="2429" w:type="dxa"/>
            <w:gridSpan w:val="4"/>
            <w:tcBorders>
              <w:top w:val="single" w:sz="2" w:space="0" w:color="000000"/>
              <w:left w:val="single" w:sz="2" w:space="0" w:color="000000"/>
              <w:bottom w:val="single" w:sz="2" w:space="0" w:color="000000"/>
              <w:right w:val="single" w:sz="2" w:space="0" w:color="000000"/>
            </w:tcBorders>
          </w:tcPr>
          <w:p w14:paraId="51B5EA9C" w14:textId="77777777" w:rsidR="004C168B" w:rsidRDefault="004707DF">
            <w:pPr>
              <w:spacing w:after="0"/>
              <w:ind w:left="23"/>
            </w:pPr>
            <w:r>
              <w:rPr>
                <w:sz w:val="24"/>
              </w:rPr>
              <w:t>Surve in</w:t>
            </w:r>
          </w:p>
        </w:tc>
        <w:tc>
          <w:tcPr>
            <w:tcW w:w="2260" w:type="dxa"/>
            <w:gridSpan w:val="3"/>
            <w:tcBorders>
              <w:top w:val="single" w:sz="2" w:space="0" w:color="000000"/>
              <w:left w:val="single" w:sz="2" w:space="0" w:color="000000"/>
              <w:bottom w:val="single" w:sz="2" w:space="0" w:color="000000"/>
              <w:right w:val="single" w:sz="2" w:space="0" w:color="000000"/>
            </w:tcBorders>
          </w:tcPr>
          <w:p w14:paraId="4AF64EF1" w14:textId="77777777" w:rsidR="004C168B" w:rsidRDefault="004707DF">
            <w:pPr>
              <w:spacing w:after="0"/>
              <w:ind w:left="18"/>
            </w:pPr>
            <w:r>
              <w:rPr>
                <w:sz w:val="24"/>
              </w:rPr>
              <w:t>$17,500</w:t>
            </w:r>
          </w:p>
        </w:tc>
        <w:tc>
          <w:tcPr>
            <w:tcW w:w="2339" w:type="dxa"/>
            <w:gridSpan w:val="3"/>
            <w:tcBorders>
              <w:top w:val="single" w:sz="2" w:space="0" w:color="000000"/>
              <w:left w:val="single" w:sz="2" w:space="0" w:color="000000"/>
              <w:bottom w:val="single" w:sz="2" w:space="0" w:color="000000"/>
              <w:right w:val="single" w:sz="2" w:space="0" w:color="000000"/>
            </w:tcBorders>
          </w:tcPr>
          <w:p w14:paraId="663F5F72" w14:textId="77777777" w:rsidR="004C168B" w:rsidRDefault="004C168B"/>
        </w:tc>
        <w:tc>
          <w:tcPr>
            <w:tcW w:w="2356" w:type="dxa"/>
            <w:gridSpan w:val="3"/>
            <w:tcBorders>
              <w:top w:val="single" w:sz="2" w:space="0" w:color="000000"/>
              <w:left w:val="single" w:sz="2" w:space="0" w:color="000000"/>
              <w:bottom w:val="single" w:sz="2" w:space="0" w:color="000000"/>
              <w:right w:val="single" w:sz="2" w:space="0" w:color="000000"/>
            </w:tcBorders>
          </w:tcPr>
          <w:p w14:paraId="283D87D6" w14:textId="77777777" w:rsidR="004C168B" w:rsidRDefault="004C168B"/>
        </w:tc>
      </w:tr>
      <w:tr w:rsidR="004C168B" w14:paraId="25C52D14" w14:textId="77777777">
        <w:tblPrEx>
          <w:tblCellMar>
            <w:left w:w="91" w:type="dxa"/>
            <w:right w:w="49" w:type="dxa"/>
          </w:tblCellMar>
        </w:tblPrEx>
        <w:trPr>
          <w:trHeight w:val="563"/>
        </w:trPr>
        <w:tc>
          <w:tcPr>
            <w:tcW w:w="2429" w:type="dxa"/>
            <w:gridSpan w:val="4"/>
            <w:tcBorders>
              <w:top w:val="single" w:sz="2" w:space="0" w:color="000000"/>
              <w:left w:val="single" w:sz="2" w:space="0" w:color="000000"/>
              <w:bottom w:val="single" w:sz="2" w:space="0" w:color="000000"/>
              <w:right w:val="single" w:sz="2" w:space="0" w:color="000000"/>
            </w:tcBorders>
          </w:tcPr>
          <w:p w14:paraId="5E235F6B" w14:textId="77777777" w:rsidR="004C168B" w:rsidRDefault="004707DF">
            <w:pPr>
              <w:spacing w:after="0"/>
              <w:ind w:left="23" w:hanging="10"/>
            </w:pPr>
            <w:r>
              <w:rPr>
                <w:sz w:val="24"/>
              </w:rPr>
              <w:lastRenderedPageBreak/>
              <w:t>Total Professional Services</w:t>
            </w:r>
          </w:p>
        </w:tc>
        <w:tc>
          <w:tcPr>
            <w:tcW w:w="2260" w:type="dxa"/>
            <w:gridSpan w:val="3"/>
            <w:tcBorders>
              <w:top w:val="single" w:sz="2" w:space="0" w:color="000000"/>
              <w:left w:val="single" w:sz="2" w:space="0" w:color="000000"/>
              <w:bottom w:val="single" w:sz="2" w:space="0" w:color="000000"/>
              <w:right w:val="single" w:sz="2" w:space="0" w:color="000000"/>
            </w:tcBorders>
          </w:tcPr>
          <w:p w14:paraId="0E107945" w14:textId="77777777" w:rsidR="004C168B" w:rsidRDefault="004707DF">
            <w:pPr>
              <w:spacing w:after="0"/>
              <w:ind w:left="18"/>
            </w:pPr>
            <w:r>
              <w:rPr>
                <w:sz w:val="24"/>
              </w:rPr>
              <w:t>$33,000</w:t>
            </w:r>
          </w:p>
        </w:tc>
        <w:tc>
          <w:tcPr>
            <w:tcW w:w="2339" w:type="dxa"/>
            <w:gridSpan w:val="3"/>
            <w:tcBorders>
              <w:top w:val="single" w:sz="2" w:space="0" w:color="000000"/>
              <w:left w:val="single" w:sz="2" w:space="0" w:color="000000"/>
              <w:bottom w:val="single" w:sz="2" w:space="0" w:color="000000"/>
              <w:right w:val="single" w:sz="2" w:space="0" w:color="000000"/>
            </w:tcBorders>
          </w:tcPr>
          <w:p w14:paraId="29090709" w14:textId="77777777" w:rsidR="004C168B" w:rsidRDefault="004C168B"/>
        </w:tc>
        <w:tc>
          <w:tcPr>
            <w:tcW w:w="2356" w:type="dxa"/>
            <w:gridSpan w:val="3"/>
            <w:tcBorders>
              <w:top w:val="single" w:sz="2" w:space="0" w:color="000000"/>
              <w:left w:val="single" w:sz="2" w:space="0" w:color="000000"/>
              <w:bottom w:val="single" w:sz="2" w:space="0" w:color="000000"/>
              <w:right w:val="single" w:sz="2" w:space="0" w:color="000000"/>
            </w:tcBorders>
          </w:tcPr>
          <w:p w14:paraId="5A5FBC3C" w14:textId="77777777" w:rsidR="004C168B" w:rsidRDefault="004C168B"/>
        </w:tc>
      </w:tr>
    </w:tbl>
    <w:p w14:paraId="185F2598" w14:textId="77777777" w:rsidR="004C168B" w:rsidRDefault="004707DF">
      <w:pPr>
        <w:pStyle w:val="Heading5"/>
        <w:ind w:left="38"/>
      </w:pPr>
      <w:r>
        <w:t>Land Acquisition</w:t>
      </w:r>
    </w:p>
    <w:p w14:paraId="1531FD15" w14:textId="77777777" w:rsidR="004C168B" w:rsidRDefault="004707DF">
      <w:pPr>
        <w:spacing w:after="12" w:line="263" w:lineRule="auto"/>
        <w:ind w:left="33" w:right="4"/>
      </w:pPr>
      <w:r>
        <w:rPr>
          <w:sz w:val="24"/>
        </w:rPr>
        <w:t>The Port currently owns 200 acres and has an option to purchase an additional 207 acres. The Port is currently in negotiations with the LaDOTD for ROW for the underpass portion of the TPF access road. The Port's existing agreement is for the purchase of property which LaDOTD has awarded the Port $ 1.5 million dollars to assist with the purchase for port expansion which will be used as non-federal match to facilitate the purchase of the 207 acres. The entire right-of-way acquisition plan only deals with 2 pr</w:t>
      </w:r>
      <w:r>
        <w:rPr>
          <w:sz w:val="24"/>
        </w:rPr>
        <w:t>ivate entities and 1 public entity (LaDOTD). The largest land owner Reynold Partnership has already agreed to sell the Port 114 acres. The Port is in negotiation with Hatten &amp; Carr and do not foresee a problem with completing the acquisition (93 acres) within our scheduled timeline for construction of the TPF. The ROW for the La. Hwy 165 underpass for the access road from the State of Louisiana will not be an issue. The Project rightof-way acquisition plan has been provided in Attachment E.</w:t>
      </w:r>
    </w:p>
    <w:p w14:paraId="39C6BF55" w14:textId="77777777" w:rsidR="004C168B" w:rsidRDefault="004707DF">
      <w:pPr>
        <w:tabs>
          <w:tab w:val="center" w:pos="8525"/>
        </w:tabs>
        <w:spacing w:after="13" w:line="251" w:lineRule="auto"/>
      </w:pPr>
      <w:r>
        <w:rPr>
          <w:noProof/>
        </w:rPr>
        <w:drawing>
          <wp:anchor distT="0" distB="0" distL="114300" distR="114300" simplePos="0" relativeHeight="251665408" behindDoc="0" locked="0" layoutInCell="1" allowOverlap="0" wp14:anchorId="3B51B4E3" wp14:editId="48954E24">
            <wp:simplePos x="0" y="0"/>
            <wp:positionH relativeFrom="page">
              <wp:posOffset>6955536</wp:posOffset>
            </wp:positionH>
            <wp:positionV relativeFrom="page">
              <wp:posOffset>1262255</wp:posOffset>
            </wp:positionV>
            <wp:extent cx="12192" cy="9147"/>
            <wp:effectExtent l="0" t="0" r="0" b="0"/>
            <wp:wrapTopAndBottom/>
            <wp:docPr id="62455" name="Picture 62455"/>
            <wp:cNvGraphicFramePr/>
            <a:graphic xmlns:a="http://schemas.openxmlformats.org/drawingml/2006/main">
              <a:graphicData uri="http://schemas.openxmlformats.org/drawingml/2006/picture">
                <pic:pic xmlns:pic="http://schemas.openxmlformats.org/drawingml/2006/picture">
                  <pic:nvPicPr>
                    <pic:cNvPr id="62455" name="Picture 62455"/>
                    <pic:cNvPicPr/>
                  </pic:nvPicPr>
                  <pic:blipFill>
                    <a:blip r:embed="rId184"/>
                    <a:stretch>
                      <a:fillRect/>
                    </a:stretch>
                  </pic:blipFill>
                  <pic:spPr>
                    <a:xfrm>
                      <a:off x="0" y="0"/>
                      <a:ext cx="12192" cy="9147"/>
                    </a:xfrm>
                    <a:prstGeom prst="rect">
                      <a:avLst/>
                    </a:prstGeom>
                  </pic:spPr>
                </pic:pic>
              </a:graphicData>
            </a:graphic>
          </wp:anchor>
        </w:drawing>
      </w:r>
      <w:r>
        <w:rPr>
          <w:sz w:val="24"/>
        </w:rPr>
        <w:t>Utilities</w:t>
      </w:r>
      <w:r>
        <w:rPr>
          <w:sz w:val="24"/>
        </w:rPr>
        <w:tab/>
      </w:r>
      <w:r>
        <w:rPr>
          <w:noProof/>
        </w:rPr>
        <w:drawing>
          <wp:inline distT="0" distB="0" distL="0" distR="0" wp14:anchorId="22E3A794" wp14:editId="12A08CD8">
            <wp:extent cx="701041" cy="140251"/>
            <wp:effectExtent l="0" t="0" r="0" b="0"/>
            <wp:docPr id="62510" name="Picture 62510"/>
            <wp:cNvGraphicFramePr/>
            <a:graphic xmlns:a="http://schemas.openxmlformats.org/drawingml/2006/main">
              <a:graphicData uri="http://schemas.openxmlformats.org/drawingml/2006/picture">
                <pic:pic xmlns:pic="http://schemas.openxmlformats.org/drawingml/2006/picture">
                  <pic:nvPicPr>
                    <pic:cNvPr id="62510" name="Picture 62510"/>
                    <pic:cNvPicPr/>
                  </pic:nvPicPr>
                  <pic:blipFill>
                    <a:blip r:embed="rId185"/>
                    <a:stretch>
                      <a:fillRect/>
                    </a:stretch>
                  </pic:blipFill>
                  <pic:spPr>
                    <a:xfrm>
                      <a:off x="0" y="0"/>
                      <a:ext cx="701041" cy="140251"/>
                    </a:xfrm>
                    <a:prstGeom prst="rect">
                      <a:avLst/>
                    </a:prstGeom>
                  </pic:spPr>
                </pic:pic>
              </a:graphicData>
            </a:graphic>
          </wp:inline>
        </w:drawing>
      </w:r>
    </w:p>
    <w:tbl>
      <w:tblPr>
        <w:tblStyle w:val="TableGrid"/>
        <w:tblW w:w="9347" w:type="dxa"/>
        <w:tblInd w:w="48" w:type="dxa"/>
        <w:tblCellMar>
          <w:top w:w="37" w:type="dxa"/>
          <w:left w:w="95" w:type="dxa"/>
          <w:bottom w:w="0" w:type="dxa"/>
          <w:right w:w="115" w:type="dxa"/>
        </w:tblCellMar>
        <w:tblLook w:val="04A0" w:firstRow="1" w:lastRow="0" w:firstColumn="1" w:lastColumn="0" w:noHBand="0" w:noVBand="1"/>
      </w:tblPr>
      <w:tblGrid>
        <w:gridCol w:w="995"/>
        <w:gridCol w:w="1322"/>
        <w:gridCol w:w="133"/>
        <w:gridCol w:w="992"/>
        <w:gridCol w:w="1251"/>
        <w:gridCol w:w="49"/>
        <w:gridCol w:w="1034"/>
        <w:gridCol w:w="995"/>
        <w:gridCol w:w="239"/>
        <w:gridCol w:w="1167"/>
        <w:gridCol w:w="1141"/>
        <w:gridCol w:w="29"/>
      </w:tblGrid>
      <w:tr w:rsidR="004C168B" w14:paraId="270F966C" w14:textId="77777777">
        <w:trPr>
          <w:gridAfter w:val="1"/>
          <w:wAfter w:w="50" w:type="dxa"/>
          <w:trHeight w:val="284"/>
        </w:trPr>
        <w:tc>
          <w:tcPr>
            <w:tcW w:w="998" w:type="dxa"/>
            <w:tcBorders>
              <w:top w:val="single" w:sz="2" w:space="0" w:color="000000"/>
              <w:left w:val="single" w:sz="2" w:space="0" w:color="000000"/>
              <w:bottom w:val="single" w:sz="2" w:space="0" w:color="000000"/>
              <w:right w:val="single" w:sz="2" w:space="0" w:color="000000"/>
            </w:tcBorders>
          </w:tcPr>
          <w:p w14:paraId="18A6FC45" w14:textId="77777777" w:rsidR="004C168B" w:rsidRDefault="004C168B"/>
        </w:tc>
        <w:tc>
          <w:tcPr>
            <w:tcW w:w="1325" w:type="dxa"/>
            <w:tcBorders>
              <w:top w:val="single" w:sz="2" w:space="0" w:color="000000"/>
              <w:left w:val="single" w:sz="2" w:space="0" w:color="000000"/>
              <w:bottom w:val="single" w:sz="2" w:space="0" w:color="000000"/>
              <w:right w:val="single" w:sz="2" w:space="0" w:color="000000"/>
            </w:tcBorders>
          </w:tcPr>
          <w:p w14:paraId="5928951E" w14:textId="77777777" w:rsidR="004C168B" w:rsidRDefault="004707DF">
            <w:pPr>
              <w:spacing w:after="0"/>
              <w:ind w:left="6"/>
            </w:pPr>
            <w:r>
              <w:rPr>
                <w:sz w:val="24"/>
              </w:rPr>
              <w:t>Total</w:t>
            </w:r>
          </w:p>
        </w:tc>
        <w:tc>
          <w:tcPr>
            <w:tcW w:w="1110" w:type="dxa"/>
            <w:gridSpan w:val="2"/>
            <w:tcBorders>
              <w:top w:val="single" w:sz="2" w:space="0" w:color="000000"/>
              <w:left w:val="single" w:sz="2" w:space="0" w:color="000000"/>
              <w:bottom w:val="single" w:sz="2" w:space="0" w:color="000000"/>
              <w:right w:val="single" w:sz="2" w:space="0" w:color="000000"/>
            </w:tcBorders>
          </w:tcPr>
          <w:p w14:paraId="04ED86A1" w14:textId="77777777" w:rsidR="004C168B" w:rsidRDefault="004707DF">
            <w:pPr>
              <w:spacing w:after="0"/>
              <w:ind w:left="6"/>
            </w:pPr>
            <w:r>
              <w:rPr>
                <w:sz w:val="24"/>
              </w:rPr>
              <w:t>Const.</w:t>
            </w:r>
          </w:p>
        </w:tc>
        <w:tc>
          <w:tcPr>
            <w:tcW w:w="1300" w:type="dxa"/>
            <w:gridSpan w:val="2"/>
            <w:tcBorders>
              <w:top w:val="single" w:sz="2" w:space="0" w:color="000000"/>
              <w:left w:val="single" w:sz="2" w:space="0" w:color="000000"/>
              <w:bottom w:val="single" w:sz="2" w:space="0" w:color="000000"/>
              <w:right w:val="single" w:sz="2" w:space="0" w:color="000000"/>
            </w:tcBorders>
          </w:tcPr>
          <w:p w14:paraId="27528317" w14:textId="77777777" w:rsidR="004C168B" w:rsidRDefault="004707DF">
            <w:pPr>
              <w:spacing w:after="0"/>
              <w:ind w:left="10"/>
            </w:pPr>
            <w:r>
              <w:rPr>
                <w:sz w:val="24"/>
              </w:rPr>
              <w:t>Contin .</w:t>
            </w:r>
          </w:p>
        </w:tc>
        <w:tc>
          <w:tcPr>
            <w:tcW w:w="1062" w:type="dxa"/>
            <w:tcBorders>
              <w:top w:val="single" w:sz="2" w:space="0" w:color="000000"/>
              <w:left w:val="single" w:sz="2" w:space="0" w:color="000000"/>
              <w:bottom w:val="single" w:sz="2" w:space="0" w:color="000000"/>
              <w:right w:val="single" w:sz="2" w:space="0" w:color="000000"/>
            </w:tcBorders>
          </w:tcPr>
          <w:p w14:paraId="237BD077" w14:textId="77777777" w:rsidR="004C168B" w:rsidRDefault="004C168B"/>
        </w:tc>
        <w:tc>
          <w:tcPr>
            <w:tcW w:w="992" w:type="dxa"/>
            <w:tcBorders>
              <w:top w:val="single" w:sz="2" w:space="0" w:color="000000"/>
              <w:left w:val="single" w:sz="2" w:space="0" w:color="000000"/>
              <w:bottom w:val="single" w:sz="2" w:space="0" w:color="000000"/>
              <w:right w:val="single" w:sz="2" w:space="0" w:color="000000"/>
            </w:tcBorders>
          </w:tcPr>
          <w:p w14:paraId="5FF9272A" w14:textId="77777777" w:rsidR="004C168B" w:rsidRDefault="004707DF">
            <w:pPr>
              <w:spacing w:after="0"/>
            </w:pPr>
            <w:r>
              <w:rPr>
                <w:sz w:val="26"/>
              </w:rPr>
              <w:t>Ins ect</w:t>
            </w:r>
          </w:p>
        </w:tc>
        <w:tc>
          <w:tcPr>
            <w:tcW w:w="1408" w:type="dxa"/>
            <w:gridSpan w:val="2"/>
            <w:tcBorders>
              <w:top w:val="single" w:sz="2" w:space="0" w:color="000000"/>
              <w:left w:val="single" w:sz="2" w:space="0" w:color="000000"/>
              <w:bottom w:val="single" w:sz="2" w:space="0" w:color="000000"/>
              <w:right w:val="single" w:sz="2" w:space="0" w:color="000000"/>
            </w:tcBorders>
          </w:tcPr>
          <w:p w14:paraId="74607077" w14:textId="77777777" w:rsidR="004C168B" w:rsidRDefault="004707DF">
            <w:pPr>
              <w:spacing w:after="0"/>
              <w:ind w:left="6"/>
            </w:pPr>
            <w:r>
              <w:rPr>
                <w:sz w:val="24"/>
              </w:rPr>
              <w:t>Testin</w:t>
            </w:r>
          </w:p>
        </w:tc>
        <w:tc>
          <w:tcPr>
            <w:tcW w:w="1152" w:type="dxa"/>
            <w:tcBorders>
              <w:top w:val="single" w:sz="2" w:space="0" w:color="000000"/>
              <w:left w:val="single" w:sz="2" w:space="0" w:color="000000"/>
              <w:bottom w:val="single" w:sz="2" w:space="0" w:color="000000"/>
              <w:right w:val="single" w:sz="2" w:space="0" w:color="000000"/>
            </w:tcBorders>
          </w:tcPr>
          <w:p w14:paraId="32C768E3" w14:textId="77777777" w:rsidR="004C168B" w:rsidRDefault="004707DF">
            <w:pPr>
              <w:spacing w:after="0"/>
              <w:ind w:left="14"/>
            </w:pPr>
            <w:r>
              <w:rPr>
                <w:sz w:val="26"/>
              </w:rPr>
              <w:t>Surve</w:t>
            </w:r>
          </w:p>
        </w:tc>
      </w:tr>
      <w:tr w:rsidR="004C168B" w14:paraId="175583FA" w14:textId="77777777">
        <w:trPr>
          <w:gridAfter w:val="1"/>
          <w:wAfter w:w="50" w:type="dxa"/>
          <w:trHeight w:val="288"/>
        </w:trPr>
        <w:tc>
          <w:tcPr>
            <w:tcW w:w="998" w:type="dxa"/>
            <w:tcBorders>
              <w:top w:val="single" w:sz="2" w:space="0" w:color="000000"/>
              <w:left w:val="single" w:sz="2" w:space="0" w:color="000000"/>
              <w:bottom w:val="single" w:sz="2" w:space="0" w:color="000000"/>
              <w:right w:val="single" w:sz="2" w:space="0" w:color="000000"/>
            </w:tcBorders>
          </w:tcPr>
          <w:p w14:paraId="1C0A6B6D" w14:textId="77777777" w:rsidR="004C168B" w:rsidRDefault="004707DF">
            <w:pPr>
              <w:spacing w:after="0"/>
              <w:ind w:left="6"/>
            </w:pPr>
            <w:r>
              <w:rPr>
                <w:sz w:val="24"/>
              </w:rPr>
              <w:t>Utilities</w:t>
            </w:r>
          </w:p>
        </w:tc>
        <w:tc>
          <w:tcPr>
            <w:tcW w:w="1325" w:type="dxa"/>
            <w:tcBorders>
              <w:top w:val="single" w:sz="2" w:space="0" w:color="000000"/>
              <w:left w:val="single" w:sz="2" w:space="0" w:color="000000"/>
              <w:bottom w:val="single" w:sz="2" w:space="0" w:color="000000"/>
              <w:right w:val="single" w:sz="2" w:space="0" w:color="000000"/>
            </w:tcBorders>
          </w:tcPr>
          <w:p w14:paraId="56C8054B" w14:textId="77777777" w:rsidR="004C168B" w:rsidRDefault="004707DF">
            <w:pPr>
              <w:spacing w:after="0"/>
              <w:ind w:left="11"/>
            </w:pPr>
            <w:r>
              <w:rPr>
                <w:noProof/>
              </w:rPr>
              <w:drawing>
                <wp:inline distT="0" distB="0" distL="0" distR="0" wp14:anchorId="3447F729" wp14:editId="47E1BEAE">
                  <wp:extent cx="673608" cy="137202"/>
                  <wp:effectExtent l="0" t="0" r="0" b="0"/>
                  <wp:docPr id="62300" name="Picture 62300"/>
                  <wp:cNvGraphicFramePr/>
                  <a:graphic xmlns:a="http://schemas.openxmlformats.org/drawingml/2006/main">
                    <a:graphicData uri="http://schemas.openxmlformats.org/drawingml/2006/picture">
                      <pic:pic xmlns:pic="http://schemas.openxmlformats.org/drawingml/2006/picture">
                        <pic:nvPicPr>
                          <pic:cNvPr id="62300" name="Picture 62300"/>
                          <pic:cNvPicPr/>
                        </pic:nvPicPr>
                        <pic:blipFill>
                          <a:blip r:embed="rId186"/>
                          <a:stretch>
                            <a:fillRect/>
                          </a:stretch>
                        </pic:blipFill>
                        <pic:spPr>
                          <a:xfrm>
                            <a:off x="0" y="0"/>
                            <a:ext cx="673608" cy="137202"/>
                          </a:xfrm>
                          <a:prstGeom prst="rect">
                            <a:avLst/>
                          </a:prstGeom>
                        </pic:spPr>
                      </pic:pic>
                    </a:graphicData>
                  </a:graphic>
                </wp:inline>
              </w:drawing>
            </w:r>
          </w:p>
        </w:tc>
        <w:tc>
          <w:tcPr>
            <w:tcW w:w="1110" w:type="dxa"/>
            <w:gridSpan w:val="2"/>
            <w:tcBorders>
              <w:top w:val="single" w:sz="2" w:space="0" w:color="000000"/>
              <w:left w:val="single" w:sz="2" w:space="0" w:color="000000"/>
              <w:bottom w:val="single" w:sz="2" w:space="0" w:color="000000"/>
              <w:right w:val="single" w:sz="2" w:space="0" w:color="000000"/>
            </w:tcBorders>
          </w:tcPr>
          <w:p w14:paraId="52800023" w14:textId="77777777" w:rsidR="004C168B" w:rsidRDefault="004707DF">
            <w:pPr>
              <w:spacing w:after="0"/>
              <w:ind w:left="11"/>
            </w:pPr>
            <w:r>
              <w:rPr>
                <w:sz w:val="24"/>
              </w:rPr>
              <w:t>$983,650</w:t>
            </w:r>
          </w:p>
        </w:tc>
        <w:tc>
          <w:tcPr>
            <w:tcW w:w="1300" w:type="dxa"/>
            <w:gridSpan w:val="2"/>
            <w:tcBorders>
              <w:top w:val="single" w:sz="2" w:space="0" w:color="000000"/>
              <w:left w:val="single" w:sz="2" w:space="0" w:color="000000"/>
              <w:bottom w:val="single" w:sz="2" w:space="0" w:color="000000"/>
              <w:right w:val="single" w:sz="2" w:space="0" w:color="000000"/>
            </w:tcBorders>
          </w:tcPr>
          <w:p w14:paraId="13921C27" w14:textId="77777777" w:rsidR="004C168B" w:rsidRDefault="004707DF">
            <w:pPr>
              <w:spacing w:after="0"/>
              <w:ind w:left="10"/>
            </w:pPr>
            <w:r>
              <w:rPr>
                <w:sz w:val="24"/>
              </w:rPr>
              <w:t>$147,548</w:t>
            </w:r>
          </w:p>
        </w:tc>
        <w:tc>
          <w:tcPr>
            <w:tcW w:w="1062" w:type="dxa"/>
            <w:tcBorders>
              <w:top w:val="single" w:sz="2" w:space="0" w:color="000000"/>
              <w:left w:val="single" w:sz="2" w:space="0" w:color="000000"/>
              <w:bottom w:val="single" w:sz="2" w:space="0" w:color="000000"/>
              <w:right w:val="single" w:sz="2" w:space="0" w:color="000000"/>
            </w:tcBorders>
          </w:tcPr>
          <w:p w14:paraId="674ECB0C" w14:textId="77777777" w:rsidR="004C168B" w:rsidRDefault="004707DF">
            <w:pPr>
              <w:spacing w:after="0"/>
              <w:ind w:left="11"/>
            </w:pPr>
            <w:r>
              <w:rPr>
                <w:sz w:val="24"/>
              </w:rPr>
              <w:t>$89,650</w:t>
            </w:r>
          </w:p>
        </w:tc>
        <w:tc>
          <w:tcPr>
            <w:tcW w:w="992" w:type="dxa"/>
            <w:tcBorders>
              <w:top w:val="single" w:sz="2" w:space="0" w:color="000000"/>
              <w:left w:val="single" w:sz="2" w:space="0" w:color="000000"/>
              <w:bottom w:val="single" w:sz="2" w:space="0" w:color="000000"/>
              <w:right w:val="single" w:sz="2" w:space="0" w:color="000000"/>
            </w:tcBorders>
          </w:tcPr>
          <w:p w14:paraId="54D0851E" w14:textId="77777777" w:rsidR="004C168B" w:rsidRDefault="004707DF">
            <w:pPr>
              <w:spacing w:after="0"/>
              <w:ind w:left="5"/>
            </w:pPr>
            <w:r>
              <w:rPr>
                <w:sz w:val="24"/>
              </w:rPr>
              <w:t>$38,450</w:t>
            </w:r>
          </w:p>
        </w:tc>
        <w:tc>
          <w:tcPr>
            <w:tcW w:w="1408" w:type="dxa"/>
            <w:gridSpan w:val="2"/>
            <w:tcBorders>
              <w:top w:val="single" w:sz="2" w:space="0" w:color="000000"/>
              <w:left w:val="single" w:sz="2" w:space="0" w:color="000000"/>
              <w:bottom w:val="single" w:sz="2" w:space="0" w:color="000000"/>
              <w:right w:val="single" w:sz="2" w:space="0" w:color="000000"/>
            </w:tcBorders>
          </w:tcPr>
          <w:p w14:paraId="5E8FB01B" w14:textId="77777777" w:rsidR="004C168B" w:rsidRDefault="004707DF">
            <w:pPr>
              <w:spacing w:after="0"/>
              <w:ind w:left="6"/>
            </w:pPr>
            <w:r>
              <w:rPr>
                <w:sz w:val="24"/>
              </w:rPr>
              <w:t>$750</w:t>
            </w:r>
          </w:p>
        </w:tc>
        <w:tc>
          <w:tcPr>
            <w:tcW w:w="1152" w:type="dxa"/>
            <w:tcBorders>
              <w:top w:val="single" w:sz="2" w:space="0" w:color="000000"/>
              <w:left w:val="single" w:sz="2" w:space="0" w:color="000000"/>
              <w:bottom w:val="single" w:sz="2" w:space="0" w:color="000000"/>
              <w:right w:val="single" w:sz="2" w:space="0" w:color="000000"/>
            </w:tcBorders>
          </w:tcPr>
          <w:p w14:paraId="4963DE57" w14:textId="77777777" w:rsidR="004C168B" w:rsidRDefault="004707DF">
            <w:pPr>
              <w:spacing w:after="0"/>
              <w:ind w:left="14"/>
            </w:pPr>
            <w:r>
              <w:rPr>
                <w:sz w:val="26"/>
              </w:rPr>
              <w:t>$7,500</w:t>
            </w:r>
          </w:p>
        </w:tc>
      </w:tr>
      <w:tr w:rsidR="004C168B" w14:paraId="03F00EC0" w14:textId="77777777">
        <w:trPr>
          <w:gridAfter w:val="1"/>
          <w:wAfter w:w="50" w:type="dxa"/>
          <w:trHeight w:val="282"/>
        </w:trPr>
        <w:tc>
          <w:tcPr>
            <w:tcW w:w="998" w:type="dxa"/>
            <w:tcBorders>
              <w:top w:val="single" w:sz="2" w:space="0" w:color="000000"/>
              <w:left w:val="single" w:sz="2" w:space="0" w:color="000000"/>
              <w:bottom w:val="single" w:sz="2" w:space="0" w:color="000000"/>
              <w:right w:val="single" w:sz="2" w:space="0" w:color="000000"/>
            </w:tcBorders>
          </w:tcPr>
          <w:p w14:paraId="46B4D587" w14:textId="77777777" w:rsidR="004C168B" w:rsidRDefault="004707DF">
            <w:pPr>
              <w:spacing w:after="0"/>
              <w:ind w:left="11"/>
            </w:pPr>
            <w:r>
              <w:rPr>
                <w:sz w:val="24"/>
              </w:rPr>
              <w:t>Water</w:t>
            </w:r>
          </w:p>
        </w:tc>
        <w:tc>
          <w:tcPr>
            <w:tcW w:w="1325" w:type="dxa"/>
            <w:tcBorders>
              <w:top w:val="single" w:sz="2" w:space="0" w:color="000000"/>
              <w:left w:val="single" w:sz="2" w:space="0" w:color="000000"/>
              <w:bottom w:val="single" w:sz="2" w:space="0" w:color="000000"/>
              <w:right w:val="single" w:sz="2" w:space="0" w:color="000000"/>
            </w:tcBorders>
          </w:tcPr>
          <w:p w14:paraId="22706F5E" w14:textId="77777777" w:rsidR="004C168B" w:rsidRDefault="004707DF">
            <w:pPr>
              <w:spacing w:after="0"/>
              <w:ind w:left="1"/>
            </w:pPr>
            <w:r>
              <w:rPr>
                <w:sz w:val="24"/>
              </w:rPr>
              <w:t>Breakdown</w:t>
            </w:r>
          </w:p>
        </w:tc>
        <w:tc>
          <w:tcPr>
            <w:tcW w:w="1110" w:type="dxa"/>
            <w:gridSpan w:val="2"/>
            <w:tcBorders>
              <w:top w:val="single" w:sz="2" w:space="0" w:color="000000"/>
              <w:left w:val="single" w:sz="2" w:space="0" w:color="000000"/>
              <w:bottom w:val="single" w:sz="2" w:space="0" w:color="000000"/>
              <w:right w:val="single" w:sz="2" w:space="0" w:color="000000"/>
            </w:tcBorders>
          </w:tcPr>
          <w:p w14:paraId="4E6D1C06" w14:textId="77777777" w:rsidR="004C168B" w:rsidRDefault="004707DF">
            <w:pPr>
              <w:spacing w:after="0"/>
              <w:ind w:left="11"/>
            </w:pPr>
            <w:r>
              <w:rPr>
                <w:sz w:val="24"/>
              </w:rPr>
              <w:t>$55,800</w:t>
            </w:r>
          </w:p>
        </w:tc>
        <w:tc>
          <w:tcPr>
            <w:tcW w:w="1300" w:type="dxa"/>
            <w:gridSpan w:val="2"/>
            <w:tcBorders>
              <w:top w:val="single" w:sz="2" w:space="0" w:color="000000"/>
              <w:left w:val="single" w:sz="2" w:space="0" w:color="000000"/>
              <w:bottom w:val="single" w:sz="2" w:space="0" w:color="000000"/>
              <w:right w:val="single" w:sz="2" w:space="0" w:color="000000"/>
            </w:tcBorders>
          </w:tcPr>
          <w:p w14:paraId="4AD8F8D5" w14:textId="77777777" w:rsidR="004C168B" w:rsidRDefault="004C168B"/>
        </w:tc>
        <w:tc>
          <w:tcPr>
            <w:tcW w:w="1062" w:type="dxa"/>
            <w:tcBorders>
              <w:top w:val="single" w:sz="2" w:space="0" w:color="000000"/>
              <w:left w:val="single" w:sz="2" w:space="0" w:color="000000"/>
              <w:bottom w:val="single" w:sz="2" w:space="0" w:color="000000"/>
              <w:right w:val="single" w:sz="2" w:space="0" w:color="000000"/>
            </w:tcBorders>
          </w:tcPr>
          <w:p w14:paraId="00CED761" w14:textId="77777777" w:rsidR="004C168B" w:rsidRDefault="004C168B"/>
        </w:tc>
        <w:tc>
          <w:tcPr>
            <w:tcW w:w="992" w:type="dxa"/>
            <w:tcBorders>
              <w:top w:val="single" w:sz="2" w:space="0" w:color="000000"/>
              <w:left w:val="single" w:sz="2" w:space="0" w:color="000000"/>
              <w:bottom w:val="single" w:sz="2" w:space="0" w:color="000000"/>
              <w:right w:val="single" w:sz="2" w:space="0" w:color="000000"/>
            </w:tcBorders>
          </w:tcPr>
          <w:p w14:paraId="1A29491B" w14:textId="77777777" w:rsidR="004C168B" w:rsidRDefault="004C168B"/>
        </w:tc>
        <w:tc>
          <w:tcPr>
            <w:tcW w:w="1408" w:type="dxa"/>
            <w:gridSpan w:val="2"/>
            <w:tcBorders>
              <w:top w:val="single" w:sz="2" w:space="0" w:color="000000"/>
              <w:left w:val="single" w:sz="2" w:space="0" w:color="000000"/>
              <w:bottom w:val="single" w:sz="2" w:space="0" w:color="000000"/>
              <w:right w:val="single" w:sz="2" w:space="0" w:color="000000"/>
            </w:tcBorders>
          </w:tcPr>
          <w:p w14:paraId="3CE6525F" w14:textId="77777777" w:rsidR="004C168B" w:rsidRDefault="004C168B"/>
        </w:tc>
        <w:tc>
          <w:tcPr>
            <w:tcW w:w="1152" w:type="dxa"/>
            <w:tcBorders>
              <w:top w:val="single" w:sz="2" w:space="0" w:color="000000"/>
              <w:left w:val="single" w:sz="2" w:space="0" w:color="000000"/>
              <w:bottom w:val="single" w:sz="2" w:space="0" w:color="000000"/>
              <w:right w:val="single" w:sz="2" w:space="0" w:color="000000"/>
            </w:tcBorders>
          </w:tcPr>
          <w:p w14:paraId="6AF2E961" w14:textId="77777777" w:rsidR="004C168B" w:rsidRDefault="004C168B"/>
        </w:tc>
      </w:tr>
      <w:tr w:rsidR="004C168B" w14:paraId="72644840" w14:textId="77777777">
        <w:trPr>
          <w:gridAfter w:val="1"/>
          <w:wAfter w:w="50" w:type="dxa"/>
          <w:trHeight w:val="288"/>
        </w:trPr>
        <w:tc>
          <w:tcPr>
            <w:tcW w:w="998" w:type="dxa"/>
            <w:tcBorders>
              <w:top w:val="single" w:sz="2" w:space="0" w:color="000000"/>
              <w:left w:val="single" w:sz="2" w:space="0" w:color="000000"/>
              <w:bottom w:val="single" w:sz="2" w:space="0" w:color="000000"/>
              <w:right w:val="single" w:sz="2" w:space="0" w:color="000000"/>
            </w:tcBorders>
          </w:tcPr>
          <w:p w14:paraId="2B728D6E" w14:textId="77777777" w:rsidR="004C168B" w:rsidRDefault="004707DF">
            <w:pPr>
              <w:spacing w:after="0"/>
              <w:ind w:left="16"/>
            </w:pPr>
            <w:r>
              <w:rPr>
                <w:sz w:val="24"/>
              </w:rPr>
              <w:t>Sewa e</w:t>
            </w:r>
          </w:p>
        </w:tc>
        <w:tc>
          <w:tcPr>
            <w:tcW w:w="1325" w:type="dxa"/>
            <w:tcBorders>
              <w:top w:val="single" w:sz="2" w:space="0" w:color="000000"/>
              <w:left w:val="single" w:sz="2" w:space="0" w:color="000000"/>
              <w:bottom w:val="single" w:sz="2" w:space="0" w:color="000000"/>
              <w:right w:val="single" w:sz="2" w:space="0" w:color="000000"/>
            </w:tcBorders>
          </w:tcPr>
          <w:p w14:paraId="64A878D8" w14:textId="77777777" w:rsidR="004C168B" w:rsidRDefault="004C168B"/>
        </w:tc>
        <w:tc>
          <w:tcPr>
            <w:tcW w:w="1110" w:type="dxa"/>
            <w:gridSpan w:val="2"/>
            <w:tcBorders>
              <w:top w:val="single" w:sz="2" w:space="0" w:color="000000"/>
              <w:left w:val="single" w:sz="2" w:space="0" w:color="000000"/>
              <w:bottom w:val="single" w:sz="2" w:space="0" w:color="000000"/>
              <w:right w:val="single" w:sz="2" w:space="0" w:color="000000"/>
            </w:tcBorders>
          </w:tcPr>
          <w:p w14:paraId="2E30E60A" w14:textId="77777777" w:rsidR="004C168B" w:rsidRDefault="004707DF">
            <w:pPr>
              <w:spacing w:after="0"/>
              <w:ind w:left="11"/>
            </w:pPr>
            <w:r>
              <w:rPr>
                <w:sz w:val="24"/>
              </w:rPr>
              <w:t>$80,300</w:t>
            </w:r>
          </w:p>
        </w:tc>
        <w:tc>
          <w:tcPr>
            <w:tcW w:w="1300" w:type="dxa"/>
            <w:gridSpan w:val="2"/>
            <w:tcBorders>
              <w:top w:val="single" w:sz="2" w:space="0" w:color="000000"/>
              <w:left w:val="single" w:sz="2" w:space="0" w:color="000000"/>
              <w:bottom w:val="single" w:sz="2" w:space="0" w:color="000000"/>
              <w:right w:val="single" w:sz="2" w:space="0" w:color="000000"/>
            </w:tcBorders>
          </w:tcPr>
          <w:p w14:paraId="24F5D2DE" w14:textId="77777777" w:rsidR="004C168B" w:rsidRDefault="004C168B"/>
        </w:tc>
        <w:tc>
          <w:tcPr>
            <w:tcW w:w="1062" w:type="dxa"/>
            <w:tcBorders>
              <w:top w:val="single" w:sz="2" w:space="0" w:color="000000"/>
              <w:left w:val="single" w:sz="2" w:space="0" w:color="000000"/>
              <w:bottom w:val="single" w:sz="2" w:space="0" w:color="000000"/>
              <w:right w:val="single" w:sz="2" w:space="0" w:color="000000"/>
            </w:tcBorders>
          </w:tcPr>
          <w:p w14:paraId="05A76233" w14:textId="77777777" w:rsidR="004C168B" w:rsidRDefault="004C168B"/>
        </w:tc>
        <w:tc>
          <w:tcPr>
            <w:tcW w:w="992" w:type="dxa"/>
            <w:tcBorders>
              <w:top w:val="single" w:sz="2" w:space="0" w:color="000000"/>
              <w:left w:val="single" w:sz="2" w:space="0" w:color="000000"/>
              <w:bottom w:val="single" w:sz="2" w:space="0" w:color="000000"/>
              <w:right w:val="single" w:sz="2" w:space="0" w:color="000000"/>
            </w:tcBorders>
          </w:tcPr>
          <w:p w14:paraId="016EDFF3" w14:textId="77777777" w:rsidR="004C168B" w:rsidRDefault="004C168B"/>
        </w:tc>
        <w:tc>
          <w:tcPr>
            <w:tcW w:w="1408" w:type="dxa"/>
            <w:gridSpan w:val="2"/>
            <w:tcBorders>
              <w:top w:val="single" w:sz="2" w:space="0" w:color="000000"/>
              <w:left w:val="single" w:sz="2" w:space="0" w:color="000000"/>
              <w:bottom w:val="single" w:sz="2" w:space="0" w:color="000000"/>
              <w:right w:val="single" w:sz="2" w:space="0" w:color="000000"/>
            </w:tcBorders>
          </w:tcPr>
          <w:p w14:paraId="15922135" w14:textId="77777777" w:rsidR="004C168B" w:rsidRDefault="004C168B"/>
        </w:tc>
        <w:tc>
          <w:tcPr>
            <w:tcW w:w="1152" w:type="dxa"/>
            <w:tcBorders>
              <w:top w:val="single" w:sz="2" w:space="0" w:color="000000"/>
              <w:left w:val="single" w:sz="2" w:space="0" w:color="000000"/>
              <w:bottom w:val="single" w:sz="2" w:space="0" w:color="000000"/>
              <w:right w:val="single" w:sz="2" w:space="0" w:color="000000"/>
            </w:tcBorders>
          </w:tcPr>
          <w:p w14:paraId="22109D03" w14:textId="77777777" w:rsidR="004C168B" w:rsidRDefault="004C168B"/>
        </w:tc>
      </w:tr>
      <w:tr w:rsidR="004C168B" w14:paraId="417B7559" w14:textId="77777777">
        <w:trPr>
          <w:gridAfter w:val="1"/>
          <w:wAfter w:w="50" w:type="dxa"/>
          <w:trHeight w:val="288"/>
        </w:trPr>
        <w:tc>
          <w:tcPr>
            <w:tcW w:w="998" w:type="dxa"/>
            <w:tcBorders>
              <w:top w:val="single" w:sz="2" w:space="0" w:color="000000"/>
              <w:left w:val="single" w:sz="2" w:space="0" w:color="000000"/>
              <w:bottom w:val="single" w:sz="2" w:space="0" w:color="000000"/>
              <w:right w:val="single" w:sz="2" w:space="0" w:color="000000"/>
            </w:tcBorders>
          </w:tcPr>
          <w:p w14:paraId="0C34C4BD" w14:textId="77777777" w:rsidR="004C168B" w:rsidRDefault="004707DF">
            <w:pPr>
              <w:spacing w:after="0"/>
              <w:ind w:left="16"/>
            </w:pPr>
            <w:r>
              <w:rPr>
                <w:sz w:val="24"/>
              </w:rPr>
              <w:t>Gas</w:t>
            </w:r>
          </w:p>
        </w:tc>
        <w:tc>
          <w:tcPr>
            <w:tcW w:w="1325" w:type="dxa"/>
            <w:tcBorders>
              <w:top w:val="single" w:sz="2" w:space="0" w:color="000000"/>
              <w:left w:val="single" w:sz="2" w:space="0" w:color="000000"/>
              <w:bottom w:val="single" w:sz="2" w:space="0" w:color="000000"/>
              <w:right w:val="single" w:sz="2" w:space="0" w:color="000000"/>
            </w:tcBorders>
          </w:tcPr>
          <w:p w14:paraId="5F6C3DBB" w14:textId="77777777" w:rsidR="004C168B" w:rsidRDefault="004C168B"/>
        </w:tc>
        <w:tc>
          <w:tcPr>
            <w:tcW w:w="1110" w:type="dxa"/>
            <w:gridSpan w:val="2"/>
            <w:tcBorders>
              <w:top w:val="single" w:sz="2" w:space="0" w:color="000000"/>
              <w:left w:val="single" w:sz="2" w:space="0" w:color="000000"/>
              <w:bottom w:val="single" w:sz="2" w:space="0" w:color="000000"/>
              <w:right w:val="single" w:sz="2" w:space="0" w:color="000000"/>
            </w:tcBorders>
          </w:tcPr>
          <w:p w14:paraId="56891C2E" w14:textId="77777777" w:rsidR="004C168B" w:rsidRDefault="004707DF">
            <w:pPr>
              <w:spacing w:after="0"/>
              <w:ind w:left="11"/>
            </w:pPr>
            <w:r>
              <w:rPr>
                <w:sz w:val="24"/>
              </w:rPr>
              <w:t>$8,700</w:t>
            </w:r>
          </w:p>
        </w:tc>
        <w:tc>
          <w:tcPr>
            <w:tcW w:w="1300" w:type="dxa"/>
            <w:gridSpan w:val="2"/>
            <w:tcBorders>
              <w:top w:val="single" w:sz="2" w:space="0" w:color="000000"/>
              <w:left w:val="single" w:sz="2" w:space="0" w:color="000000"/>
              <w:bottom w:val="single" w:sz="2" w:space="0" w:color="000000"/>
              <w:right w:val="single" w:sz="2" w:space="0" w:color="000000"/>
            </w:tcBorders>
          </w:tcPr>
          <w:p w14:paraId="650AE41B" w14:textId="77777777" w:rsidR="004C168B" w:rsidRDefault="004C168B"/>
        </w:tc>
        <w:tc>
          <w:tcPr>
            <w:tcW w:w="1062" w:type="dxa"/>
            <w:tcBorders>
              <w:top w:val="single" w:sz="2" w:space="0" w:color="000000"/>
              <w:left w:val="single" w:sz="2" w:space="0" w:color="000000"/>
              <w:bottom w:val="single" w:sz="2" w:space="0" w:color="000000"/>
              <w:right w:val="single" w:sz="2" w:space="0" w:color="000000"/>
            </w:tcBorders>
          </w:tcPr>
          <w:p w14:paraId="6DDDC004" w14:textId="77777777" w:rsidR="004C168B" w:rsidRDefault="004C168B"/>
        </w:tc>
        <w:tc>
          <w:tcPr>
            <w:tcW w:w="992" w:type="dxa"/>
            <w:tcBorders>
              <w:top w:val="single" w:sz="2" w:space="0" w:color="000000"/>
              <w:left w:val="single" w:sz="2" w:space="0" w:color="000000"/>
              <w:bottom w:val="single" w:sz="2" w:space="0" w:color="000000"/>
              <w:right w:val="single" w:sz="2" w:space="0" w:color="000000"/>
            </w:tcBorders>
          </w:tcPr>
          <w:p w14:paraId="6F1C3BFB" w14:textId="77777777" w:rsidR="004C168B" w:rsidRDefault="004C168B"/>
        </w:tc>
        <w:tc>
          <w:tcPr>
            <w:tcW w:w="1408" w:type="dxa"/>
            <w:gridSpan w:val="2"/>
            <w:tcBorders>
              <w:top w:val="single" w:sz="2" w:space="0" w:color="000000"/>
              <w:left w:val="single" w:sz="2" w:space="0" w:color="000000"/>
              <w:bottom w:val="single" w:sz="2" w:space="0" w:color="000000"/>
              <w:right w:val="single" w:sz="2" w:space="0" w:color="000000"/>
            </w:tcBorders>
          </w:tcPr>
          <w:p w14:paraId="293606FE" w14:textId="77777777" w:rsidR="004C168B" w:rsidRDefault="004C168B"/>
        </w:tc>
        <w:tc>
          <w:tcPr>
            <w:tcW w:w="1152" w:type="dxa"/>
            <w:tcBorders>
              <w:top w:val="single" w:sz="2" w:space="0" w:color="000000"/>
              <w:left w:val="single" w:sz="2" w:space="0" w:color="000000"/>
              <w:bottom w:val="single" w:sz="2" w:space="0" w:color="000000"/>
              <w:right w:val="single" w:sz="2" w:space="0" w:color="000000"/>
            </w:tcBorders>
          </w:tcPr>
          <w:p w14:paraId="18B70D07" w14:textId="77777777" w:rsidR="004C168B" w:rsidRDefault="004C168B"/>
        </w:tc>
      </w:tr>
      <w:tr w:rsidR="004C168B" w14:paraId="3B69EF90" w14:textId="77777777">
        <w:trPr>
          <w:gridAfter w:val="1"/>
          <w:wAfter w:w="50" w:type="dxa"/>
          <w:trHeight w:val="284"/>
        </w:trPr>
        <w:tc>
          <w:tcPr>
            <w:tcW w:w="998" w:type="dxa"/>
            <w:tcBorders>
              <w:top w:val="single" w:sz="2" w:space="0" w:color="000000"/>
              <w:left w:val="single" w:sz="2" w:space="0" w:color="000000"/>
              <w:bottom w:val="single" w:sz="2" w:space="0" w:color="000000"/>
              <w:right w:val="single" w:sz="2" w:space="0" w:color="000000"/>
            </w:tcBorders>
          </w:tcPr>
          <w:p w14:paraId="3851ACD3" w14:textId="77777777" w:rsidR="004C168B" w:rsidRDefault="004C168B"/>
        </w:tc>
        <w:tc>
          <w:tcPr>
            <w:tcW w:w="1325" w:type="dxa"/>
            <w:tcBorders>
              <w:top w:val="single" w:sz="2" w:space="0" w:color="000000"/>
              <w:left w:val="single" w:sz="2" w:space="0" w:color="000000"/>
              <w:bottom w:val="single" w:sz="2" w:space="0" w:color="000000"/>
              <w:right w:val="single" w:sz="2" w:space="0" w:color="000000"/>
            </w:tcBorders>
          </w:tcPr>
          <w:p w14:paraId="305FFE29" w14:textId="77777777" w:rsidR="004C168B" w:rsidRDefault="004C168B"/>
        </w:tc>
        <w:tc>
          <w:tcPr>
            <w:tcW w:w="1110" w:type="dxa"/>
            <w:gridSpan w:val="2"/>
            <w:tcBorders>
              <w:top w:val="single" w:sz="2" w:space="0" w:color="000000"/>
              <w:left w:val="single" w:sz="2" w:space="0" w:color="000000"/>
              <w:bottom w:val="single" w:sz="2" w:space="0" w:color="000000"/>
              <w:right w:val="single" w:sz="2" w:space="0" w:color="000000"/>
            </w:tcBorders>
          </w:tcPr>
          <w:p w14:paraId="6DA626C3" w14:textId="77777777" w:rsidR="004C168B" w:rsidRDefault="004707DF">
            <w:pPr>
              <w:spacing w:after="0"/>
              <w:ind w:left="11"/>
            </w:pPr>
            <w:r>
              <w:rPr>
                <w:sz w:val="24"/>
              </w:rPr>
              <w:t>$651,600</w:t>
            </w:r>
          </w:p>
        </w:tc>
        <w:tc>
          <w:tcPr>
            <w:tcW w:w="1300" w:type="dxa"/>
            <w:gridSpan w:val="2"/>
            <w:tcBorders>
              <w:top w:val="single" w:sz="2" w:space="0" w:color="000000"/>
              <w:left w:val="single" w:sz="2" w:space="0" w:color="000000"/>
              <w:bottom w:val="single" w:sz="2" w:space="0" w:color="000000"/>
              <w:right w:val="single" w:sz="2" w:space="0" w:color="000000"/>
            </w:tcBorders>
          </w:tcPr>
          <w:p w14:paraId="1A29E5B4" w14:textId="77777777" w:rsidR="004C168B" w:rsidRDefault="004C168B"/>
        </w:tc>
        <w:tc>
          <w:tcPr>
            <w:tcW w:w="1062" w:type="dxa"/>
            <w:tcBorders>
              <w:top w:val="single" w:sz="2" w:space="0" w:color="000000"/>
              <w:left w:val="single" w:sz="2" w:space="0" w:color="000000"/>
              <w:bottom w:val="single" w:sz="2" w:space="0" w:color="000000"/>
              <w:right w:val="single" w:sz="2" w:space="0" w:color="000000"/>
            </w:tcBorders>
          </w:tcPr>
          <w:p w14:paraId="545DDC5E" w14:textId="77777777" w:rsidR="004C168B" w:rsidRDefault="004C168B"/>
        </w:tc>
        <w:tc>
          <w:tcPr>
            <w:tcW w:w="992" w:type="dxa"/>
            <w:tcBorders>
              <w:top w:val="single" w:sz="2" w:space="0" w:color="000000"/>
              <w:left w:val="single" w:sz="2" w:space="0" w:color="000000"/>
              <w:bottom w:val="single" w:sz="2" w:space="0" w:color="000000"/>
              <w:right w:val="single" w:sz="2" w:space="0" w:color="000000"/>
            </w:tcBorders>
          </w:tcPr>
          <w:p w14:paraId="2FDBE1E8" w14:textId="77777777" w:rsidR="004C168B" w:rsidRDefault="004C168B"/>
        </w:tc>
        <w:tc>
          <w:tcPr>
            <w:tcW w:w="1408" w:type="dxa"/>
            <w:gridSpan w:val="2"/>
            <w:tcBorders>
              <w:top w:val="single" w:sz="2" w:space="0" w:color="000000"/>
              <w:left w:val="single" w:sz="2" w:space="0" w:color="000000"/>
              <w:bottom w:val="single" w:sz="2" w:space="0" w:color="000000"/>
              <w:right w:val="single" w:sz="2" w:space="0" w:color="000000"/>
            </w:tcBorders>
          </w:tcPr>
          <w:p w14:paraId="2176605E" w14:textId="77777777" w:rsidR="004C168B" w:rsidRDefault="004C168B"/>
        </w:tc>
        <w:tc>
          <w:tcPr>
            <w:tcW w:w="1152" w:type="dxa"/>
            <w:tcBorders>
              <w:top w:val="single" w:sz="2" w:space="0" w:color="000000"/>
              <w:left w:val="single" w:sz="2" w:space="0" w:color="000000"/>
              <w:bottom w:val="single" w:sz="2" w:space="0" w:color="000000"/>
              <w:right w:val="single" w:sz="2" w:space="0" w:color="000000"/>
            </w:tcBorders>
          </w:tcPr>
          <w:p w14:paraId="555BBCE1" w14:textId="77777777" w:rsidR="004C168B" w:rsidRDefault="004C168B"/>
        </w:tc>
      </w:tr>
      <w:tr w:rsidR="004C168B" w14:paraId="52CB180A" w14:textId="77777777">
        <w:trPr>
          <w:gridAfter w:val="1"/>
          <w:wAfter w:w="50" w:type="dxa"/>
          <w:trHeight w:val="561"/>
        </w:trPr>
        <w:tc>
          <w:tcPr>
            <w:tcW w:w="998" w:type="dxa"/>
            <w:tcBorders>
              <w:top w:val="single" w:sz="2" w:space="0" w:color="000000"/>
              <w:left w:val="single" w:sz="2" w:space="0" w:color="000000"/>
              <w:bottom w:val="single" w:sz="2" w:space="0" w:color="000000"/>
              <w:right w:val="single" w:sz="2" w:space="0" w:color="000000"/>
            </w:tcBorders>
          </w:tcPr>
          <w:p w14:paraId="6A182966" w14:textId="77777777" w:rsidR="004C168B" w:rsidRDefault="004707DF">
            <w:pPr>
              <w:spacing w:after="0"/>
              <w:ind w:left="1" w:firstLine="14"/>
            </w:pPr>
            <w:r>
              <w:rPr>
                <w:sz w:val="24"/>
              </w:rPr>
              <w:t>Surface water</w:t>
            </w:r>
          </w:p>
        </w:tc>
        <w:tc>
          <w:tcPr>
            <w:tcW w:w="1325" w:type="dxa"/>
            <w:tcBorders>
              <w:top w:val="single" w:sz="2" w:space="0" w:color="000000"/>
              <w:left w:val="single" w:sz="2" w:space="0" w:color="000000"/>
              <w:bottom w:val="single" w:sz="2" w:space="0" w:color="000000"/>
              <w:right w:val="single" w:sz="2" w:space="0" w:color="000000"/>
            </w:tcBorders>
          </w:tcPr>
          <w:p w14:paraId="3BF90FD6" w14:textId="77777777" w:rsidR="004C168B" w:rsidRDefault="004C168B"/>
        </w:tc>
        <w:tc>
          <w:tcPr>
            <w:tcW w:w="1110" w:type="dxa"/>
            <w:gridSpan w:val="2"/>
            <w:tcBorders>
              <w:top w:val="single" w:sz="2" w:space="0" w:color="000000"/>
              <w:left w:val="single" w:sz="2" w:space="0" w:color="000000"/>
              <w:bottom w:val="single" w:sz="2" w:space="0" w:color="000000"/>
              <w:right w:val="single" w:sz="2" w:space="0" w:color="000000"/>
            </w:tcBorders>
          </w:tcPr>
          <w:p w14:paraId="5CE16027" w14:textId="77777777" w:rsidR="004C168B" w:rsidRDefault="004707DF">
            <w:pPr>
              <w:spacing w:after="0"/>
              <w:ind w:left="11"/>
            </w:pPr>
            <w:r>
              <w:rPr>
                <w:sz w:val="24"/>
              </w:rPr>
              <w:t>$118,000</w:t>
            </w:r>
          </w:p>
        </w:tc>
        <w:tc>
          <w:tcPr>
            <w:tcW w:w="1300" w:type="dxa"/>
            <w:gridSpan w:val="2"/>
            <w:tcBorders>
              <w:top w:val="single" w:sz="2" w:space="0" w:color="000000"/>
              <w:left w:val="single" w:sz="2" w:space="0" w:color="000000"/>
              <w:bottom w:val="single" w:sz="2" w:space="0" w:color="000000"/>
              <w:right w:val="single" w:sz="2" w:space="0" w:color="000000"/>
            </w:tcBorders>
          </w:tcPr>
          <w:p w14:paraId="4D32A916" w14:textId="77777777" w:rsidR="004C168B" w:rsidRDefault="004C168B"/>
        </w:tc>
        <w:tc>
          <w:tcPr>
            <w:tcW w:w="1062" w:type="dxa"/>
            <w:tcBorders>
              <w:top w:val="single" w:sz="2" w:space="0" w:color="000000"/>
              <w:left w:val="single" w:sz="2" w:space="0" w:color="000000"/>
              <w:bottom w:val="single" w:sz="2" w:space="0" w:color="000000"/>
              <w:right w:val="single" w:sz="2" w:space="0" w:color="000000"/>
            </w:tcBorders>
          </w:tcPr>
          <w:p w14:paraId="2B8D8091" w14:textId="77777777" w:rsidR="004C168B" w:rsidRDefault="004C168B"/>
        </w:tc>
        <w:tc>
          <w:tcPr>
            <w:tcW w:w="992" w:type="dxa"/>
            <w:tcBorders>
              <w:top w:val="single" w:sz="2" w:space="0" w:color="000000"/>
              <w:left w:val="single" w:sz="2" w:space="0" w:color="000000"/>
              <w:bottom w:val="single" w:sz="2" w:space="0" w:color="000000"/>
              <w:right w:val="single" w:sz="2" w:space="0" w:color="000000"/>
            </w:tcBorders>
          </w:tcPr>
          <w:p w14:paraId="6E8A10C4" w14:textId="77777777" w:rsidR="004C168B" w:rsidRDefault="004C168B"/>
        </w:tc>
        <w:tc>
          <w:tcPr>
            <w:tcW w:w="1408" w:type="dxa"/>
            <w:gridSpan w:val="2"/>
            <w:tcBorders>
              <w:top w:val="single" w:sz="2" w:space="0" w:color="000000"/>
              <w:left w:val="single" w:sz="2" w:space="0" w:color="000000"/>
              <w:bottom w:val="single" w:sz="2" w:space="0" w:color="000000"/>
              <w:right w:val="single" w:sz="2" w:space="0" w:color="000000"/>
            </w:tcBorders>
          </w:tcPr>
          <w:p w14:paraId="41B22417" w14:textId="77777777" w:rsidR="004C168B" w:rsidRDefault="004C168B"/>
        </w:tc>
        <w:tc>
          <w:tcPr>
            <w:tcW w:w="1152" w:type="dxa"/>
            <w:tcBorders>
              <w:top w:val="single" w:sz="2" w:space="0" w:color="000000"/>
              <w:left w:val="single" w:sz="2" w:space="0" w:color="000000"/>
              <w:bottom w:val="single" w:sz="2" w:space="0" w:color="000000"/>
              <w:right w:val="single" w:sz="2" w:space="0" w:color="000000"/>
            </w:tcBorders>
          </w:tcPr>
          <w:p w14:paraId="6A1F6DFB" w14:textId="77777777" w:rsidR="004C168B" w:rsidRDefault="004C168B"/>
        </w:tc>
      </w:tr>
      <w:tr w:rsidR="004C168B" w14:paraId="037048C1" w14:textId="77777777">
        <w:trPr>
          <w:gridAfter w:val="1"/>
          <w:wAfter w:w="50" w:type="dxa"/>
          <w:trHeight w:val="563"/>
        </w:trPr>
        <w:tc>
          <w:tcPr>
            <w:tcW w:w="998" w:type="dxa"/>
            <w:tcBorders>
              <w:top w:val="single" w:sz="2" w:space="0" w:color="000000"/>
              <w:left w:val="single" w:sz="2" w:space="0" w:color="000000"/>
              <w:bottom w:val="single" w:sz="2" w:space="0" w:color="000000"/>
              <w:right w:val="single" w:sz="2" w:space="0" w:color="000000"/>
            </w:tcBorders>
          </w:tcPr>
          <w:p w14:paraId="54661A03" w14:textId="77777777" w:rsidR="004C168B" w:rsidRDefault="004707DF">
            <w:pPr>
              <w:spacing w:after="0"/>
              <w:ind w:left="11" w:right="168" w:hanging="5"/>
            </w:pPr>
            <w:r>
              <w:rPr>
                <w:sz w:val="24"/>
              </w:rPr>
              <w:t>Fiber o tic</w:t>
            </w:r>
          </w:p>
        </w:tc>
        <w:tc>
          <w:tcPr>
            <w:tcW w:w="1325" w:type="dxa"/>
            <w:tcBorders>
              <w:top w:val="single" w:sz="2" w:space="0" w:color="000000"/>
              <w:left w:val="single" w:sz="2" w:space="0" w:color="000000"/>
              <w:bottom w:val="single" w:sz="2" w:space="0" w:color="000000"/>
              <w:right w:val="single" w:sz="2" w:space="0" w:color="000000"/>
            </w:tcBorders>
          </w:tcPr>
          <w:p w14:paraId="6C00D1E2" w14:textId="77777777" w:rsidR="004C168B" w:rsidRDefault="004C168B"/>
        </w:tc>
        <w:tc>
          <w:tcPr>
            <w:tcW w:w="1110" w:type="dxa"/>
            <w:gridSpan w:val="2"/>
            <w:tcBorders>
              <w:top w:val="single" w:sz="2" w:space="0" w:color="000000"/>
              <w:left w:val="single" w:sz="2" w:space="0" w:color="000000"/>
              <w:bottom w:val="single" w:sz="2" w:space="0" w:color="000000"/>
              <w:right w:val="single" w:sz="2" w:space="0" w:color="000000"/>
            </w:tcBorders>
          </w:tcPr>
          <w:p w14:paraId="7680C169" w14:textId="77777777" w:rsidR="004C168B" w:rsidRDefault="004707DF">
            <w:pPr>
              <w:spacing w:after="0"/>
              <w:ind w:left="11"/>
            </w:pPr>
            <w:r>
              <w:rPr>
                <w:sz w:val="24"/>
              </w:rPr>
              <w:t>$69,250</w:t>
            </w:r>
          </w:p>
        </w:tc>
        <w:tc>
          <w:tcPr>
            <w:tcW w:w="1300" w:type="dxa"/>
            <w:gridSpan w:val="2"/>
            <w:tcBorders>
              <w:top w:val="single" w:sz="2" w:space="0" w:color="000000"/>
              <w:left w:val="single" w:sz="2" w:space="0" w:color="000000"/>
              <w:bottom w:val="single" w:sz="2" w:space="0" w:color="000000"/>
              <w:right w:val="single" w:sz="2" w:space="0" w:color="000000"/>
            </w:tcBorders>
          </w:tcPr>
          <w:p w14:paraId="4488D227" w14:textId="77777777" w:rsidR="004C168B" w:rsidRDefault="004C168B"/>
        </w:tc>
        <w:tc>
          <w:tcPr>
            <w:tcW w:w="1062" w:type="dxa"/>
            <w:tcBorders>
              <w:top w:val="single" w:sz="2" w:space="0" w:color="000000"/>
              <w:left w:val="single" w:sz="2" w:space="0" w:color="000000"/>
              <w:bottom w:val="single" w:sz="2" w:space="0" w:color="000000"/>
              <w:right w:val="single" w:sz="2" w:space="0" w:color="000000"/>
            </w:tcBorders>
          </w:tcPr>
          <w:p w14:paraId="4FF3097E" w14:textId="77777777" w:rsidR="004C168B" w:rsidRDefault="004C168B"/>
        </w:tc>
        <w:tc>
          <w:tcPr>
            <w:tcW w:w="992" w:type="dxa"/>
            <w:tcBorders>
              <w:top w:val="single" w:sz="2" w:space="0" w:color="000000"/>
              <w:left w:val="single" w:sz="2" w:space="0" w:color="000000"/>
              <w:bottom w:val="single" w:sz="2" w:space="0" w:color="000000"/>
              <w:right w:val="single" w:sz="2" w:space="0" w:color="000000"/>
            </w:tcBorders>
          </w:tcPr>
          <w:p w14:paraId="39C0131F" w14:textId="77777777" w:rsidR="004C168B" w:rsidRDefault="004C168B"/>
        </w:tc>
        <w:tc>
          <w:tcPr>
            <w:tcW w:w="1408" w:type="dxa"/>
            <w:gridSpan w:val="2"/>
            <w:tcBorders>
              <w:top w:val="single" w:sz="2" w:space="0" w:color="000000"/>
              <w:left w:val="single" w:sz="2" w:space="0" w:color="000000"/>
              <w:bottom w:val="single" w:sz="2" w:space="0" w:color="000000"/>
              <w:right w:val="single" w:sz="2" w:space="0" w:color="000000"/>
            </w:tcBorders>
          </w:tcPr>
          <w:p w14:paraId="18AA58C4" w14:textId="77777777" w:rsidR="004C168B" w:rsidRDefault="004C168B"/>
        </w:tc>
        <w:tc>
          <w:tcPr>
            <w:tcW w:w="1152" w:type="dxa"/>
            <w:tcBorders>
              <w:top w:val="single" w:sz="2" w:space="0" w:color="000000"/>
              <w:left w:val="single" w:sz="2" w:space="0" w:color="000000"/>
              <w:bottom w:val="single" w:sz="2" w:space="0" w:color="000000"/>
              <w:right w:val="single" w:sz="2" w:space="0" w:color="000000"/>
            </w:tcBorders>
          </w:tcPr>
          <w:p w14:paraId="5A1C1C23" w14:textId="77777777" w:rsidR="004C168B" w:rsidRDefault="004C168B"/>
        </w:tc>
      </w:tr>
      <w:tr w:rsidR="004C168B" w14:paraId="5D92F8A0" w14:textId="77777777">
        <w:trPr>
          <w:gridAfter w:val="1"/>
          <w:wAfter w:w="50" w:type="dxa"/>
          <w:trHeight w:val="839"/>
        </w:trPr>
        <w:tc>
          <w:tcPr>
            <w:tcW w:w="998" w:type="dxa"/>
            <w:tcBorders>
              <w:top w:val="single" w:sz="2" w:space="0" w:color="000000"/>
              <w:left w:val="single" w:sz="2" w:space="0" w:color="000000"/>
              <w:bottom w:val="single" w:sz="2" w:space="0" w:color="000000"/>
              <w:right w:val="single" w:sz="2" w:space="0" w:color="000000"/>
            </w:tcBorders>
          </w:tcPr>
          <w:p w14:paraId="05A3C605" w14:textId="77777777" w:rsidR="004C168B" w:rsidRDefault="004C168B"/>
        </w:tc>
        <w:tc>
          <w:tcPr>
            <w:tcW w:w="1325" w:type="dxa"/>
            <w:tcBorders>
              <w:top w:val="single" w:sz="2" w:space="0" w:color="000000"/>
              <w:left w:val="single" w:sz="2" w:space="0" w:color="000000"/>
              <w:bottom w:val="single" w:sz="2" w:space="0" w:color="000000"/>
              <w:right w:val="single" w:sz="2" w:space="0" w:color="000000"/>
            </w:tcBorders>
          </w:tcPr>
          <w:p w14:paraId="76F0603D" w14:textId="77777777" w:rsidR="004C168B" w:rsidRDefault="004C168B"/>
        </w:tc>
        <w:tc>
          <w:tcPr>
            <w:tcW w:w="1110" w:type="dxa"/>
            <w:gridSpan w:val="2"/>
            <w:tcBorders>
              <w:top w:val="single" w:sz="2" w:space="0" w:color="000000"/>
              <w:left w:val="single" w:sz="2" w:space="0" w:color="000000"/>
              <w:bottom w:val="single" w:sz="2" w:space="0" w:color="000000"/>
              <w:right w:val="single" w:sz="2" w:space="0" w:color="000000"/>
            </w:tcBorders>
          </w:tcPr>
          <w:p w14:paraId="7EA90DBA" w14:textId="77777777" w:rsidR="004C168B" w:rsidRDefault="004707DF">
            <w:pPr>
              <w:spacing w:after="0"/>
              <w:ind w:left="11" w:firstLine="10"/>
            </w:pPr>
            <w:r>
              <w:rPr>
                <w:sz w:val="24"/>
              </w:rPr>
              <w:t>Subtotal Const.</w:t>
            </w:r>
          </w:p>
        </w:tc>
        <w:tc>
          <w:tcPr>
            <w:tcW w:w="1300" w:type="dxa"/>
            <w:gridSpan w:val="2"/>
            <w:tcBorders>
              <w:top w:val="single" w:sz="2" w:space="0" w:color="000000"/>
              <w:left w:val="single" w:sz="2" w:space="0" w:color="000000"/>
              <w:bottom w:val="single" w:sz="2" w:space="0" w:color="000000"/>
              <w:right w:val="single" w:sz="2" w:space="0" w:color="000000"/>
            </w:tcBorders>
          </w:tcPr>
          <w:p w14:paraId="3680854B" w14:textId="77777777" w:rsidR="004C168B" w:rsidRDefault="004707DF">
            <w:pPr>
              <w:spacing w:after="0"/>
              <w:ind w:left="10"/>
            </w:pPr>
            <w:r>
              <w:rPr>
                <w:sz w:val="24"/>
              </w:rPr>
              <w:t>$1,131,198</w:t>
            </w:r>
          </w:p>
        </w:tc>
        <w:tc>
          <w:tcPr>
            <w:tcW w:w="1062" w:type="dxa"/>
            <w:tcBorders>
              <w:top w:val="single" w:sz="2" w:space="0" w:color="000000"/>
              <w:left w:val="single" w:sz="2" w:space="0" w:color="000000"/>
              <w:bottom w:val="single" w:sz="2" w:space="0" w:color="000000"/>
              <w:right w:val="single" w:sz="2" w:space="0" w:color="000000"/>
            </w:tcBorders>
          </w:tcPr>
          <w:p w14:paraId="7B86574C" w14:textId="77777777" w:rsidR="004C168B" w:rsidRDefault="004C168B"/>
        </w:tc>
        <w:tc>
          <w:tcPr>
            <w:tcW w:w="992" w:type="dxa"/>
            <w:tcBorders>
              <w:top w:val="single" w:sz="2" w:space="0" w:color="000000"/>
              <w:left w:val="single" w:sz="2" w:space="0" w:color="000000"/>
              <w:bottom w:val="single" w:sz="2" w:space="0" w:color="000000"/>
              <w:right w:val="single" w:sz="2" w:space="0" w:color="000000"/>
            </w:tcBorders>
          </w:tcPr>
          <w:p w14:paraId="6BD002A1" w14:textId="77777777" w:rsidR="004C168B" w:rsidRDefault="004C168B"/>
        </w:tc>
        <w:tc>
          <w:tcPr>
            <w:tcW w:w="1408" w:type="dxa"/>
            <w:gridSpan w:val="2"/>
            <w:tcBorders>
              <w:top w:val="single" w:sz="2" w:space="0" w:color="000000"/>
              <w:left w:val="single" w:sz="2" w:space="0" w:color="000000"/>
              <w:bottom w:val="single" w:sz="2" w:space="0" w:color="000000"/>
              <w:right w:val="single" w:sz="2" w:space="0" w:color="000000"/>
            </w:tcBorders>
          </w:tcPr>
          <w:p w14:paraId="2601DCCA" w14:textId="77777777" w:rsidR="004C168B" w:rsidRDefault="004707DF">
            <w:pPr>
              <w:spacing w:after="0"/>
              <w:ind w:left="20"/>
            </w:pPr>
            <w:r>
              <w:rPr>
                <w:sz w:val="24"/>
              </w:rPr>
              <w:t>Subtotal</w:t>
            </w:r>
          </w:p>
          <w:p w14:paraId="3080066D" w14:textId="77777777" w:rsidR="004C168B" w:rsidRDefault="004707DF">
            <w:pPr>
              <w:spacing w:after="0"/>
              <w:ind w:left="20" w:hanging="14"/>
            </w:pPr>
            <w:r>
              <w:rPr>
                <w:sz w:val="24"/>
              </w:rPr>
              <w:t>Professional Services</w:t>
            </w:r>
          </w:p>
        </w:tc>
        <w:tc>
          <w:tcPr>
            <w:tcW w:w="1152" w:type="dxa"/>
            <w:tcBorders>
              <w:top w:val="single" w:sz="2" w:space="0" w:color="000000"/>
              <w:left w:val="single" w:sz="2" w:space="0" w:color="000000"/>
              <w:bottom w:val="single" w:sz="2" w:space="0" w:color="000000"/>
              <w:right w:val="single" w:sz="2" w:space="0" w:color="000000"/>
            </w:tcBorders>
          </w:tcPr>
          <w:p w14:paraId="3A8363A8" w14:textId="77777777" w:rsidR="004C168B" w:rsidRDefault="004707DF">
            <w:pPr>
              <w:spacing w:after="0"/>
              <w:ind w:left="19"/>
            </w:pPr>
            <w:r>
              <w:rPr>
                <w:sz w:val="24"/>
              </w:rPr>
              <w:t>$136,350</w:t>
            </w:r>
          </w:p>
        </w:tc>
      </w:tr>
      <w:tr w:rsidR="004C168B" w14:paraId="518234BE" w14:textId="77777777">
        <w:tblPrEx>
          <w:tblCellMar>
            <w:top w:w="42" w:type="dxa"/>
            <w:left w:w="101" w:type="dxa"/>
            <w:right w:w="278" w:type="dxa"/>
          </w:tblCellMar>
        </w:tblPrEx>
        <w:trPr>
          <w:trHeight w:val="561"/>
        </w:trPr>
        <w:tc>
          <w:tcPr>
            <w:tcW w:w="2438" w:type="dxa"/>
            <w:gridSpan w:val="3"/>
            <w:tcBorders>
              <w:top w:val="single" w:sz="2" w:space="0" w:color="000000"/>
              <w:left w:val="single" w:sz="2" w:space="0" w:color="000000"/>
              <w:bottom w:val="single" w:sz="2" w:space="0" w:color="000000"/>
              <w:right w:val="single" w:sz="2" w:space="0" w:color="000000"/>
            </w:tcBorders>
          </w:tcPr>
          <w:p w14:paraId="6A58EEBC" w14:textId="77777777" w:rsidR="004C168B" w:rsidRDefault="004707DF">
            <w:pPr>
              <w:spacing w:after="0"/>
              <w:ind w:left="5"/>
              <w:jc w:val="both"/>
            </w:pPr>
            <w:r>
              <w:rPr>
                <w:sz w:val="24"/>
              </w:rPr>
              <w:t>Professional Services for Ameni Buildin</w:t>
            </w:r>
          </w:p>
        </w:tc>
        <w:tc>
          <w:tcPr>
            <w:tcW w:w="2246" w:type="dxa"/>
            <w:gridSpan w:val="2"/>
            <w:tcBorders>
              <w:top w:val="single" w:sz="2" w:space="0" w:color="000000"/>
              <w:left w:val="single" w:sz="2" w:space="0" w:color="000000"/>
              <w:bottom w:val="single" w:sz="2" w:space="0" w:color="000000"/>
              <w:right w:val="single" w:sz="2" w:space="0" w:color="000000"/>
            </w:tcBorders>
          </w:tcPr>
          <w:p w14:paraId="70CB8F9D" w14:textId="77777777" w:rsidR="004C168B" w:rsidRDefault="004707DF">
            <w:pPr>
              <w:spacing w:after="0"/>
              <w:ind w:left="5"/>
            </w:pPr>
            <w:r>
              <w:rPr>
                <w:sz w:val="24"/>
              </w:rPr>
              <w:t>Grant Budget</w:t>
            </w:r>
          </w:p>
        </w:tc>
        <w:tc>
          <w:tcPr>
            <w:tcW w:w="2342" w:type="dxa"/>
            <w:gridSpan w:val="4"/>
            <w:tcBorders>
              <w:top w:val="single" w:sz="2" w:space="0" w:color="000000"/>
              <w:left w:val="single" w:sz="2" w:space="0" w:color="000000"/>
              <w:bottom w:val="single" w:sz="2" w:space="0" w:color="000000"/>
              <w:right w:val="single" w:sz="2" w:space="0" w:color="000000"/>
            </w:tcBorders>
          </w:tcPr>
          <w:p w14:paraId="4C517AC3" w14:textId="77777777" w:rsidR="004C168B" w:rsidRDefault="004707DF">
            <w:pPr>
              <w:spacing w:after="0"/>
            </w:pPr>
            <w:r>
              <w:rPr>
                <w:sz w:val="24"/>
              </w:rPr>
              <w:t>Estimated Rate</w:t>
            </w:r>
          </w:p>
        </w:tc>
        <w:tc>
          <w:tcPr>
            <w:tcW w:w="2371" w:type="dxa"/>
            <w:gridSpan w:val="3"/>
            <w:tcBorders>
              <w:top w:val="single" w:sz="2" w:space="0" w:color="000000"/>
              <w:left w:val="single" w:sz="2" w:space="0" w:color="000000"/>
              <w:bottom w:val="single" w:sz="2" w:space="0" w:color="000000"/>
              <w:right w:val="single" w:sz="2" w:space="0" w:color="000000"/>
            </w:tcBorders>
          </w:tcPr>
          <w:p w14:paraId="6CDF6713" w14:textId="77777777" w:rsidR="004C168B" w:rsidRDefault="004707DF">
            <w:pPr>
              <w:spacing w:after="0"/>
            </w:pPr>
            <w:r>
              <w:rPr>
                <w:sz w:val="24"/>
              </w:rPr>
              <w:t>Estimated Hours</w:t>
            </w:r>
          </w:p>
        </w:tc>
      </w:tr>
      <w:tr w:rsidR="004C168B" w14:paraId="35B0F0EB" w14:textId="77777777">
        <w:tblPrEx>
          <w:tblCellMar>
            <w:top w:w="42" w:type="dxa"/>
            <w:left w:w="101" w:type="dxa"/>
            <w:right w:w="278" w:type="dxa"/>
          </w:tblCellMar>
        </w:tblPrEx>
        <w:trPr>
          <w:trHeight w:val="288"/>
        </w:trPr>
        <w:tc>
          <w:tcPr>
            <w:tcW w:w="2438" w:type="dxa"/>
            <w:gridSpan w:val="3"/>
            <w:tcBorders>
              <w:top w:val="single" w:sz="2" w:space="0" w:color="000000"/>
              <w:left w:val="single" w:sz="2" w:space="0" w:color="000000"/>
              <w:bottom w:val="single" w:sz="2" w:space="0" w:color="000000"/>
              <w:right w:val="single" w:sz="2" w:space="0" w:color="000000"/>
            </w:tcBorders>
          </w:tcPr>
          <w:p w14:paraId="0B2E4C25" w14:textId="77777777" w:rsidR="004C168B" w:rsidRDefault="004707DF">
            <w:pPr>
              <w:spacing w:after="0"/>
              <w:ind w:left="5"/>
            </w:pPr>
            <w:r>
              <w:rPr>
                <w:sz w:val="24"/>
              </w:rPr>
              <w:t>En ineerin</w:t>
            </w:r>
          </w:p>
        </w:tc>
        <w:tc>
          <w:tcPr>
            <w:tcW w:w="2246" w:type="dxa"/>
            <w:gridSpan w:val="2"/>
            <w:tcBorders>
              <w:top w:val="single" w:sz="2" w:space="0" w:color="000000"/>
              <w:left w:val="single" w:sz="2" w:space="0" w:color="000000"/>
              <w:bottom w:val="single" w:sz="2" w:space="0" w:color="000000"/>
              <w:right w:val="single" w:sz="2" w:space="0" w:color="000000"/>
            </w:tcBorders>
          </w:tcPr>
          <w:p w14:paraId="0A2BE93B" w14:textId="77777777" w:rsidR="004C168B" w:rsidRDefault="004707DF">
            <w:pPr>
              <w:spacing w:after="0"/>
              <w:ind w:left="5"/>
            </w:pPr>
            <w:r>
              <w:rPr>
                <w:sz w:val="24"/>
              </w:rPr>
              <w:t>$ 44,825</w:t>
            </w:r>
          </w:p>
        </w:tc>
        <w:tc>
          <w:tcPr>
            <w:tcW w:w="2342" w:type="dxa"/>
            <w:gridSpan w:val="4"/>
            <w:tcBorders>
              <w:top w:val="single" w:sz="2" w:space="0" w:color="000000"/>
              <w:left w:val="single" w:sz="2" w:space="0" w:color="000000"/>
              <w:bottom w:val="single" w:sz="2" w:space="0" w:color="000000"/>
              <w:right w:val="single" w:sz="2" w:space="0" w:color="000000"/>
            </w:tcBorders>
          </w:tcPr>
          <w:p w14:paraId="519F4257" w14:textId="77777777" w:rsidR="004C168B" w:rsidRDefault="004707DF">
            <w:pPr>
              <w:spacing w:after="0"/>
              <w:ind w:left="5"/>
            </w:pPr>
            <w:r>
              <w:rPr>
                <w:sz w:val="24"/>
              </w:rPr>
              <w:t>$175/hr</w:t>
            </w:r>
          </w:p>
        </w:tc>
        <w:tc>
          <w:tcPr>
            <w:tcW w:w="2371" w:type="dxa"/>
            <w:gridSpan w:val="3"/>
            <w:tcBorders>
              <w:top w:val="single" w:sz="2" w:space="0" w:color="000000"/>
              <w:left w:val="single" w:sz="2" w:space="0" w:color="000000"/>
              <w:bottom w:val="single" w:sz="2" w:space="0" w:color="000000"/>
              <w:right w:val="single" w:sz="2" w:space="0" w:color="000000"/>
            </w:tcBorders>
          </w:tcPr>
          <w:p w14:paraId="65C0EF80" w14:textId="77777777" w:rsidR="004C168B" w:rsidRDefault="004707DF">
            <w:pPr>
              <w:spacing w:after="0"/>
            </w:pPr>
            <w:r>
              <w:rPr>
                <w:sz w:val="24"/>
              </w:rPr>
              <w:t>256 hrs</w:t>
            </w:r>
          </w:p>
        </w:tc>
      </w:tr>
      <w:tr w:rsidR="004C168B" w14:paraId="12582D9B" w14:textId="77777777">
        <w:tblPrEx>
          <w:tblCellMar>
            <w:top w:w="42" w:type="dxa"/>
            <w:left w:w="101" w:type="dxa"/>
            <w:right w:w="278" w:type="dxa"/>
          </w:tblCellMar>
        </w:tblPrEx>
        <w:trPr>
          <w:trHeight w:val="284"/>
        </w:trPr>
        <w:tc>
          <w:tcPr>
            <w:tcW w:w="2438" w:type="dxa"/>
            <w:gridSpan w:val="3"/>
            <w:tcBorders>
              <w:top w:val="single" w:sz="2" w:space="0" w:color="000000"/>
              <w:left w:val="single" w:sz="2" w:space="0" w:color="000000"/>
              <w:bottom w:val="single" w:sz="2" w:space="0" w:color="000000"/>
              <w:right w:val="single" w:sz="2" w:space="0" w:color="000000"/>
            </w:tcBorders>
          </w:tcPr>
          <w:p w14:paraId="60174508" w14:textId="77777777" w:rsidR="004C168B" w:rsidRDefault="004707DF">
            <w:pPr>
              <w:spacing w:after="0"/>
            </w:pPr>
            <w:r>
              <w:rPr>
                <w:sz w:val="24"/>
              </w:rPr>
              <w:t>AutoCad</w:t>
            </w:r>
          </w:p>
        </w:tc>
        <w:tc>
          <w:tcPr>
            <w:tcW w:w="2246" w:type="dxa"/>
            <w:gridSpan w:val="2"/>
            <w:tcBorders>
              <w:top w:val="single" w:sz="2" w:space="0" w:color="000000"/>
              <w:left w:val="single" w:sz="2" w:space="0" w:color="000000"/>
              <w:bottom w:val="single" w:sz="2" w:space="0" w:color="000000"/>
              <w:right w:val="single" w:sz="2" w:space="0" w:color="000000"/>
            </w:tcBorders>
          </w:tcPr>
          <w:p w14:paraId="77C01FB1" w14:textId="77777777" w:rsidR="004C168B" w:rsidRDefault="004707DF">
            <w:pPr>
              <w:spacing w:after="0"/>
              <w:ind w:left="5"/>
            </w:pPr>
            <w:r>
              <w:rPr>
                <w:sz w:val="24"/>
              </w:rPr>
              <w:t>$ 26,895</w:t>
            </w:r>
          </w:p>
        </w:tc>
        <w:tc>
          <w:tcPr>
            <w:tcW w:w="2342" w:type="dxa"/>
            <w:gridSpan w:val="4"/>
            <w:tcBorders>
              <w:top w:val="single" w:sz="2" w:space="0" w:color="000000"/>
              <w:left w:val="single" w:sz="2" w:space="0" w:color="000000"/>
              <w:bottom w:val="single" w:sz="2" w:space="0" w:color="000000"/>
              <w:right w:val="single" w:sz="2" w:space="0" w:color="000000"/>
            </w:tcBorders>
          </w:tcPr>
          <w:p w14:paraId="208CB6B3" w14:textId="77777777" w:rsidR="004C168B" w:rsidRDefault="004707DF">
            <w:pPr>
              <w:spacing w:after="0"/>
              <w:ind w:left="10"/>
            </w:pPr>
            <w:r>
              <w:rPr>
                <w:sz w:val="24"/>
              </w:rPr>
              <w:t>$100/hr</w:t>
            </w:r>
          </w:p>
        </w:tc>
        <w:tc>
          <w:tcPr>
            <w:tcW w:w="2371" w:type="dxa"/>
            <w:gridSpan w:val="3"/>
            <w:tcBorders>
              <w:top w:val="single" w:sz="2" w:space="0" w:color="000000"/>
              <w:left w:val="single" w:sz="2" w:space="0" w:color="000000"/>
              <w:bottom w:val="single" w:sz="2" w:space="0" w:color="000000"/>
              <w:right w:val="single" w:sz="2" w:space="0" w:color="000000"/>
            </w:tcBorders>
          </w:tcPr>
          <w:p w14:paraId="5149ABFF" w14:textId="77777777" w:rsidR="004C168B" w:rsidRDefault="004707DF">
            <w:pPr>
              <w:spacing w:after="0"/>
            </w:pPr>
            <w:r>
              <w:rPr>
                <w:sz w:val="24"/>
              </w:rPr>
              <w:t>269 hrs</w:t>
            </w:r>
          </w:p>
        </w:tc>
      </w:tr>
      <w:tr w:rsidR="004C168B" w14:paraId="48CCF84A" w14:textId="77777777">
        <w:tblPrEx>
          <w:tblCellMar>
            <w:top w:w="42" w:type="dxa"/>
            <w:left w:w="101" w:type="dxa"/>
            <w:right w:w="278" w:type="dxa"/>
          </w:tblCellMar>
        </w:tblPrEx>
        <w:trPr>
          <w:trHeight w:val="282"/>
        </w:trPr>
        <w:tc>
          <w:tcPr>
            <w:tcW w:w="2438" w:type="dxa"/>
            <w:gridSpan w:val="3"/>
            <w:tcBorders>
              <w:top w:val="single" w:sz="2" w:space="0" w:color="000000"/>
              <w:left w:val="single" w:sz="2" w:space="0" w:color="000000"/>
              <w:bottom w:val="single" w:sz="2" w:space="0" w:color="000000"/>
              <w:right w:val="single" w:sz="2" w:space="0" w:color="000000"/>
            </w:tcBorders>
          </w:tcPr>
          <w:p w14:paraId="5BDA5039" w14:textId="77777777" w:rsidR="004C168B" w:rsidRDefault="004707DF">
            <w:pPr>
              <w:spacing w:after="0"/>
            </w:pPr>
            <w:r>
              <w:rPr>
                <w:sz w:val="24"/>
              </w:rPr>
              <w:t>Administration</w:t>
            </w:r>
          </w:p>
        </w:tc>
        <w:tc>
          <w:tcPr>
            <w:tcW w:w="2246" w:type="dxa"/>
            <w:gridSpan w:val="2"/>
            <w:tcBorders>
              <w:top w:val="single" w:sz="2" w:space="0" w:color="000000"/>
              <w:left w:val="single" w:sz="2" w:space="0" w:color="000000"/>
              <w:bottom w:val="single" w:sz="2" w:space="0" w:color="000000"/>
              <w:right w:val="single" w:sz="2" w:space="0" w:color="000000"/>
            </w:tcBorders>
          </w:tcPr>
          <w:p w14:paraId="61448E65" w14:textId="77777777" w:rsidR="004C168B" w:rsidRDefault="004707DF">
            <w:pPr>
              <w:spacing w:after="0"/>
              <w:ind w:left="5"/>
            </w:pPr>
            <w:r>
              <w:rPr>
                <w:sz w:val="24"/>
              </w:rPr>
              <w:t>$ 17,930</w:t>
            </w:r>
          </w:p>
        </w:tc>
        <w:tc>
          <w:tcPr>
            <w:tcW w:w="2342" w:type="dxa"/>
            <w:gridSpan w:val="4"/>
            <w:tcBorders>
              <w:top w:val="single" w:sz="2" w:space="0" w:color="000000"/>
              <w:left w:val="single" w:sz="2" w:space="0" w:color="000000"/>
              <w:bottom w:val="single" w:sz="2" w:space="0" w:color="000000"/>
              <w:right w:val="single" w:sz="2" w:space="0" w:color="000000"/>
            </w:tcBorders>
          </w:tcPr>
          <w:p w14:paraId="1E17A3EB" w14:textId="77777777" w:rsidR="004C168B" w:rsidRDefault="004707DF">
            <w:pPr>
              <w:spacing w:after="0"/>
              <w:ind w:left="10"/>
            </w:pPr>
            <w:r>
              <w:rPr>
                <w:sz w:val="24"/>
              </w:rPr>
              <w:t>$75/hr</w:t>
            </w:r>
          </w:p>
        </w:tc>
        <w:tc>
          <w:tcPr>
            <w:tcW w:w="2371" w:type="dxa"/>
            <w:gridSpan w:val="3"/>
            <w:tcBorders>
              <w:top w:val="single" w:sz="2" w:space="0" w:color="000000"/>
              <w:left w:val="single" w:sz="2" w:space="0" w:color="000000"/>
              <w:bottom w:val="single" w:sz="2" w:space="0" w:color="000000"/>
              <w:right w:val="single" w:sz="2" w:space="0" w:color="000000"/>
            </w:tcBorders>
          </w:tcPr>
          <w:p w14:paraId="0BF81F14" w14:textId="77777777" w:rsidR="004C168B" w:rsidRDefault="004707DF">
            <w:pPr>
              <w:spacing w:after="0"/>
              <w:ind w:left="62"/>
            </w:pPr>
            <w:r>
              <w:rPr>
                <w:sz w:val="24"/>
              </w:rPr>
              <w:t>239 hrs</w:t>
            </w:r>
          </w:p>
        </w:tc>
      </w:tr>
      <w:tr w:rsidR="004C168B" w14:paraId="18924A9E" w14:textId="77777777">
        <w:tblPrEx>
          <w:tblCellMar>
            <w:top w:w="42" w:type="dxa"/>
            <w:left w:w="101" w:type="dxa"/>
            <w:right w:w="278" w:type="dxa"/>
          </w:tblCellMar>
        </w:tblPrEx>
        <w:trPr>
          <w:trHeight w:val="288"/>
        </w:trPr>
        <w:tc>
          <w:tcPr>
            <w:tcW w:w="2438" w:type="dxa"/>
            <w:gridSpan w:val="3"/>
            <w:tcBorders>
              <w:top w:val="single" w:sz="2" w:space="0" w:color="000000"/>
              <w:left w:val="single" w:sz="2" w:space="0" w:color="000000"/>
              <w:bottom w:val="single" w:sz="2" w:space="0" w:color="000000"/>
              <w:right w:val="single" w:sz="2" w:space="0" w:color="000000"/>
            </w:tcBorders>
          </w:tcPr>
          <w:p w14:paraId="7A5E074C" w14:textId="77777777" w:rsidR="004C168B" w:rsidRDefault="004707DF">
            <w:pPr>
              <w:spacing w:after="0"/>
              <w:ind w:left="5"/>
            </w:pPr>
            <w:r>
              <w:rPr>
                <w:sz w:val="24"/>
              </w:rPr>
              <w:t>Ins ection</w:t>
            </w:r>
          </w:p>
        </w:tc>
        <w:tc>
          <w:tcPr>
            <w:tcW w:w="2246" w:type="dxa"/>
            <w:gridSpan w:val="2"/>
            <w:tcBorders>
              <w:top w:val="single" w:sz="2" w:space="0" w:color="000000"/>
              <w:left w:val="single" w:sz="2" w:space="0" w:color="000000"/>
              <w:bottom w:val="single" w:sz="2" w:space="0" w:color="000000"/>
              <w:right w:val="single" w:sz="2" w:space="0" w:color="000000"/>
            </w:tcBorders>
          </w:tcPr>
          <w:p w14:paraId="044AD557" w14:textId="77777777" w:rsidR="004C168B" w:rsidRDefault="004707DF">
            <w:pPr>
              <w:spacing w:after="0"/>
              <w:ind w:left="5"/>
            </w:pPr>
            <w:r>
              <w:rPr>
                <w:sz w:val="24"/>
              </w:rPr>
              <w:t>$ 38,450</w:t>
            </w:r>
          </w:p>
        </w:tc>
        <w:tc>
          <w:tcPr>
            <w:tcW w:w="2342" w:type="dxa"/>
            <w:gridSpan w:val="4"/>
            <w:tcBorders>
              <w:top w:val="single" w:sz="2" w:space="0" w:color="000000"/>
              <w:left w:val="single" w:sz="2" w:space="0" w:color="000000"/>
              <w:bottom w:val="single" w:sz="2" w:space="0" w:color="000000"/>
              <w:right w:val="single" w:sz="2" w:space="0" w:color="000000"/>
            </w:tcBorders>
          </w:tcPr>
          <w:p w14:paraId="45E71F48" w14:textId="77777777" w:rsidR="004C168B" w:rsidRDefault="004C168B"/>
        </w:tc>
        <w:tc>
          <w:tcPr>
            <w:tcW w:w="2371" w:type="dxa"/>
            <w:gridSpan w:val="3"/>
            <w:tcBorders>
              <w:top w:val="single" w:sz="2" w:space="0" w:color="000000"/>
              <w:left w:val="single" w:sz="2" w:space="0" w:color="000000"/>
              <w:bottom w:val="single" w:sz="2" w:space="0" w:color="000000"/>
              <w:right w:val="single" w:sz="2" w:space="0" w:color="000000"/>
            </w:tcBorders>
          </w:tcPr>
          <w:p w14:paraId="4EA7DB3B" w14:textId="77777777" w:rsidR="004C168B" w:rsidRDefault="004C168B"/>
        </w:tc>
      </w:tr>
      <w:tr w:rsidR="004C168B" w14:paraId="00A8EEE7" w14:textId="77777777">
        <w:tblPrEx>
          <w:tblCellMar>
            <w:top w:w="42" w:type="dxa"/>
            <w:left w:w="101" w:type="dxa"/>
            <w:right w:w="278" w:type="dxa"/>
          </w:tblCellMar>
        </w:tblPrEx>
        <w:trPr>
          <w:trHeight w:val="288"/>
        </w:trPr>
        <w:tc>
          <w:tcPr>
            <w:tcW w:w="2438" w:type="dxa"/>
            <w:gridSpan w:val="3"/>
            <w:tcBorders>
              <w:top w:val="single" w:sz="2" w:space="0" w:color="000000"/>
              <w:left w:val="single" w:sz="2" w:space="0" w:color="000000"/>
              <w:bottom w:val="single" w:sz="2" w:space="0" w:color="000000"/>
              <w:right w:val="single" w:sz="2" w:space="0" w:color="000000"/>
            </w:tcBorders>
          </w:tcPr>
          <w:p w14:paraId="3F453D41" w14:textId="77777777" w:rsidR="004C168B" w:rsidRDefault="004707DF">
            <w:pPr>
              <w:spacing w:after="0"/>
              <w:ind w:left="5"/>
            </w:pPr>
            <w:r>
              <w:rPr>
                <w:sz w:val="24"/>
              </w:rPr>
              <w:lastRenderedPageBreak/>
              <w:t>Testin</w:t>
            </w:r>
          </w:p>
        </w:tc>
        <w:tc>
          <w:tcPr>
            <w:tcW w:w="2246" w:type="dxa"/>
            <w:gridSpan w:val="2"/>
            <w:tcBorders>
              <w:top w:val="single" w:sz="2" w:space="0" w:color="000000"/>
              <w:left w:val="single" w:sz="2" w:space="0" w:color="000000"/>
              <w:bottom w:val="single" w:sz="2" w:space="0" w:color="000000"/>
              <w:right w:val="single" w:sz="2" w:space="0" w:color="000000"/>
            </w:tcBorders>
          </w:tcPr>
          <w:p w14:paraId="5E4BC6BF" w14:textId="77777777" w:rsidR="004C168B" w:rsidRDefault="004707DF">
            <w:pPr>
              <w:spacing w:after="0"/>
              <w:ind w:left="542"/>
            </w:pPr>
            <w:r>
              <w:rPr>
                <w:sz w:val="24"/>
              </w:rPr>
              <w:t>750</w:t>
            </w:r>
          </w:p>
        </w:tc>
        <w:tc>
          <w:tcPr>
            <w:tcW w:w="2342" w:type="dxa"/>
            <w:gridSpan w:val="4"/>
            <w:tcBorders>
              <w:top w:val="single" w:sz="2" w:space="0" w:color="000000"/>
              <w:left w:val="single" w:sz="2" w:space="0" w:color="000000"/>
              <w:bottom w:val="single" w:sz="2" w:space="0" w:color="000000"/>
              <w:right w:val="single" w:sz="2" w:space="0" w:color="000000"/>
            </w:tcBorders>
          </w:tcPr>
          <w:p w14:paraId="1C1468F4" w14:textId="77777777" w:rsidR="004C168B" w:rsidRDefault="004C168B"/>
        </w:tc>
        <w:tc>
          <w:tcPr>
            <w:tcW w:w="2371" w:type="dxa"/>
            <w:gridSpan w:val="3"/>
            <w:tcBorders>
              <w:top w:val="single" w:sz="2" w:space="0" w:color="000000"/>
              <w:left w:val="single" w:sz="2" w:space="0" w:color="000000"/>
              <w:bottom w:val="single" w:sz="2" w:space="0" w:color="000000"/>
              <w:right w:val="single" w:sz="2" w:space="0" w:color="000000"/>
            </w:tcBorders>
          </w:tcPr>
          <w:p w14:paraId="560B0AC4" w14:textId="77777777" w:rsidR="004C168B" w:rsidRDefault="004C168B"/>
        </w:tc>
      </w:tr>
      <w:tr w:rsidR="004C168B" w14:paraId="6F3BC78E" w14:textId="77777777">
        <w:tblPrEx>
          <w:tblCellMar>
            <w:top w:w="42" w:type="dxa"/>
            <w:left w:w="101" w:type="dxa"/>
            <w:right w:w="278" w:type="dxa"/>
          </w:tblCellMar>
        </w:tblPrEx>
        <w:trPr>
          <w:trHeight w:val="278"/>
        </w:trPr>
        <w:tc>
          <w:tcPr>
            <w:tcW w:w="2438" w:type="dxa"/>
            <w:gridSpan w:val="3"/>
            <w:tcBorders>
              <w:top w:val="single" w:sz="2" w:space="0" w:color="000000"/>
              <w:left w:val="single" w:sz="2" w:space="0" w:color="000000"/>
              <w:bottom w:val="single" w:sz="2" w:space="0" w:color="000000"/>
              <w:right w:val="single" w:sz="2" w:space="0" w:color="000000"/>
            </w:tcBorders>
          </w:tcPr>
          <w:p w14:paraId="6BE1C465" w14:textId="77777777" w:rsidR="004C168B" w:rsidRDefault="004707DF">
            <w:pPr>
              <w:spacing w:after="0"/>
              <w:ind w:left="14"/>
            </w:pPr>
            <w:r>
              <w:rPr>
                <w:sz w:val="24"/>
              </w:rPr>
              <w:t>Surve •n</w:t>
            </w:r>
          </w:p>
        </w:tc>
        <w:tc>
          <w:tcPr>
            <w:tcW w:w="2246" w:type="dxa"/>
            <w:gridSpan w:val="2"/>
            <w:tcBorders>
              <w:top w:val="single" w:sz="2" w:space="0" w:color="000000"/>
              <w:left w:val="single" w:sz="2" w:space="0" w:color="000000"/>
              <w:bottom w:val="single" w:sz="2" w:space="0" w:color="000000"/>
              <w:right w:val="single" w:sz="2" w:space="0" w:color="000000"/>
            </w:tcBorders>
          </w:tcPr>
          <w:p w14:paraId="4F384489" w14:textId="77777777" w:rsidR="004C168B" w:rsidRDefault="004707DF">
            <w:pPr>
              <w:spacing w:after="0"/>
              <w:ind w:left="5"/>
            </w:pPr>
            <w:r>
              <w:rPr>
                <w:sz w:val="24"/>
              </w:rPr>
              <w:t>$ 7,500</w:t>
            </w:r>
          </w:p>
        </w:tc>
        <w:tc>
          <w:tcPr>
            <w:tcW w:w="2342" w:type="dxa"/>
            <w:gridSpan w:val="4"/>
            <w:tcBorders>
              <w:top w:val="single" w:sz="2" w:space="0" w:color="000000"/>
              <w:left w:val="single" w:sz="2" w:space="0" w:color="000000"/>
              <w:bottom w:val="single" w:sz="2" w:space="0" w:color="000000"/>
              <w:right w:val="single" w:sz="2" w:space="0" w:color="000000"/>
            </w:tcBorders>
          </w:tcPr>
          <w:p w14:paraId="3CAA2C16" w14:textId="77777777" w:rsidR="004C168B" w:rsidRDefault="004C168B"/>
        </w:tc>
        <w:tc>
          <w:tcPr>
            <w:tcW w:w="2371" w:type="dxa"/>
            <w:gridSpan w:val="3"/>
            <w:tcBorders>
              <w:top w:val="single" w:sz="2" w:space="0" w:color="000000"/>
              <w:left w:val="single" w:sz="2" w:space="0" w:color="000000"/>
              <w:bottom w:val="single" w:sz="2" w:space="0" w:color="000000"/>
              <w:right w:val="single" w:sz="2" w:space="0" w:color="000000"/>
            </w:tcBorders>
          </w:tcPr>
          <w:p w14:paraId="676A2C8B" w14:textId="77777777" w:rsidR="004C168B" w:rsidRDefault="004C168B"/>
        </w:tc>
      </w:tr>
      <w:tr w:rsidR="004C168B" w14:paraId="10F37BE1" w14:textId="77777777">
        <w:tblPrEx>
          <w:tblCellMar>
            <w:top w:w="42" w:type="dxa"/>
            <w:left w:w="101" w:type="dxa"/>
            <w:right w:w="278" w:type="dxa"/>
          </w:tblCellMar>
        </w:tblPrEx>
        <w:trPr>
          <w:trHeight w:val="567"/>
        </w:trPr>
        <w:tc>
          <w:tcPr>
            <w:tcW w:w="2438" w:type="dxa"/>
            <w:gridSpan w:val="3"/>
            <w:tcBorders>
              <w:top w:val="single" w:sz="2" w:space="0" w:color="000000"/>
              <w:left w:val="single" w:sz="2" w:space="0" w:color="000000"/>
              <w:bottom w:val="single" w:sz="2" w:space="0" w:color="000000"/>
              <w:right w:val="single" w:sz="2" w:space="0" w:color="000000"/>
            </w:tcBorders>
          </w:tcPr>
          <w:p w14:paraId="6363847A" w14:textId="77777777" w:rsidR="004C168B" w:rsidRDefault="004707DF">
            <w:pPr>
              <w:spacing w:after="0"/>
              <w:ind w:left="10"/>
            </w:pPr>
            <w:r>
              <w:rPr>
                <w:sz w:val="24"/>
              </w:rPr>
              <w:t>Total Professional Services</w:t>
            </w:r>
          </w:p>
        </w:tc>
        <w:tc>
          <w:tcPr>
            <w:tcW w:w="2246" w:type="dxa"/>
            <w:gridSpan w:val="2"/>
            <w:tcBorders>
              <w:top w:val="single" w:sz="2" w:space="0" w:color="000000"/>
              <w:left w:val="single" w:sz="2" w:space="0" w:color="000000"/>
              <w:bottom w:val="single" w:sz="2" w:space="0" w:color="000000"/>
              <w:right w:val="single" w:sz="2" w:space="0" w:color="000000"/>
            </w:tcBorders>
          </w:tcPr>
          <w:p w14:paraId="7BDE19C1" w14:textId="77777777" w:rsidR="004C168B" w:rsidRDefault="004707DF">
            <w:pPr>
              <w:spacing w:after="0"/>
              <w:ind w:left="10"/>
            </w:pPr>
            <w:r>
              <w:rPr>
                <w:sz w:val="24"/>
              </w:rPr>
              <w:t>$136,350</w:t>
            </w:r>
          </w:p>
        </w:tc>
        <w:tc>
          <w:tcPr>
            <w:tcW w:w="2342" w:type="dxa"/>
            <w:gridSpan w:val="4"/>
            <w:tcBorders>
              <w:top w:val="single" w:sz="2" w:space="0" w:color="000000"/>
              <w:left w:val="single" w:sz="2" w:space="0" w:color="000000"/>
              <w:bottom w:val="single" w:sz="2" w:space="0" w:color="000000"/>
              <w:right w:val="single" w:sz="2" w:space="0" w:color="000000"/>
            </w:tcBorders>
          </w:tcPr>
          <w:p w14:paraId="128EEE5D" w14:textId="77777777" w:rsidR="004C168B" w:rsidRDefault="004C168B"/>
        </w:tc>
        <w:tc>
          <w:tcPr>
            <w:tcW w:w="2371" w:type="dxa"/>
            <w:gridSpan w:val="3"/>
            <w:tcBorders>
              <w:top w:val="single" w:sz="2" w:space="0" w:color="000000"/>
              <w:left w:val="single" w:sz="2" w:space="0" w:color="000000"/>
              <w:bottom w:val="single" w:sz="2" w:space="0" w:color="000000"/>
              <w:right w:val="single" w:sz="2" w:space="0" w:color="000000"/>
            </w:tcBorders>
          </w:tcPr>
          <w:p w14:paraId="105B12F8" w14:textId="77777777" w:rsidR="004C168B" w:rsidRDefault="004C168B"/>
        </w:tc>
      </w:tr>
    </w:tbl>
    <w:p w14:paraId="67E41AA9" w14:textId="77777777" w:rsidR="004C168B" w:rsidRDefault="004707DF">
      <w:pPr>
        <w:spacing w:after="184" w:line="251" w:lineRule="auto"/>
        <w:ind w:left="38" w:right="43"/>
        <w:jc w:val="both"/>
      </w:pPr>
      <w:r>
        <w:rPr>
          <w:sz w:val="24"/>
        </w:rPr>
        <w:t>UTILITIES (WATER, GAS, POWER, LIGHTING, INTERNET, AND SEWAGE)</w:t>
      </w:r>
    </w:p>
    <w:p w14:paraId="34DFC0E1" w14:textId="77777777" w:rsidR="004C168B" w:rsidRDefault="004707DF">
      <w:pPr>
        <w:spacing w:after="231" w:line="251" w:lineRule="auto"/>
        <w:ind w:left="43" w:right="43"/>
        <w:jc w:val="both"/>
      </w:pPr>
      <w:r>
        <w:rPr>
          <w:sz w:val="24"/>
        </w:rPr>
        <w:t>The TPF will need the following utilities:</w:t>
      </w:r>
    </w:p>
    <w:p w14:paraId="06F73868" w14:textId="77777777" w:rsidR="004C168B" w:rsidRDefault="004707DF">
      <w:pPr>
        <w:numPr>
          <w:ilvl w:val="0"/>
          <w:numId w:val="11"/>
        </w:numPr>
        <w:spacing w:after="12" w:line="263" w:lineRule="auto"/>
        <w:ind w:right="4" w:hanging="360"/>
      </w:pPr>
      <w:r>
        <w:rPr>
          <w:sz w:val="24"/>
        </w:rPr>
        <w:t>Water Potable Water -- Eastside Water System is located on the Port of Columbia and can meet the water requirements for the TPF. Estimated 500 linear feet of water line will be need to service the TPF, amenities building with 2 fire hydrant assembly.</w:t>
      </w:r>
    </w:p>
    <w:p w14:paraId="553B97E4" w14:textId="77777777" w:rsidR="004C168B" w:rsidRDefault="004707DF">
      <w:pPr>
        <w:numPr>
          <w:ilvl w:val="0"/>
          <w:numId w:val="11"/>
        </w:numPr>
        <w:spacing w:after="65" w:line="251" w:lineRule="auto"/>
        <w:ind w:right="4" w:hanging="360"/>
      </w:pPr>
      <w:r>
        <w:rPr>
          <w:sz w:val="24"/>
        </w:rPr>
        <w:t>Surface Water Surface water drainage will be managed by the culvert and ditch system installed with the proposed roadwork as designed by the Port's Engineers. The Port is developing a Stormwater Management Plan which will include a stormwater retention pond which will monitor surface water discharges to the waters of the state.</w:t>
      </w:r>
    </w:p>
    <w:p w14:paraId="6A3EE2D0" w14:textId="77777777" w:rsidR="004C168B" w:rsidRDefault="004707DF">
      <w:pPr>
        <w:numPr>
          <w:ilvl w:val="0"/>
          <w:numId w:val="11"/>
        </w:numPr>
        <w:spacing w:after="12" w:line="263" w:lineRule="auto"/>
        <w:ind w:right="4" w:hanging="360"/>
      </w:pPr>
      <w:r>
        <w:rPr>
          <w:sz w:val="24"/>
        </w:rPr>
        <w:t>Sewage — The TPF's sewage system has been designed to utilize onsite sewage treatment. Self-contained 5K sewage treatment system with field lines and sprinklers. An RV dump station is also proposed, with the sewer treatment onsite and the grey water utilized for irrigation of the parking facilities green spaces.</w:t>
      </w:r>
    </w:p>
    <w:p w14:paraId="09902F5D" w14:textId="77777777" w:rsidR="004C168B" w:rsidRDefault="004707DF">
      <w:pPr>
        <w:numPr>
          <w:ilvl w:val="0"/>
          <w:numId w:val="11"/>
        </w:numPr>
        <w:spacing w:after="13" w:line="251" w:lineRule="auto"/>
        <w:ind w:right="4" w:hanging="360"/>
      </w:pPr>
      <w:r>
        <w:rPr>
          <w:sz w:val="24"/>
        </w:rPr>
        <w:t>Gas - The Port and the TPF has available gas at the site, estimate installation of 200 linear feet of 2" gas pipeline to connect to nearby service line located along Hwy 165.</w:t>
      </w:r>
    </w:p>
    <w:p w14:paraId="7B75C88A" w14:textId="77777777" w:rsidR="004C168B" w:rsidRDefault="004707DF">
      <w:pPr>
        <w:numPr>
          <w:ilvl w:val="0"/>
          <w:numId w:val="11"/>
        </w:numPr>
        <w:spacing w:after="143" w:line="263" w:lineRule="auto"/>
        <w:ind w:right="4" w:hanging="360"/>
      </w:pPr>
      <w:r>
        <w:rPr>
          <w:sz w:val="24"/>
        </w:rPr>
        <w:t xml:space="preserve">Electricity &amp; Lighting — the Port has electricity at the site. The access road and the TPF require significant lighting. Estimated lighting includes: 40 light poles and fixtures. </w:t>
      </w:r>
      <w:r>
        <w:rPr>
          <w:noProof/>
        </w:rPr>
        <w:drawing>
          <wp:inline distT="0" distB="0" distL="0" distR="0" wp14:anchorId="3A5CEA6F" wp14:editId="199A7A45">
            <wp:extent cx="57912" cy="57930"/>
            <wp:effectExtent l="0" t="0" r="0" b="0"/>
            <wp:docPr id="65624" name="Picture 65624"/>
            <wp:cNvGraphicFramePr/>
            <a:graphic xmlns:a="http://schemas.openxmlformats.org/drawingml/2006/main">
              <a:graphicData uri="http://schemas.openxmlformats.org/drawingml/2006/picture">
                <pic:pic xmlns:pic="http://schemas.openxmlformats.org/drawingml/2006/picture">
                  <pic:nvPicPr>
                    <pic:cNvPr id="65624" name="Picture 65624"/>
                    <pic:cNvPicPr/>
                  </pic:nvPicPr>
                  <pic:blipFill>
                    <a:blip r:embed="rId187"/>
                    <a:stretch>
                      <a:fillRect/>
                    </a:stretch>
                  </pic:blipFill>
                  <pic:spPr>
                    <a:xfrm>
                      <a:off x="0" y="0"/>
                      <a:ext cx="57912" cy="57930"/>
                    </a:xfrm>
                    <a:prstGeom prst="rect">
                      <a:avLst/>
                    </a:prstGeom>
                  </pic:spPr>
                </pic:pic>
              </a:graphicData>
            </a:graphic>
          </wp:inline>
        </w:drawing>
      </w:r>
      <w:r>
        <w:rPr>
          <w:sz w:val="24"/>
        </w:rPr>
        <w:t xml:space="preserve"> Internet - The Port, LGF and ATT are working out the details and cost of providing a fiber optic cables to ensure high speed internet at the Port. The internet cost will be made available to the users of the TPF. Estimated installation of 1000 linear feet of fiber optic (144 pair). Fiber optic is also proposed throughout the parking facility with PONS to enable internet access for all persons within the TPF.</w:t>
      </w:r>
    </w:p>
    <w:p w14:paraId="709B5A74" w14:textId="77777777" w:rsidR="004C168B" w:rsidRDefault="004707DF">
      <w:pPr>
        <w:spacing w:after="651" w:line="251" w:lineRule="auto"/>
        <w:ind w:left="24" w:right="43"/>
        <w:jc w:val="both"/>
      </w:pPr>
      <w:r>
        <w:rPr>
          <w:sz w:val="24"/>
        </w:rPr>
        <w:t>The Utilities design criteria, cost estimate, layout, and preliminary construction plans are provided as Attachment G.</w:t>
      </w:r>
    </w:p>
    <w:p w14:paraId="12EA0BF4" w14:textId="77777777" w:rsidR="004C168B" w:rsidRDefault="004707DF">
      <w:pPr>
        <w:tabs>
          <w:tab w:val="center" w:pos="8412"/>
        </w:tabs>
        <w:spacing w:after="0"/>
      </w:pPr>
      <w:r>
        <w:rPr>
          <w:sz w:val="26"/>
        </w:rPr>
        <w:t>EV Charging Stations</w:t>
      </w:r>
      <w:r>
        <w:rPr>
          <w:sz w:val="26"/>
        </w:rPr>
        <w:tab/>
        <w:t>$818,980</w:t>
      </w:r>
    </w:p>
    <w:tbl>
      <w:tblPr>
        <w:tblStyle w:val="TableGrid"/>
        <w:tblW w:w="8947" w:type="dxa"/>
        <w:tblInd w:w="10" w:type="dxa"/>
        <w:tblCellMar>
          <w:top w:w="22" w:type="dxa"/>
          <w:left w:w="96" w:type="dxa"/>
          <w:bottom w:w="0" w:type="dxa"/>
          <w:right w:w="106" w:type="dxa"/>
        </w:tblCellMar>
        <w:tblLook w:val="04A0" w:firstRow="1" w:lastRow="0" w:firstColumn="1" w:lastColumn="0" w:noHBand="0" w:noVBand="1"/>
      </w:tblPr>
      <w:tblGrid>
        <w:gridCol w:w="208"/>
        <w:gridCol w:w="1027"/>
        <w:gridCol w:w="1101"/>
        <w:gridCol w:w="230"/>
        <w:gridCol w:w="824"/>
        <w:gridCol w:w="1114"/>
        <w:gridCol w:w="191"/>
        <w:gridCol w:w="793"/>
        <w:gridCol w:w="902"/>
        <w:gridCol w:w="485"/>
        <w:gridCol w:w="816"/>
        <w:gridCol w:w="1053"/>
        <w:gridCol w:w="203"/>
      </w:tblGrid>
      <w:tr w:rsidR="004C168B" w14:paraId="499A06B8" w14:textId="77777777">
        <w:trPr>
          <w:gridAfter w:val="1"/>
          <w:wAfter w:w="449" w:type="dxa"/>
          <w:trHeight w:val="288"/>
        </w:trPr>
        <w:tc>
          <w:tcPr>
            <w:tcW w:w="29" w:type="dxa"/>
            <w:vMerge w:val="restart"/>
            <w:tcBorders>
              <w:top w:val="single" w:sz="2" w:space="0" w:color="000000"/>
              <w:left w:val="single" w:sz="2" w:space="0" w:color="000000"/>
              <w:bottom w:val="nil"/>
              <w:right w:val="single" w:sz="2" w:space="0" w:color="000000"/>
            </w:tcBorders>
          </w:tcPr>
          <w:p w14:paraId="37D95433" w14:textId="77777777" w:rsidR="004C168B" w:rsidRDefault="004C168B"/>
        </w:tc>
        <w:tc>
          <w:tcPr>
            <w:tcW w:w="1018" w:type="dxa"/>
            <w:tcBorders>
              <w:top w:val="single" w:sz="2" w:space="0" w:color="000000"/>
              <w:left w:val="single" w:sz="2" w:space="0" w:color="000000"/>
              <w:bottom w:val="single" w:sz="2" w:space="0" w:color="000000"/>
              <w:right w:val="single" w:sz="2" w:space="0" w:color="000000"/>
            </w:tcBorders>
          </w:tcPr>
          <w:p w14:paraId="27800A16" w14:textId="77777777" w:rsidR="004C168B" w:rsidRDefault="004C168B"/>
        </w:tc>
        <w:tc>
          <w:tcPr>
            <w:tcW w:w="1181" w:type="dxa"/>
            <w:tcBorders>
              <w:top w:val="single" w:sz="2" w:space="0" w:color="000000"/>
              <w:left w:val="single" w:sz="2" w:space="0" w:color="000000"/>
              <w:bottom w:val="single" w:sz="2" w:space="0" w:color="000000"/>
              <w:right w:val="single" w:sz="2" w:space="0" w:color="000000"/>
            </w:tcBorders>
          </w:tcPr>
          <w:p w14:paraId="760FB47F" w14:textId="77777777" w:rsidR="004C168B" w:rsidRDefault="004707DF">
            <w:pPr>
              <w:spacing w:after="0"/>
              <w:ind w:left="10"/>
            </w:pPr>
            <w:r>
              <w:rPr>
                <w:sz w:val="24"/>
              </w:rPr>
              <w:t>Total</w:t>
            </w:r>
          </w:p>
        </w:tc>
        <w:tc>
          <w:tcPr>
            <w:tcW w:w="1075" w:type="dxa"/>
            <w:gridSpan w:val="2"/>
            <w:tcBorders>
              <w:top w:val="single" w:sz="2" w:space="0" w:color="000000"/>
              <w:left w:val="single" w:sz="2" w:space="0" w:color="000000"/>
              <w:bottom w:val="single" w:sz="2" w:space="0" w:color="000000"/>
              <w:right w:val="single" w:sz="2" w:space="0" w:color="000000"/>
            </w:tcBorders>
          </w:tcPr>
          <w:p w14:paraId="538C696A" w14:textId="77777777" w:rsidR="004C168B" w:rsidRDefault="004707DF">
            <w:pPr>
              <w:spacing w:after="0"/>
              <w:ind w:left="5"/>
            </w:pPr>
            <w:r>
              <w:rPr>
                <w:sz w:val="24"/>
              </w:rPr>
              <w:t>Const.</w:t>
            </w:r>
          </w:p>
        </w:tc>
        <w:tc>
          <w:tcPr>
            <w:tcW w:w="1210" w:type="dxa"/>
            <w:tcBorders>
              <w:top w:val="single" w:sz="2" w:space="0" w:color="000000"/>
              <w:left w:val="single" w:sz="2" w:space="0" w:color="000000"/>
              <w:bottom w:val="single" w:sz="2" w:space="0" w:color="000000"/>
              <w:right w:val="single" w:sz="2" w:space="0" w:color="000000"/>
            </w:tcBorders>
          </w:tcPr>
          <w:p w14:paraId="4CB4FC52" w14:textId="77777777" w:rsidR="004C168B" w:rsidRDefault="004707DF">
            <w:pPr>
              <w:spacing w:after="0"/>
              <w:ind w:left="5"/>
            </w:pPr>
            <w:r>
              <w:rPr>
                <w:sz w:val="24"/>
              </w:rPr>
              <w:t>Contin .</w:t>
            </w:r>
          </w:p>
        </w:tc>
        <w:tc>
          <w:tcPr>
            <w:tcW w:w="1056" w:type="dxa"/>
            <w:gridSpan w:val="2"/>
            <w:tcBorders>
              <w:top w:val="single" w:sz="2" w:space="0" w:color="000000"/>
              <w:left w:val="single" w:sz="2" w:space="0" w:color="000000"/>
              <w:bottom w:val="single" w:sz="2" w:space="0" w:color="000000"/>
              <w:right w:val="single" w:sz="2" w:space="0" w:color="000000"/>
            </w:tcBorders>
          </w:tcPr>
          <w:p w14:paraId="5640B672" w14:textId="77777777" w:rsidR="004C168B" w:rsidRDefault="004C168B"/>
        </w:tc>
        <w:tc>
          <w:tcPr>
            <w:tcW w:w="1008" w:type="dxa"/>
            <w:tcBorders>
              <w:top w:val="single" w:sz="2" w:space="0" w:color="000000"/>
              <w:left w:val="single" w:sz="2" w:space="0" w:color="000000"/>
              <w:bottom w:val="single" w:sz="2" w:space="0" w:color="000000"/>
              <w:right w:val="single" w:sz="2" w:space="0" w:color="000000"/>
            </w:tcBorders>
          </w:tcPr>
          <w:p w14:paraId="0BA41965" w14:textId="77777777" w:rsidR="004C168B" w:rsidRDefault="004707DF">
            <w:pPr>
              <w:spacing w:after="0"/>
            </w:pPr>
            <w:r>
              <w:rPr>
                <w:sz w:val="26"/>
              </w:rPr>
              <w:t>Ins ct</w:t>
            </w:r>
          </w:p>
        </w:tc>
        <w:tc>
          <w:tcPr>
            <w:tcW w:w="1302" w:type="dxa"/>
            <w:gridSpan w:val="2"/>
            <w:tcBorders>
              <w:top w:val="single" w:sz="2" w:space="0" w:color="000000"/>
              <w:left w:val="single" w:sz="2" w:space="0" w:color="000000"/>
              <w:bottom w:val="single" w:sz="2" w:space="0" w:color="000000"/>
              <w:right w:val="single" w:sz="2" w:space="0" w:color="000000"/>
            </w:tcBorders>
          </w:tcPr>
          <w:p w14:paraId="316EF356" w14:textId="77777777" w:rsidR="004C168B" w:rsidRDefault="004707DF">
            <w:pPr>
              <w:spacing w:after="0"/>
              <w:ind w:left="5"/>
            </w:pPr>
            <w:r>
              <w:rPr>
                <w:sz w:val="24"/>
              </w:rPr>
              <w:t>Testin</w:t>
            </w:r>
          </w:p>
        </w:tc>
        <w:tc>
          <w:tcPr>
            <w:tcW w:w="1069" w:type="dxa"/>
            <w:tcBorders>
              <w:top w:val="single" w:sz="2" w:space="0" w:color="000000"/>
              <w:left w:val="single" w:sz="2" w:space="0" w:color="000000"/>
              <w:bottom w:val="single" w:sz="2" w:space="0" w:color="000000"/>
              <w:right w:val="single" w:sz="2" w:space="0" w:color="000000"/>
            </w:tcBorders>
          </w:tcPr>
          <w:p w14:paraId="0879F433" w14:textId="77777777" w:rsidR="004C168B" w:rsidRDefault="004707DF">
            <w:pPr>
              <w:spacing w:after="0"/>
              <w:ind w:left="13"/>
            </w:pPr>
            <w:r>
              <w:rPr>
                <w:sz w:val="24"/>
              </w:rPr>
              <w:t>Surve</w:t>
            </w:r>
          </w:p>
        </w:tc>
      </w:tr>
      <w:tr w:rsidR="004C168B" w14:paraId="4E751A0C" w14:textId="77777777">
        <w:trPr>
          <w:gridAfter w:val="1"/>
          <w:wAfter w:w="449" w:type="dxa"/>
          <w:trHeight w:val="768"/>
        </w:trPr>
        <w:tc>
          <w:tcPr>
            <w:tcW w:w="0" w:type="auto"/>
            <w:vMerge/>
            <w:tcBorders>
              <w:top w:val="nil"/>
              <w:left w:val="single" w:sz="2" w:space="0" w:color="000000"/>
              <w:bottom w:val="nil"/>
              <w:right w:val="single" w:sz="2" w:space="0" w:color="000000"/>
            </w:tcBorders>
          </w:tcPr>
          <w:p w14:paraId="3500918B" w14:textId="77777777" w:rsidR="004C168B" w:rsidRDefault="004C168B"/>
        </w:tc>
        <w:tc>
          <w:tcPr>
            <w:tcW w:w="1018" w:type="dxa"/>
            <w:tcBorders>
              <w:top w:val="single" w:sz="2" w:space="0" w:color="000000"/>
              <w:left w:val="single" w:sz="2" w:space="0" w:color="000000"/>
              <w:bottom w:val="single" w:sz="2" w:space="0" w:color="000000"/>
              <w:right w:val="single" w:sz="2" w:space="0" w:color="000000"/>
            </w:tcBorders>
          </w:tcPr>
          <w:p w14:paraId="71DC4D05" w14:textId="77777777" w:rsidR="004C168B" w:rsidRDefault="004707DF">
            <w:pPr>
              <w:spacing w:after="0"/>
              <w:ind w:left="5"/>
            </w:pPr>
            <w:r>
              <w:t>EV</w:t>
            </w:r>
          </w:p>
          <w:p w14:paraId="2B83BC9E" w14:textId="77777777" w:rsidR="004C168B" w:rsidRDefault="004707DF">
            <w:pPr>
              <w:spacing w:after="0"/>
              <w:ind w:left="15" w:hanging="5"/>
            </w:pPr>
            <w:r>
              <w:t>Charging Stations</w:t>
            </w:r>
          </w:p>
        </w:tc>
        <w:tc>
          <w:tcPr>
            <w:tcW w:w="1181" w:type="dxa"/>
            <w:tcBorders>
              <w:top w:val="single" w:sz="2" w:space="0" w:color="000000"/>
              <w:left w:val="single" w:sz="2" w:space="0" w:color="000000"/>
              <w:bottom w:val="single" w:sz="2" w:space="0" w:color="000000"/>
              <w:right w:val="single" w:sz="2" w:space="0" w:color="000000"/>
            </w:tcBorders>
          </w:tcPr>
          <w:p w14:paraId="77E7C05A" w14:textId="77777777" w:rsidR="004C168B" w:rsidRDefault="004707DF">
            <w:pPr>
              <w:spacing w:after="0"/>
              <w:ind w:left="10"/>
            </w:pPr>
            <w:r>
              <w:t>$818,980</w:t>
            </w:r>
          </w:p>
        </w:tc>
        <w:tc>
          <w:tcPr>
            <w:tcW w:w="1075" w:type="dxa"/>
            <w:gridSpan w:val="2"/>
            <w:tcBorders>
              <w:top w:val="single" w:sz="2" w:space="0" w:color="000000"/>
              <w:left w:val="single" w:sz="2" w:space="0" w:color="000000"/>
              <w:bottom w:val="single" w:sz="2" w:space="0" w:color="000000"/>
              <w:right w:val="single" w:sz="2" w:space="0" w:color="000000"/>
            </w:tcBorders>
          </w:tcPr>
          <w:p w14:paraId="10CB3D6D" w14:textId="77777777" w:rsidR="004C168B" w:rsidRDefault="004707DF">
            <w:pPr>
              <w:spacing w:after="0"/>
              <w:ind w:left="10"/>
            </w:pPr>
            <w:r>
              <w:t>$625,000</w:t>
            </w:r>
          </w:p>
        </w:tc>
        <w:tc>
          <w:tcPr>
            <w:tcW w:w="1210" w:type="dxa"/>
            <w:tcBorders>
              <w:top w:val="single" w:sz="2" w:space="0" w:color="000000"/>
              <w:left w:val="single" w:sz="2" w:space="0" w:color="000000"/>
              <w:bottom w:val="single" w:sz="2" w:space="0" w:color="000000"/>
              <w:right w:val="single" w:sz="2" w:space="0" w:color="000000"/>
            </w:tcBorders>
          </w:tcPr>
          <w:p w14:paraId="60003478" w14:textId="77777777" w:rsidR="004C168B" w:rsidRDefault="004707DF">
            <w:pPr>
              <w:spacing w:after="0"/>
              <w:ind w:left="10"/>
            </w:pPr>
            <w:r>
              <w:t>$93,750</w:t>
            </w:r>
          </w:p>
        </w:tc>
        <w:tc>
          <w:tcPr>
            <w:tcW w:w="1056" w:type="dxa"/>
            <w:gridSpan w:val="2"/>
            <w:tcBorders>
              <w:top w:val="single" w:sz="2" w:space="0" w:color="000000"/>
              <w:left w:val="single" w:sz="2" w:space="0" w:color="000000"/>
              <w:bottom w:val="single" w:sz="2" w:space="0" w:color="000000"/>
              <w:right w:val="single" w:sz="2" w:space="0" w:color="000000"/>
            </w:tcBorders>
          </w:tcPr>
          <w:p w14:paraId="02E9D071" w14:textId="77777777" w:rsidR="004C168B" w:rsidRDefault="004707DF">
            <w:pPr>
              <w:spacing w:after="0"/>
              <w:ind w:left="10"/>
            </w:pPr>
            <w:r>
              <w:t>$70,230</w:t>
            </w:r>
          </w:p>
        </w:tc>
        <w:tc>
          <w:tcPr>
            <w:tcW w:w="1008" w:type="dxa"/>
            <w:tcBorders>
              <w:top w:val="single" w:sz="2" w:space="0" w:color="000000"/>
              <w:left w:val="single" w:sz="2" w:space="0" w:color="000000"/>
              <w:bottom w:val="single" w:sz="2" w:space="0" w:color="000000"/>
              <w:right w:val="single" w:sz="2" w:space="0" w:color="000000"/>
            </w:tcBorders>
          </w:tcPr>
          <w:p w14:paraId="5EEE214B" w14:textId="77777777" w:rsidR="004C168B" w:rsidRDefault="004707DF">
            <w:pPr>
              <w:spacing w:after="0"/>
              <w:ind w:left="10"/>
            </w:pPr>
            <w:r>
              <w:t>$ 30,000</w:t>
            </w:r>
          </w:p>
        </w:tc>
        <w:tc>
          <w:tcPr>
            <w:tcW w:w="1302" w:type="dxa"/>
            <w:gridSpan w:val="2"/>
            <w:tcBorders>
              <w:top w:val="single" w:sz="2" w:space="0" w:color="000000"/>
              <w:left w:val="single" w:sz="2" w:space="0" w:color="000000"/>
              <w:bottom w:val="single" w:sz="2" w:space="0" w:color="000000"/>
              <w:right w:val="single" w:sz="2" w:space="0" w:color="000000"/>
            </w:tcBorders>
          </w:tcPr>
          <w:p w14:paraId="70801476" w14:textId="77777777" w:rsidR="004C168B" w:rsidRDefault="004C168B"/>
        </w:tc>
        <w:tc>
          <w:tcPr>
            <w:tcW w:w="1069" w:type="dxa"/>
            <w:tcBorders>
              <w:top w:val="single" w:sz="2" w:space="0" w:color="000000"/>
              <w:left w:val="single" w:sz="2" w:space="0" w:color="000000"/>
              <w:bottom w:val="single" w:sz="2" w:space="0" w:color="000000"/>
              <w:right w:val="single" w:sz="2" w:space="0" w:color="000000"/>
            </w:tcBorders>
          </w:tcPr>
          <w:p w14:paraId="7C9DD804" w14:textId="77777777" w:rsidR="004C168B" w:rsidRDefault="004C168B"/>
        </w:tc>
      </w:tr>
      <w:tr w:rsidR="004C168B" w14:paraId="2DB4136B" w14:textId="77777777">
        <w:trPr>
          <w:gridAfter w:val="1"/>
          <w:wAfter w:w="449" w:type="dxa"/>
          <w:trHeight w:val="768"/>
        </w:trPr>
        <w:tc>
          <w:tcPr>
            <w:tcW w:w="0" w:type="auto"/>
            <w:vMerge/>
            <w:tcBorders>
              <w:top w:val="nil"/>
              <w:left w:val="single" w:sz="2" w:space="0" w:color="000000"/>
              <w:bottom w:val="nil"/>
              <w:right w:val="single" w:sz="2" w:space="0" w:color="000000"/>
            </w:tcBorders>
          </w:tcPr>
          <w:p w14:paraId="7D751D4A" w14:textId="77777777" w:rsidR="004C168B" w:rsidRDefault="004C168B"/>
        </w:tc>
        <w:tc>
          <w:tcPr>
            <w:tcW w:w="1018" w:type="dxa"/>
            <w:tcBorders>
              <w:top w:val="single" w:sz="2" w:space="0" w:color="000000"/>
              <w:left w:val="single" w:sz="2" w:space="0" w:color="000000"/>
              <w:bottom w:val="single" w:sz="2" w:space="0" w:color="000000"/>
              <w:right w:val="single" w:sz="2" w:space="0" w:color="000000"/>
            </w:tcBorders>
          </w:tcPr>
          <w:p w14:paraId="10F1A569" w14:textId="77777777" w:rsidR="004C168B" w:rsidRDefault="004C168B"/>
        </w:tc>
        <w:tc>
          <w:tcPr>
            <w:tcW w:w="1181" w:type="dxa"/>
            <w:tcBorders>
              <w:top w:val="single" w:sz="2" w:space="0" w:color="000000"/>
              <w:left w:val="single" w:sz="2" w:space="0" w:color="000000"/>
              <w:bottom w:val="single" w:sz="2" w:space="0" w:color="000000"/>
              <w:right w:val="single" w:sz="2" w:space="0" w:color="000000"/>
            </w:tcBorders>
          </w:tcPr>
          <w:p w14:paraId="216354A2" w14:textId="77777777" w:rsidR="004C168B" w:rsidRDefault="004C168B"/>
        </w:tc>
        <w:tc>
          <w:tcPr>
            <w:tcW w:w="1075" w:type="dxa"/>
            <w:gridSpan w:val="2"/>
            <w:tcBorders>
              <w:top w:val="single" w:sz="2" w:space="0" w:color="000000"/>
              <w:left w:val="single" w:sz="2" w:space="0" w:color="000000"/>
              <w:bottom w:val="single" w:sz="2" w:space="0" w:color="000000"/>
              <w:right w:val="single" w:sz="2" w:space="0" w:color="000000"/>
            </w:tcBorders>
          </w:tcPr>
          <w:p w14:paraId="7AB29A1F" w14:textId="77777777" w:rsidR="004C168B" w:rsidRDefault="004707DF">
            <w:pPr>
              <w:spacing w:after="0"/>
              <w:ind w:left="5" w:firstLine="5"/>
            </w:pPr>
            <w:r>
              <w:t>Subtotal Const.</w:t>
            </w:r>
          </w:p>
        </w:tc>
        <w:tc>
          <w:tcPr>
            <w:tcW w:w="1210" w:type="dxa"/>
            <w:tcBorders>
              <w:top w:val="single" w:sz="2" w:space="0" w:color="000000"/>
              <w:left w:val="single" w:sz="2" w:space="0" w:color="000000"/>
              <w:bottom w:val="single" w:sz="2" w:space="0" w:color="000000"/>
              <w:right w:val="single" w:sz="2" w:space="0" w:color="000000"/>
            </w:tcBorders>
          </w:tcPr>
          <w:p w14:paraId="30CF9E35" w14:textId="77777777" w:rsidR="004C168B" w:rsidRDefault="004707DF">
            <w:pPr>
              <w:spacing w:after="0"/>
              <w:ind w:left="10"/>
            </w:pPr>
            <w:r>
              <w:t>$718,750</w:t>
            </w:r>
          </w:p>
        </w:tc>
        <w:tc>
          <w:tcPr>
            <w:tcW w:w="1056" w:type="dxa"/>
            <w:gridSpan w:val="2"/>
            <w:tcBorders>
              <w:top w:val="single" w:sz="2" w:space="0" w:color="000000"/>
              <w:left w:val="single" w:sz="2" w:space="0" w:color="000000"/>
              <w:bottom w:val="single" w:sz="2" w:space="0" w:color="000000"/>
              <w:right w:val="single" w:sz="2" w:space="0" w:color="000000"/>
            </w:tcBorders>
          </w:tcPr>
          <w:p w14:paraId="27F53657" w14:textId="77777777" w:rsidR="004C168B" w:rsidRDefault="004C168B"/>
        </w:tc>
        <w:tc>
          <w:tcPr>
            <w:tcW w:w="1008" w:type="dxa"/>
            <w:tcBorders>
              <w:top w:val="single" w:sz="2" w:space="0" w:color="000000"/>
              <w:left w:val="single" w:sz="2" w:space="0" w:color="000000"/>
              <w:bottom w:val="single" w:sz="2" w:space="0" w:color="000000"/>
              <w:right w:val="single" w:sz="2" w:space="0" w:color="000000"/>
            </w:tcBorders>
          </w:tcPr>
          <w:p w14:paraId="05326E57" w14:textId="77777777" w:rsidR="004C168B" w:rsidRDefault="004C168B"/>
        </w:tc>
        <w:tc>
          <w:tcPr>
            <w:tcW w:w="1302" w:type="dxa"/>
            <w:gridSpan w:val="2"/>
            <w:tcBorders>
              <w:top w:val="single" w:sz="2" w:space="0" w:color="000000"/>
              <w:left w:val="single" w:sz="2" w:space="0" w:color="000000"/>
              <w:bottom w:val="single" w:sz="2" w:space="0" w:color="000000"/>
              <w:right w:val="single" w:sz="2" w:space="0" w:color="000000"/>
            </w:tcBorders>
          </w:tcPr>
          <w:p w14:paraId="7ABFC510" w14:textId="77777777" w:rsidR="004C168B" w:rsidRDefault="004707DF">
            <w:pPr>
              <w:spacing w:after="0"/>
              <w:ind w:left="14"/>
            </w:pPr>
            <w:r>
              <w:t>Subtotal</w:t>
            </w:r>
          </w:p>
          <w:p w14:paraId="29F7DF44" w14:textId="77777777" w:rsidR="004C168B" w:rsidRDefault="004707DF">
            <w:pPr>
              <w:spacing w:after="0"/>
              <w:ind w:left="15" w:hanging="5"/>
            </w:pPr>
            <w:r>
              <w:t>Professional Services</w:t>
            </w:r>
          </w:p>
        </w:tc>
        <w:tc>
          <w:tcPr>
            <w:tcW w:w="1069" w:type="dxa"/>
            <w:tcBorders>
              <w:top w:val="single" w:sz="2" w:space="0" w:color="000000"/>
              <w:left w:val="single" w:sz="2" w:space="0" w:color="000000"/>
              <w:bottom w:val="single" w:sz="2" w:space="0" w:color="000000"/>
              <w:right w:val="single" w:sz="2" w:space="0" w:color="000000"/>
            </w:tcBorders>
          </w:tcPr>
          <w:p w14:paraId="253CEF46" w14:textId="77777777" w:rsidR="004C168B" w:rsidRDefault="004707DF">
            <w:pPr>
              <w:spacing w:after="0"/>
              <w:ind w:left="13"/>
            </w:pPr>
            <w:r>
              <w:t>$100,230</w:t>
            </w:r>
          </w:p>
        </w:tc>
      </w:tr>
      <w:tr w:rsidR="004C168B" w14:paraId="7A420C6A" w14:textId="77777777">
        <w:tblPrEx>
          <w:tblCellMar>
            <w:top w:w="42" w:type="dxa"/>
            <w:right w:w="278" w:type="dxa"/>
          </w:tblCellMar>
        </w:tblPrEx>
        <w:trPr>
          <w:gridBefore w:val="1"/>
          <w:wBefore w:w="28" w:type="dxa"/>
          <w:trHeight w:val="563"/>
        </w:trPr>
        <w:tc>
          <w:tcPr>
            <w:tcW w:w="2429" w:type="dxa"/>
            <w:gridSpan w:val="3"/>
            <w:tcBorders>
              <w:top w:val="single" w:sz="2" w:space="0" w:color="000000"/>
              <w:left w:val="single" w:sz="2" w:space="0" w:color="000000"/>
              <w:bottom w:val="single" w:sz="2" w:space="0" w:color="000000"/>
              <w:right w:val="single" w:sz="2" w:space="0" w:color="000000"/>
            </w:tcBorders>
          </w:tcPr>
          <w:p w14:paraId="7059B22E" w14:textId="77777777" w:rsidR="004C168B" w:rsidRDefault="004707DF">
            <w:pPr>
              <w:spacing w:after="0"/>
              <w:ind w:left="10" w:hanging="5"/>
              <w:jc w:val="both"/>
            </w:pPr>
            <w:r>
              <w:rPr>
                <w:sz w:val="24"/>
              </w:rPr>
              <w:lastRenderedPageBreak/>
              <w:t>Professional Services for Ameni Buildin</w:t>
            </w:r>
          </w:p>
        </w:tc>
        <w:tc>
          <w:tcPr>
            <w:tcW w:w="2246" w:type="dxa"/>
            <w:gridSpan w:val="3"/>
            <w:tcBorders>
              <w:top w:val="single" w:sz="2" w:space="0" w:color="000000"/>
              <w:left w:val="single" w:sz="2" w:space="0" w:color="000000"/>
              <w:bottom w:val="single" w:sz="2" w:space="0" w:color="000000"/>
              <w:right w:val="single" w:sz="2" w:space="0" w:color="000000"/>
            </w:tcBorders>
          </w:tcPr>
          <w:p w14:paraId="3C158566" w14:textId="77777777" w:rsidR="004C168B" w:rsidRDefault="004707DF">
            <w:pPr>
              <w:spacing w:after="0"/>
              <w:ind w:left="5"/>
            </w:pPr>
            <w:r>
              <w:rPr>
                <w:sz w:val="24"/>
              </w:rPr>
              <w:t>Grant Budget</w:t>
            </w:r>
          </w:p>
        </w:tc>
        <w:tc>
          <w:tcPr>
            <w:tcW w:w="2358" w:type="dxa"/>
            <w:gridSpan w:val="3"/>
            <w:tcBorders>
              <w:top w:val="single" w:sz="2" w:space="0" w:color="000000"/>
              <w:left w:val="single" w:sz="2" w:space="0" w:color="000000"/>
              <w:bottom w:val="single" w:sz="2" w:space="0" w:color="000000"/>
              <w:right w:val="single" w:sz="2" w:space="0" w:color="000000"/>
            </w:tcBorders>
          </w:tcPr>
          <w:p w14:paraId="20AB691B" w14:textId="77777777" w:rsidR="004C168B" w:rsidRDefault="004707DF">
            <w:pPr>
              <w:spacing w:after="0"/>
            </w:pPr>
            <w:r>
              <w:rPr>
                <w:sz w:val="24"/>
              </w:rPr>
              <w:t>Estimated Rate</w:t>
            </w:r>
          </w:p>
        </w:tc>
        <w:tc>
          <w:tcPr>
            <w:tcW w:w="2336" w:type="dxa"/>
            <w:gridSpan w:val="3"/>
            <w:tcBorders>
              <w:top w:val="single" w:sz="2" w:space="0" w:color="000000"/>
              <w:left w:val="single" w:sz="2" w:space="0" w:color="000000"/>
              <w:bottom w:val="single" w:sz="2" w:space="0" w:color="000000"/>
              <w:right w:val="single" w:sz="2" w:space="0" w:color="000000"/>
            </w:tcBorders>
          </w:tcPr>
          <w:p w14:paraId="6AEBFC7C" w14:textId="77777777" w:rsidR="004C168B" w:rsidRDefault="004707DF">
            <w:pPr>
              <w:spacing w:after="0"/>
              <w:ind w:left="4"/>
            </w:pPr>
            <w:r>
              <w:rPr>
                <w:sz w:val="24"/>
              </w:rPr>
              <w:t>Estimated Hours</w:t>
            </w:r>
          </w:p>
        </w:tc>
      </w:tr>
      <w:tr w:rsidR="004C168B" w14:paraId="61603CD6" w14:textId="77777777">
        <w:tblPrEx>
          <w:tblCellMar>
            <w:top w:w="42" w:type="dxa"/>
            <w:right w:w="278" w:type="dxa"/>
          </w:tblCellMar>
        </w:tblPrEx>
        <w:trPr>
          <w:gridBefore w:val="1"/>
          <w:wBefore w:w="28" w:type="dxa"/>
          <w:trHeight w:val="282"/>
        </w:trPr>
        <w:tc>
          <w:tcPr>
            <w:tcW w:w="2429" w:type="dxa"/>
            <w:gridSpan w:val="3"/>
            <w:tcBorders>
              <w:top w:val="single" w:sz="2" w:space="0" w:color="000000"/>
              <w:left w:val="single" w:sz="2" w:space="0" w:color="000000"/>
              <w:bottom w:val="single" w:sz="2" w:space="0" w:color="000000"/>
              <w:right w:val="single" w:sz="2" w:space="0" w:color="000000"/>
            </w:tcBorders>
          </w:tcPr>
          <w:p w14:paraId="52E349F3" w14:textId="77777777" w:rsidR="004C168B" w:rsidRDefault="004707DF">
            <w:pPr>
              <w:spacing w:after="0"/>
              <w:ind w:left="5"/>
            </w:pPr>
            <w:r>
              <w:rPr>
                <w:sz w:val="24"/>
              </w:rPr>
              <w:t>En ineerin</w:t>
            </w:r>
          </w:p>
        </w:tc>
        <w:tc>
          <w:tcPr>
            <w:tcW w:w="2246" w:type="dxa"/>
            <w:gridSpan w:val="3"/>
            <w:tcBorders>
              <w:top w:val="single" w:sz="2" w:space="0" w:color="000000"/>
              <w:left w:val="single" w:sz="2" w:space="0" w:color="000000"/>
              <w:bottom w:val="single" w:sz="2" w:space="0" w:color="000000"/>
              <w:right w:val="single" w:sz="2" w:space="0" w:color="000000"/>
            </w:tcBorders>
          </w:tcPr>
          <w:p w14:paraId="7498CA76" w14:textId="77777777" w:rsidR="004C168B" w:rsidRDefault="004707DF">
            <w:pPr>
              <w:spacing w:after="0"/>
              <w:ind w:left="5"/>
            </w:pPr>
            <w:r>
              <w:rPr>
                <w:sz w:val="24"/>
              </w:rPr>
              <w:t>$ 35,000</w:t>
            </w:r>
          </w:p>
        </w:tc>
        <w:tc>
          <w:tcPr>
            <w:tcW w:w="2358" w:type="dxa"/>
            <w:gridSpan w:val="3"/>
            <w:tcBorders>
              <w:top w:val="single" w:sz="2" w:space="0" w:color="000000"/>
              <w:left w:val="single" w:sz="2" w:space="0" w:color="000000"/>
              <w:bottom w:val="single" w:sz="2" w:space="0" w:color="000000"/>
              <w:right w:val="single" w:sz="2" w:space="0" w:color="000000"/>
            </w:tcBorders>
          </w:tcPr>
          <w:p w14:paraId="249C133F" w14:textId="77777777" w:rsidR="004C168B" w:rsidRDefault="004707DF">
            <w:pPr>
              <w:spacing w:after="0"/>
              <w:ind w:left="10"/>
            </w:pPr>
            <w:r>
              <w:rPr>
                <w:sz w:val="24"/>
              </w:rPr>
              <w:t>$175/hr</w:t>
            </w:r>
          </w:p>
        </w:tc>
        <w:tc>
          <w:tcPr>
            <w:tcW w:w="2336" w:type="dxa"/>
            <w:gridSpan w:val="3"/>
            <w:tcBorders>
              <w:top w:val="single" w:sz="2" w:space="0" w:color="000000"/>
              <w:left w:val="single" w:sz="2" w:space="0" w:color="000000"/>
              <w:bottom w:val="single" w:sz="2" w:space="0" w:color="000000"/>
              <w:right w:val="single" w:sz="2" w:space="0" w:color="000000"/>
            </w:tcBorders>
          </w:tcPr>
          <w:p w14:paraId="129B0D77" w14:textId="77777777" w:rsidR="004C168B" w:rsidRDefault="004707DF">
            <w:pPr>
              <w:spacing w:after="0"/>
              <w:ind w:left="4"/>
            </w:pPr>
            <w:r>
              <w:rPr>
                <w:sz w:val="24"/>
              </w:rPr>
              <w:t>200 hrs</w:t>
            </w:r>
          </w:p>
        </w:tc>
      </w:tr>
      <w:tr w:rsidR="004C168B" w14:paraId="6FC8B8A6" w14:textId="77777777">
        <w:tblPrEx>
          <w:tblCellMar>
            <w:top w:w="42" w:type="dxa"/>
            <w:right w:w="278" w:type="dxa"/>
          </w:tblCellMar>
        </w:tblPrEx>
        <w:trPr>
          <w:gridBefore w:val="1"/>
          <w:wBefore w:w="28" w:type="dxa"/>
          <w:trHeight w:val="288"/>
        </w:trPr>
        <w:tc>
          <w:tcPr>
            <w:tcW w:w="2429" w:type="dxa"/>
            <w:gridSpan w:val="3"/>
            <w:tcBorders>
              <w:top w:val="single" w:sz="2" w:space="0" w:color="000000"/>
              <w:left w:val="single" w:sz="2" w:space="0" w:color="000000"/>
              <w:bottom w:val="single" w:sz="2" w:space="0" w:color="000000"/>
              <w:right w:val="single" w:sz="2" w:space="0" w:color="000000"/>
            </w:tcBorders>
          </w:tcPr>
          <w:p w14:paraId="440AB6D5" w14:textId="77777777" w:rsidR="004C168B" w:rsidRDefault="004707DF">
            <w:pPr>
              <w:spacing w:after="0"/>
              <w:ind w:left="5"/>
            </w:pPr>
            <w:r>
              <w:rPr>
                <w:sz w:val="24"/>
              </w:rPr>
              <w:t>AutoCad</w:t>
            </w:r>
          </w:p>
        </w:tc>
        <w:tc>
          <w:tcPr>
            <w:tcW w:w="2246" w:type="dxa"/>
            <w:gridSpan w:val="3"/>
            <w:tcBorders>
              <w:top w:val="single" w:sz="2" w:space="0" w:color="000000"/>
              <w:left w:val="single" w:sz="2" w:space="0" w:color="000000"/>
              <w:bottom w:val="single" w:sz="2" w:space="0" w:color="000000"/>
              <w:right w:val="single" w:sz="2" w:space="0" w:color="000000"/>
            </w:tcBorders>
          </w:tcPr>
          <w:p w14:paraId="6A14E217" w14:textId="77777777" w:rsidR="004C168B" w:rsidRDefault="004707DF">
            <w:pPr>
              <w:spacing w:after="0"/>
              <w:ind w:left="5"/>
            </w:pPr>
            <w:r>
              <w:rPr>
                <w:sz w:val="24"/>
              </w:rPr>
              <w:t>$ 21,230</w:t>
            </w:r>
          </w:p>
        </w:tc>
        <w:tc>
          <w:tcPr>
            <w:tcW w:w="2358" w:type="dxa"/>
            <w:gridSpan w:val="3"/>
            <w:tcBorders>
              <w:top w:val="single" w:sz="2" w:space="0" w:color="000000"/>
              <w:left w:val="single" w:sz="2" w:space="0" w:color="000000"/>
              <w:bottom w:val="single" w:sz="2" w:space="0" w:color="000000"/>
              <w:right w:val="single" w:sz="2" w:space="0" w:color="000000"/>
            </w:tcBorders>
          </w:tcPr>
          <w:p w14:paraId="3E328EF5" w14:textId="77777777" w:rsidR="004C168B" w:rsidRDefault="004707DF">
            <w:pPr>
              <w:spacing w:after="0"/>
              <w:ind w:left="10"/>
            </w:pPr>
            <w:r>
              <w:rPr>
                <w:sz w:val="24"/>
              </w:rPr>
              <w:t>$100/hr</w:t>
            </w:r>
          </w:p>
        </w:tc>
        <w:tc>
          <w:tcPr>
            <w:tcW w:w="2336" w:type="dxa"/>
            <w:gridSpan w:val="3"/>
            <w:tcBorders>
              <w:top w:val="single" w:sz="2" w:space="0" w:color="000000"/>
              <w:left w:val="single" w:sz="2" w:space="0" w:color="000000"/>
              <w:bottom w:val="single" w:sz="2" w:space="0" w:color="000000"/>
              <w:right w:val="single" w:sz="2" w:space="0" w:color="000000"/>
            </w:tcBorders>
          </w:tcPr>
          <w:p w14:paraId="34A3177C" w14:textId="77777777" w:rsidR="004C168B" w:rsidRDefault="004707DF">
            <w:pPr>
              <w:spacing w:after="0"/>
              <w:ind w:left="4"/>
            </w:pPr>
            <w:r>
              <w:rPr>
                <w:sz w:val="24"/>
              </w:rPr>
              <w:t>212 hrs</w:t>
            </w:r>
          </w:p>
        </w:tc>
      </w:tr>
      <w:tr w:rsidR="004C168B" w14:paraId="215DEBFA" w14:textId="77777777">
        <w:tblPrEx>
          <w:tblCellMar>
            <w:top w:w="42" w:type="dxa"/>
            <w:right w:w="278" w:type="dxa"/>
          </w:tblCellMar>
        </w:tblPrEx>
        <w:trPr>
          <w:gridBefore w:val="1"/>
          <w:wBefore w:w="28" w:type="dxa"/>
          <w:trHeight w:val="288"/>
        </w:trPr>
        <w:tc>
          <w:tcPr>
            <w:tcW w:w="2429" w:type="dxa"/>
            <w:gridSpan w:val="3"/>
            <w:tcBorders>
              <w:top w:val="single" w:sz="2" w:space="0" w:color="000000"/>
              <w:left w:val="single" w:sz="2" w:space="0" w:color="000000"/>
              <w:bottom w:val="single" w:sz="2" w:space="0" w:color="000000"/>
              <w:right w:val="single" w:sz="2" w:space="0" w:color="000000"/>
            </w:tcBorders>
          </w:tcPr>
          <w:p w14:paraId="0260B8E3" w14:textId="77777777" w:rsidR="004C168B" w:rsidRDefault="004707DF">
            <w:pPr>
              <w:spacing w:after="0"/>
              <w:ind w:left="5"/>
            </w:pPr>
            <w:r>
              <w:rPr>
                <w:sz w:val="24"/>
              </w:rPr>
              <w:t>Administration</w:t>
            </w:r>
          </w:p>
        </w:tc>
        <w:tc>
          <w:tcPr>
            <w:tcW w:w="2246" w:type="dxa"/>
            <w:gridSpan w:val="3"/>
            <w:tcBorders>
              <w:top w:val="single" w:sz="2" w:space="0" w:color="000000"/>
              <w:left w:val="single" w:sz="2" w:space="0" w:color="000000"/>
              <w:bottom w:val="single" w:sz="2" w:space="0" w:color="000000"/>
              <w:right w:val="single" w:sz="2" w:space="0" w:color="000000"/>
            </w:tcBorders>
          </w:tcPr>
          <w:p w14:paraId="53A18440" w14:textId="77777777" w:rsidR="004C168B" w:rsidRDefault="004707DF">
            <w:pPr>
              <w:spacing w:after="0"/>
              <w:ind w:left="10"/>
            </w:pPr>
            <w:r>
              <w:rPr>
                <w:sz w:val="24"/>
              </w:rPr>
              <w:t>$ 14,000</w:t>
            </w:r>
          </w:p>
        </w:tc>
        <w:tc>
          <w:tcPr>
            <w:tcW w:w="2358" w:type="dxa"/>
            <w:gridSpan w:val="3"/>
            <w:tcBorders>
              <w:top w:val="single" w:sz="2" w:space="0" w:color="000000"/>
              <w:left w:val="single" w:sz="2" w:space="0" w:color="000000"/>
              <w:bottom w:val="single" w:sz="2" w:space="0" w:color="000000"/>
              <w:right w:val="single" w:sz="2" w:space="0" w:color="000000"/>
            </w:tcBorders>
          </w:tcPr>
          <w:p w14:paraId="765B7666" w14:textId="77777777" w:rsidR="004C168B" w:rsidRDefault="004707DF">
            <w:pPr>
              <w:spacing w:after="0"/>
              <w:ind w:left="10"/>
            </w:pPr>
            <w:r>
              <w:rPr>
                <w:sz w:val="24"/>
              </w:rPr>
              <w:t>$75/hr</w:t>
            </w:r>
          </w:p>
        </w:tc>
        <w:tc>
          <w:tcPr>
            <w:tcW w:w="2336" w:type="dxa"/>
            <w:gridSpan w:val="3"/>
            <w:tcBorders>
              <w:top w:val="single" w:sz="2" w:space="0" w:color="000000"/>
              <w:left w:val="single" w:sz="2" w:space="0" w:color="000000"/>
              <w:bottom w:val="single" w:sz="2" w:space="0" w:color="000000"/>
              <w:right w:val="single" w:sz="2" w:space="0" w:color="000000"/>
            </w:tcBorders>
          </w:tcPr>
          <w:p w14:paraId="2DDA0E28" w14:textId="77777777" w:rsidR="004C168B" w:rsidRDefault="004707DF">
            <w:pPr>
              <w:spacing w:after="0"/>
              <w:ind w:left="32"/>
            </w:pPr>
            <w:r>
              <w:rPr>
                <w:sz w:val="24"/>
              </w:rPr>
              <w:t>187 hrs</w:t>
            </w:r>
          </w:p>
        </w:tc>
      </w:tr>
      <w:tr w:rsidR="004C168B" w14:paraId="532909F2" w14:textId="77777777">
        <w:tblPrEx>
          <w:tblCellMar>
            <w:top w:w="42" w:type="dxa"/>
            <w:right w:w="278" w:type="dxa"/>
          </w:tblCellMar>
        </w:tblPrEx>
        <w:trPr>
          <w:gridBefore w:val="1"/>
          <w:wBefore w:w="28" w:type="dxa"/>
          <w:trHeight w:val="284"/>
        </w:trPr>
        <w:tc>
          <w:tcPr>
            <w:tcW w:w="2429" w:type="dxa"/>
            <w:gridSpan w:val="3"/>
            <w:tcBorders>
              <w:top w:val="single" w:sz="2" w:space="0" w:color="000000"/>
              <w:left w:val="single" w:sz="2" w:space="0" w:color="000000"/>
              <w:bottom w:val="single" w:sz="2" w:space="0" w:color="000000"/>
              <w:right w:val="single" w:sz="2" w:space="0" w:color="000000"/>
            </w:tcBorders>
          </w:tcPr>
          <w:p w14:paraId="2B328853" w14:textId="77777777" w:rsidR="004C168B" w:rsidRDefault="004707DF">
            <w:pPr>
              <w:spacing w:after="0"/>
              <w:ind w:left="10"/>
            </w:pPr>
            <w:r>
              <w:rPr>
                <w:sz w:val="24"/>
              </w:rPr>
              <w:t>Ins ction</w:t>
            </w:r>
          </w:p>
        </w:tc>
        <w:tc>
          <w:tcPr>
            <w:tcW w:w="2246" w:type="dxa"/>
            <w:gridSpan w:val="3"/>
            <w:tcBorders>
              <w:top w:val="single" w:sz="2" w:space="0" w:color="000000"/>
              <w:left w:val="single" w:sz="2" w:space="0" w:color="000000"/>
              <w:bottom w:val="single" w:sz="2" w:space="0" w:color="000000"/>
              <w:right w:val="single" w:sz="2" w:space="0" w:color="000000"/>
            </w:tcBorders>
          </w:tcPr>
          <w:p w14:paraId="4CA49BF6" w14:textId="77777777" w:rsidR="004C168B" w:rsidRDefault="004707DF">
            <w:pPr>
              <w:spacing w:after="0"/>
              <w:ind w:left="10"/>
            </w:pPr>
            <w:r>
              <w:rPr>
                <w:sz w:val="24"/>
              </w:rPr>
              <w:t>$ 30,000</w:t>
            </w:r>
          </w:p>
        </w:tc>
        <w:tc>
          <w:tcPr>
            <w:tcW w:w="2358" w:type="dxa"/>
            <w:gridSpan w:val="3"/>
            <w:tcBorders>
              <w:top w:val="single" w:sz="2" w:space="0" w:color="000000"/>
              <w:left w:val="single" w:sz="2" w:space="0" w:color="000000"/>
              <w:bottom w:val="single" w:sz="2" w:space="0" w:color="000000"/>
              <w:right w:val="single" w:sz="2" w:space="0" w:color="000000"/>
            </w:tcBorders>
          </w:tcPr>
          <w:p w14:paraId="620014F7" w14:textId="77777777" w:rsidR="004C168B" w:rsidRDefault="004C168B"/>
        </w:tc>
        <w:tc>
          <w:tcPr>
            <w:tcW w:w="2336" w:type="dxa"/>
            <w:gridSpan w:val="3"/>
            <w:tcBorders>
              <w:top w:val="single" w:sz="2" w:space="0" w:color="000000"/>
              <w:left w:val="single" w:sz="2" w:space="0" w:color="000000"/>
              <w:bottom w:val="single" w:sz="2" w:space="0" w:color="000000"/>
              <w:right w:val="single" w:sz="2" w:space="0" w:color="000000"/>
            </w:tcBorders>
          </w:tcPr>
          <w:p w14:paraId="38313773" w14:textId="77777777" w:rsidR="004C168B" w:rsidRDefault="004C168B"/>
        </w:tc>
      </w:tr>
      <w:tr w:rsidR="004C168B" w14:paraId="406B1CC1" w14:textId="77777777">
        <w:tblPrEx>
          <w:tblCellMar>
            <w:top w:w="42" w:type="dxa"/>
            <w:right w:w="278" w:type="dxa"/>
          </w:tblCellMar>
        </w:tblPrEx>
        <w:trPr>
          <w:gridBefore w:val="1"/>
          <w:wBefore w:w="28" w:type="dxa"/>
          <w:trHeight w:val="561"/>
        </w:trPr>
        <w:tc>
          <w:tcPr>
            <w:tcW w:w="2429" w:type="dxa"/>
            <w:gridSpan w:val="3"/>
            <w:tcBorders>
              <w:top w:val="single" w:sz="2" w:space="0" w:color="000000"/>
              <w:left w:val="single" w:sz="2" w:space="0" w:color="000000"/>
              <w:bottom w:val="single" w:sz="2" w:space="0" w:color="000000"/>
              <w:right w:val="single" w:sz="2" w:space="0" w:color="000000"/>
            </w:tcBorders>
          </w:tcPr>
          <w:p w14:paraId="686F7A94" w14:textId="77777777" w:rsidR="004C168B" w:rsidRDefault="004707DF">
            <w:pPr>
              <w:spacing w:after="0"/>
              <w:ind w:left="15" w:hanging="5"/>
            </w:pPr>
            <w:r>
              <w:rPr>
                <w:sz w:val="24"/>
              </w:rPr>
              <w:t>Total Professional Services</w:t>
            </w:r>
          </w:p>
        </w:tc>
        <w:tc>
          <w:tcPr>
            <w:tcW w:w="2246" w:type="dxa"/>
            <w:gridSpan w:val="3"/>
            <w:tcBorders>
              <w:top w:val="single" w:sz="2" w:space="0" w:color="000000"/>
              <w:left w:val="single" w:sz="2" w:space="0" w:color="000000"/>
              <w:bottom w:val="single" w:sz="2" w:space="0" w:color="000000"/>
              <w:right w:val="single" w:sz="2" w:space="0" w:color="000000"/>
            </w:tcBorders>
          </w:tcPr>
          <w:p w14:paraId="17BE6EAA" w14:textId="77777777" w:rsidR="004C168B" w:rsidRDefault="004707DF">
            <w:pPr>
              <w:spacing w:after="0"/>
              <w:ind w:left="10"/>
            </w:pPr>
            <w:r>
              <w:rPr>
                <w:sz w:val="24"/>
              </w:rPr>
              <w:t>$100,230</w:t>
            </w:r>
          </w:p>
        </w:tc>
        <w:tc>
          <w:tcPr>
            <w:tcW w:w="2358" w:type="dxa"/>
            <w:gridSpan w:val="3"/>
            <w:tcBorders>
              <w:top w:val="single" w:sz="2" w:space="0" w:color="000000"/>
              <w:left w:val="single" w:sz="2" w:space="0" w:color="000000"/>
              <w:bottom w:val="single" w:sz="2" w:space="0" w:color="000000"/>
              <w:right w:val="single" w:sz="2" w:space="0" w:color="000000"/>
            </w:tcBorders>
          </w:tcPr>
          <w:p w14:paraId="7FA81CA3" w14:textId="77777777" w:rsidR="004C168B" w:rsidRDefault="004C168B"/>
        </w:tc>
        <w:tc>
          <w:tcPr>
            <w:tcW w:w="2336" w:type="dxa"/>
            <w:gridSpan w:val="3"/>
            <w:tcBorders>
              <w:top w:val="single" w:sz="2" w:space="0" w:color="000000"/>
              <w:left w:val="single" w:sz="2" w:space="0" w:color="000000"/>
              <w:bottom w:val="single" w:sz="2" w:space="0" w:color="000000"/>
              <w:right w:val="single" w:sz="2" w:space="0" w:color="000000"/>
            </w:tcBorders>
          </w:tcPr>
          <w:p w14:paraId="6F5F91D9" w14:textId="77777777" w:rsidR="004C168B" w:rsidRDefault="004C168B"/>
        </w:tc>
      </w:tr>
    </w:tbl>
    <w:p w14:paraId="683AF9BE" w14:textId="77777777" w:rsidR="004C168B" w:rsidRDefault="004707DF">
      <w:pPr>
        <w:pStyle w:val="Heading5"/>
        <w:ind w:left="38"/>
      </w:pPr>
      <w:r>
        <w:t>EV Charging Station</w:t>
      </w:r>
    </w:p>
    <w:p w14:paraId="398BE1DD" w14:textId="77777777" w:rsidR="004C168B" w:rsidRDefault="004707DF">
      <w:pPr>
        <w:spacing w:after="12" w:line="263" w:lineRule="auto"/>
        <w:ind w:left="33" w:right="4"/>
      </w:pPr>
      <w:r>
        <w:rPr>
          <w:sz w:val="24"/>
        </w:rPr>
        <w:t>The Port proposes to install EV Charging Stations at the TPF for 6 trucks and 6 cars. The EV stations will be able to quickly charge vehicles as well as operate 18 wheelers during HOS breaks. The Port proposes to utilize the following EV Charging System: 10 — level 2 single unit chargers and 2 — level 3 (DCFC) chargers. 2 of the charge area canopies will be installed. The design criteria, cost estimates, layout and preliminary construction plans for the EV Charging Station are provided in Attachment C.</w:t>
      </w:r>
    </w:p>
    <w:p w14:paraId="4664AE15" w14:textId="77777777" w:rsidR="004C168B" w:rsidRDefault="004707DF">
      <w:pPr>
        <w:tabs>
          <w:tab w:val="center" w:pos="8434"/>
        </w:tabs>
        <w:spacing w:after="0"/>
      </w:pPr>
      <w:r>
        <w:rPr>
          <w:sz w:val="26"/>
        </w:rPr>
        <w:t>Security Fencing</w:t>
      </w:r>
      <w:r>
        <w:rPr>
          <w:sz w:val="26"/>
        </w:rPr>
        <w:tab/>
        <w:t>$500,000</w:t>
      </w:r>
    </w:p>
    <w:tbl>
      <w:tblPr>
        <w:tblStyle w:val="TableGrid"/>
        <w:tblW w:w="8880" w:type="dxa"/>
        <w:tblInd w:w="38" w:type="dxa"/>
        <w:tblCellMar>
          <w:top w:w="5" w:type="dxa"/>
          <w:left w:w="96" w:type="dxa"/>
          <w:bottom w:w="0" w:type="dxa"/>
          <w:right w:w="31" w:type="dxa"/>
        </w:tblCellMar>
        <w:tblLook w:val="04A0" w:firstRow="1" w:lastRow="0" w:firstColumn="1" w:lastColumn="0" w:noHBand="0" w:noVBand="1"/>
      </w:tblPr>
      <w:tblGrid>
        <w:gridCol w:w="953"/>
        <w:gridCol w:w="1109"/>
        <w:gridCol w:w="288"/>
        <w:gridCol w:w="752"/>
        <w:gridCol w:w="1159"/>
        <w:gridCol w:w="259"/>
        <w:gridCol w:w="737"/>
        <w:gridCol w:w="930"/>
        <w:gridCol w:w="548"/>
        <w:gridCol w:w="743"/>
        <w:gridCol w:w="1026"/>
        <w:gridCol w:w="376"/>
      </w:tblGrid>
      <w:tr w:rsidR="004C168B" w14:paraId="752187FA" w14:textId="77777777">
        <w:trPr>
          <w:gridAfter w:val="1"/>
          <w:wAfter w:w="510" w:type="dxa"/>
          <w:trHeight w:val="288"/>
        </w:trPr>
        <w:tc>
          <w:tcPr>
            <w:tcW w:w="979" w:type="dxa"/>
            <w:tcBorders>
              <w:top w:val="single" w:sz="2" w:space="0" w:color="000000"/>
              <w:left w:val="single" w:sz="2" w:space="0" w:color="000000"/>
              <w:bottom w:val="single" w:sz="2" w:space="0" w:color="000000"/>
              <w:right w:val="single" w:sz="2" w:space="0" w:color="000000"/>
            </w:tcBorders>
          </w:tcPr>
          <w:p w14:paraId="1F772A75" w14:textId="77777777" w:rsidR="004C168B" w:rsidRDefault="004C168B"/>
        </w:tc>
        <w:tc>
          <w:tcPr>
            <w:tcW w:w="1162" w:type="dxa"/>
            <w:tcBorders>
              <w:top w:val="single" w:sz="2" w:space="0" w:color="000000"/>
              <w:left w:val="single" w:sz="2" w:space="0" w:color="000000"/>
              <w:bottom w:val="single" w:sz="2" w:space="0" w:color="000000"/>
              <w:right w:val="single" w:sz="2" w:space="0" w:color="000000"/>
            </w:tcBorders>
          </w:tcPr>
          <w:p w14:paraId="39A48147" w14:textId="77777777" w:rsidR="004C168B" w:rsidRDefault="004707DF">
            <w:pPr>
              <w:spacing w:after="0"/>
              <w:ind w:left="10"/>
            </w:pPr>
            <w:r>
              <w:rPr>
                <w:sz w:val="24"/>
              </w:rPr>
              <w:t>Total</w:t>
            </w:r>
          </w:p>
        </w:tc>
        <w:tc>
          <w:tcPr>
            <w:tcW w:w="1066" w:type="dxa"/>
            <w:gridSpan w:val="2"/>
            <w:tcBorders>
              <w:top w:val="single" w:sz="2" w:space="0" w:color="000000"/>
              <w:left w:val="single" w:sz="2" w:space="0" w:color="000000"/>
              <w:bottom w:val="single" w:sz="2" w:space="0" w:color="000000"/>
              <w:right w:val="single" w:sz="2" w:space="0" w:color="000000"/>
            </w:tcBorders>
          </w:tcPr>
          <w:p w14:paraId="77005229" w14:textId="77777777" w:rsidR="004C168B" w:rsidRDefault="004707DF">
            <w:pPr>
              <w:spacing w:after="0"/>
              <w:ind w:left="10"/>
            </w:pPr>
            <w:r>
              <w:rPr>
                <w:sz w:val="24"/>
              </w:rPr>
              <w:t>Const.</w:t>
            </w:r>
          </w:p>
        </w:tc>
        <w:tc>
          <w:tcPr>
            <w:tcW w:w="1229" w:type="dxa"/>
            <w:tcBorders>
              <w:top w:val="single" w:sz="2" w:space="0" w:color="000000"/>
              <w:left w:val="single" w:sz="2" w:space="0" w:color="000000"/>
              <w:bottom w:val="single" w:sz="2" w:space="0" w:color="000000"/>
              <w:right w:val="single" w:sz="2" w:space="0" w:color="000000"/>
            </w:tcBorders>
          </w:tcPr>
          <w:p w14:paraId="625CF923" w14:textId="77777777" w:rsidR="004C168B" w:rsidRDefault="004707DF">
            <w:pPr>
              <w:spacing w:after="0"/>
              <w:ind w:left="14"/>
            </w:pPr>
            <w:r>
              <w:rPr>
                <w:sz w:val="24"/>
              </w:rPr>
              <w:t>Contin .</w:t>
            </w:r>
          </w:p>
        </w:tc>
        <w:tc>
          <w:tcPr>
            <w:tcW w:w="1046" w:type="dxa"/>
            <w:gridSpan w:val="2"/>
            <w:tcBorders>
              <w:top w:val="single" w:sz="2" w:space="0" w:color="000000"/>
              <w:left w:val="single" w:sz="2" w:space="0" w:color="000000"/>
              <w:bottom w:val="single" w:sz="2" w:space="0" w:color="000000"/>
              <w:right w:val="single" w:sz="2" w:space="0" w:color="000000"/>
            </w:tcBorders>
          </w:tcPr>
          <w:p w14:paraId="23CE9280" w14:textId="77777777" w:rsidR="004C168B" w:rsidRDefault="004C168B"/>
        </w:tc>
        <w:tc>
          <w:tcPr>
            <w:tcW w:w="998" w:type="dxa"/>
            <w:tcBorders>
              <w:top w:val="single" w:sz="2" w:space="0" w:color="000000"/>
              <w:left w:val="single" w:sz="2" w:space="0" w:color="000000"/>
              <w:bottom w:val="single" w:sz="2" w:space="0" w:color="000000"/>
              <w:right w:val="single" w:sz="2" w:space="0" w:color="000000"/>
            </w:tcBorders>
          </w:tcPr>
          <w:p w14:paraId="46D709B9" w14:textId="77777777" w:rsidR="004C168B" w:rsidRDefault="004707DF">
            <w:pPr>
              <w:spacing w:after="0"/>
            </w:pPr>
            <w:r>
              <w:rPr>
                <w:sz w:val="26"/>
              </w:rPr>
              <w:t>Ins ect</w:t>
            </w:r>
          </w:p>
        </w:tc>
        <w:tc>
          <w:tcPr>
            <w:tcW w:w="1315" w:type="dxa"/>
            <w:gridSpan w:val="2"/>
            <w:tcBorders>
              <w:top w:val="single" w:sz="2" w:space="0" w:color="000000"/>
              <w:left w:val="single" w:sz="2" w:space="0" w:color="000000"/>
              <w:bottom w:val="single" w:sz="2" w:space="0" w:color="000000"/>
              <w:right w:val="single" w:sz="2" w:space="0" w:color="000000"/>
            </w:tcBorders>
          </w:tcPr>
          <w:p w14:paraId="429CD426" w14:textId="77777777" w:rsidR="004C168B" w:rsidRDefault="004707DF">
            <w:pPr>
              <w:spacing w:after="0"/>
              <w:ind w:left="10"/>
            </w:pPr>
            <w:r>
              <w:rPr>
                <w:sz w:val="24"/>
              </w:rPr>
              <w:t>Testin</w:t>
            </w:r>
          </w:p>
        </w:tc>
        <w:tc>
          <w:tcPr>
            <w:tcW w:w="1085" w:type="dxa"/>
            <w:tcBorders>
              <w:top w:val="single" w:sz="2" w:space="0" w:color="000000"/>
              <w:left w:val="single" w:sz="2" w:space="0" w:color="000000"/>
              <w:bottom w:val="single" w:sz="2" w:space="0" w:color="000000"/>
              <w:right w:val="single" w:sz="2" w:space="0" w:color="000000"/>
            </w:tcBorders>
          </w:tcPr>
          <w:p w14:paraId="15839CC2" w14:textId="77777777" w:rsidR="004C168B" w:rsidRDefault="004707DF">
            <w:pPr>
              <w:spacing w:after="0"/>
              <w:ind w:left="19"/>
            </w:pPr>
            <w:r>
              <w:rPr>
                <w:sz w:val="24"/>
              </w:rPr>
              <w:t>Surve</w:t>
            </w:r>
          </w:p>
        </w:tc>
      </w:tr>
      <w:tr w:rsidR="004C168B" w14:paraId="2AD13267" w14:textId="77777777">
        <w:trPr>
          <w:gridAfter w:val="1"/>
          <w:wAfter w:w="510" w:type="dxa"/>
          <w:trHeight w:val="519"/>
        </w:trPr>
        <w:tc>
          <w:tcPr>
            <w:tcW w:w="979" w:type="dxa"/>
            <w:tcBorders>
              <w:top w:val="single" w:sz="2" w:space="0" w:color="000000"/>
              <w:left w:val="single" w:sz="2" w:space="0" w:color="000000"/>
              <w:bottom w:val="single" w:sz="2" w:space="0" w:color="000000"/>
              <w:right w:val="single" w:sz="2" w:space="0" w:color="000000"/>
            </w:tcBorders>
          </w:tcPr>
          <w:p w14:paraId="226A894B" w14:textId="77777777" w:rsidR="004C168B" w:rsidRDefault="004707DF">
            <w:pPr>
              <w:spacing w:after="0"/>
              <w:ind w:left="10" w:firstLine="10"/>
            </w:pPr>
            <w:r>
              <w:t>Security Fencin</w:t>
            </w:r>
          </w:p>
        </w:tc>
        <w:tc>
          <w:tcPr>
            <w:tcW w:w="1162" w:type="dxa"/>
            <w:tcBorders>
              <w:top w:val="single" w:sz="2" w:space="0" w:color="000000"/>
              <w:left w:val="single" w:sz="2" w:space="0" w:color="000000"/>
              <w:bottom w:val="single" w:sz="2" w:space="0" w:color="000000"/>
              <w:right w:val="single" w:sz="2" w:space="0" w:color="000000"/>
            </w:tcBorders>
          </w:tcPr>
          <w:p w14:paraId="6C21C54E" w14:textId="77777777" w:rsidR="004C168B" w:rsidRDefault="004707DF">
            <w:pPr>
              <w:spacing w:after="0"/>
              <w:ind w:left="10"/>
            </w:pPr>
            <w:r>
              <w:t>$500,000</w:t>
            </w:r>
          </w:p>
        </w:tc>
        <w:tc>
          <w:tcPr>
            <w:tcW w:w="1066" w:type="dxa"/>
            <w:gridSpan w:val="2"/>
            <w:tcBorders>
              <w:top w:val="single" w:sz="2" w:space="0" w:color="000000"/>
              <w:left w:val="single" w:sz="2" w:space="0" w:color="000000"/>
              <w:bottom w:val="single" w:sz="2" w:space="0" w:color="000000"/>
              <w:right w:val="single" w:sz="2" w:space="0" w:color="000000"/>
            </w:tcBorders>
          </w:tcPr>
          <w:p w14:paraId="669B30FA" w14:textId="77777777" w:rsidR="004C168B" w:rsidRDefault="004707DF">
            <w:pPr>
              <w:spacing w:after="0"/>
              <w:ind w:left="14"/>
            </w:pPr>
            <w:r>
              <w:t>$373,500</w:t>
            </w:r>
          </w:p>
        </w:tc>
        <w:tc>
          <w:tcPr>
            <w:tcW w:w="1229" w:type="dxa"/>
            <w:tcBorders>
              <w:top w:val="single" w:sz="2" w:space="0" w:color="000000"/>
              <w:left w:val="single" w:sz="2" w:space="0" w:color="000000"/>
              <w:bottom w:val="single" w:sz="2" w:space="0" w:color="000000"/>
              <w:right w:val="single" w:sz="2" w:space="0" w:color="000000"/>
            </w:tcBorders>
          </w:tcPr>
          <w:p w14:paraId="6AB2D989" w14:textId="77777777" w:rsidR="004C168B" w:rsidRDefault="004707DF">
            <w:pPr>
              <w:spacing w:after="0"/>
              <w:ind w:left="14"/>
            </w:pPr>
            <w:r>
              <w:t>$56,025</w:t>
            </w:r>
          </w:p>
        </w:tc>
        <w:tc>
          <w:tcPr>
            <w:tcW w:w="1046" w:type="dxa"/>
            <w:gridSpan w:val="2"/>
            <w:tcBorders>
              <w:top w:val="single" w:sz="2" w:space="0" w:color="000000"/>
              <w:left w:val="single" w:sz="2" w:space="0" w:color="000000"/>
              <w:bottom w:val="single" w:sz="2" w:space="0" w:color="000000"/>
              <w:right w:val="single" w:sz="2" w:space="0" w:color="000000"/>
            </w:tcBorders>
          </w:tcPr>
          <w:p w14:paraId="6A503A21" w14:textId="77777777" w:rsidR="004C168B" w:rsidRDefault="004707DF">
            <w:pPr>
              <w:spacing w:after="0"/>
              <w:ind w:left="14"/>
            </w:pPr>
            <w:r>
              <w:t>$35,800</w:t>
            </w:r>
          </w:p>
        </w:tc>
        <w:tc>
          <w:tcPr>
            <w:tcW w:w="998" w:type="dxa"/>
            <w:tcBorders>
              <w:top w:val="single" w:sz="2" w:space="0" w:color="000000"/>
              <w:left w:val="single" w:sz="2" w:space="0" w:color="000000"/>
              <w:bottom w:val="single" w:sz="2" w:space="0" w:color="000000"/>
              <w:right w:val="single" w:sz="2" w:space="0" w:color="000000"/>
            </w:tcBorders>
          </w:tcPr>
          <w:p w14:paraId="22D2EA44" w14:textId="77777777" w:rsidR="004C168B" w:rsidRDefault="004707DF">
            <w:pPr>
              <w:spacing w:after="0"/>
              <w:ind w:left="10"/>
            </w:pPr>
            <w:r>
              <w:t>$ 14,950</w:t>
            </w:r>
          </w:p>
        </w:tc>
        <w:tc>
          <w:tcPr>
            <w:tcW w:w="1315" w:type="dxa"/>
            <w:gridSpan w:val="2"/>
            <w:tcBorders>
              <w:top w:val="single" w:sz="2" w:space="0" w:color="000000"/>
              <w:left w:val="single" w:sz="2" w:space="0" w:color="000000"/>
              <w:bottom w:val="single" w:sz="2" w:space="0" w:color="000000"/>
              <w:right w:val="single" w:sz="2" w:space="0" w:color="000000"/>
            </w:tcBorders>
          </w:tcPr>
          <w:p w14:paraId="10720A39" w14:textId="77777777" w:rsidR="004C168B" w:rsidRDefault="004707DF">
            <w:pPr>
              <w:spacing w:after="0"/>
              <w:ind w:left="14"/>
            </w:pPr>
            <w:r>
              <w:t>$4,500</w:t>
            </w:r>
          </w:p>
        </w:tc>
        <w:tc>
          <w:tcPr>
            <w:tcW w:w="1085" w:type="dxa"/>
            <w:tcBorders>
              <w:top w:val="single" w:sz="2" w:space="0" w:color="000000"/>
              <w:left w:val="single" w:sz="2" w:space="0" w:color="000000"/>
              <w:bottom w:val="single" w:sz="2" w:space="0" w:color="000000"/>
              <w:right w:val="single" w:sz="2" w:space="0" w:color="000000"/>
            </w:tcBorders>
          </w:tcPr>
          <w:p w14:paraId="01FEE62E" w14:textId="77777777" w:rsidR="004C168B" w:rsidRDefault="004707DF">
            <w:pPr>
              <w:spacing w:after="0"/>
              <w:ind w:left="19"/>
            </w:pPr>
            <w:r>
              <w:t>$15,225</w:t>
            </w:r>
          </w:p>
        </w:tc>
      </w:tr>
      <w:tr w:rsidR="004C168B" w14:paraId="6FE700CF" w14:textId="77777777">
        <w:trPr>
          <w:gridAfter w:val="1"/>
          <w:wAfter w:w="510" w:type="dxa"/>
          <w:trHeight w:val="768"/>
        </w:trPr>
        <w:tc>
          <w:tcPr>
            <w:tcW w:w="979" w:type="dxa"/>
            <w:tcBorders>
              <w:top w:val="single" w:sz="2" w:space="0" w:color="000000"/>
              <w:left w:val="single" w:sz="2" w:space="0" w:color="000000"/>
              <w:bottom w:val="single" w:sz="2" w:space="0" w:color="000000"/>
              <w:right w:val="single" w:sz="2" w:space="0" w:color="000000"/>
            </w:tcBorders>
          </w:tcPr>
          <w:p w14:paraId="36875C08" w14:textId="77777777" w:rsidR="004C168B" w:rsidRDefault="004C168B"/>
        </w:tc>
        <w:tc>
          <w:tcPr>
            <w:tcW w:w="1162" w:type="dxa"/>
            <w:tcBorders>
              <w:top w:val="single" w:sz="2" w:space="0" w:color="000000"/>
              <w:left w:val="single" w:sz="2" w:space="0" w:color="000000"/>
              <w:bottom w:val="single" w:sz="2" w:space="0" w:color="000000"/>
              <w:right w:val="single" w:sz="2" w:space="0" w:color="000000"/>
            </w:tcBorders>
          </w:tcPr>
          <w:p w14:paraId="01E27BBF" w14:textId="77777777" w:rsidR="004C168B" w:rsidRDefault="004C168B"/>
        </w:tc>
        <w:tc>
          <w:tcPr>
            <w:tcW w:w="1066" w:type="dxa"/>
            <w:gridSpan w:val="2"/>
            <w:tcBorders>
              <w:top w:val="single" w:sz="2" w:space="0" w:color="000000"/>
              <w:left w:val="single" w:sz="2" w:space="0" w:color="000000"/>
              <w:bottom w:val="single" w:sz="2" w:space="0" w:color="000000"/>
              <w:right w:val="single" w:sz="2" w:space="0" w:color="000000"/>
            </w:tcBorders>
          </w:tcPr>
          <w:p w14:paraId="68B203E2" w14:textId="77777777" w:rsidR="004C168B" w:rsidRDefault="004707DF">
            <w:pPr>
              <w:spacing w:after="0"/>
              <w:ind w:left="10" w:firstLine="5"/>
            </w:pPr>
            <w:r>
              <w:t>Subtotal Const.</w:t>
            </w:r>
          </w:p>
        </w:tc>
        <w:tc>
          <w:tcPr>
            <w:tcW w:w="1229" w:type="dxa"/>
            <w:tcBorders>
              <w:top w:val="single" w:sz="2" w:space="0" w:color="000000"/>
              <w:left w:val="single" w:sz="2" w:space="0" w:color="000000"/>
              <w:bottom w:val="single" w:sz="2" w:space="0" w:color="000000"/>
              <w:right w:val="single" w:sz="2" w:space="0" w:color="000000"/>
            </w:tcBorders>
          </w:tcPr>
          <w:p w14:paraId="104BE979" w14:textId="77777777" w:rsidR="004C168B" w:rsidRDefault="004707DF">
            <w:pPr>
              <w:spacing w:after="0"/>
              <w:ind w:left="14"/>
            </w:pPr>
            <w:r>
              <w:t>$429,525</w:t>
            </w:r>
          </w:p>
        </w:tc>
        <w:tc>
          <w:tcPr>
            <w:tcW w:w="1046" w:type="dxa"/>
            <w:gridSpan w:val="2"/>
            <w:tcBorders>
              <w:top w:val="single" w:sz="2" w:space="0" w:color="000000"/>
              <w:left w:val="single" w:sz="2" w:space="0" w:color="000000"/>
              <w:bottom w:val="single" w:sz="2" w:space="0" w:color="000000"/>
              <w:right w:val="single" w:sz="2" w:space="0" w:color="000000"/>
            </w:tcBorders>
          </w:tcPr>
          <w:p w14:paraId="4B486E72" w14:textId="77777777" w:rsidR="004C168B" w:rsidRDefault="004C168B"/>
        </w:tc>
        <w:tc>
          <w:tcPr>
            <w:tcW w:w="998" w:type="dxa"/>
            <w:tcBorders>
              <w:top w:val="single" w:sz="2" w:space="0" w:color="000000"/>
              <w:left w:val="single" w:sz="2" w:space="0" w:color="000000"/>
              <w:bottom w:val="single" w:sz="2" w:space="0" w:color="000000"/>
              <w:right w:val="single" w:sz="2" w:space="0" w:color="000000"/>
            </w:tcBorders>
          </w:tcPr>
          <w:p w14:paraId="34C1DAB0" w14:textId="77777777" w:rsidR="004C168B" w:rsidRDefault="004C168B"/>
        </w:tc>
        <w:tc>
          <w:tcPr>
            <w:tcW w:w="1315" w:type="dxa"/>
            <w:gridSpan w:val="2"/>
            <w:tcBorders>
              <w:top w:val="single" w:sz="2" w:space="0" w:color="000000"/>
              <w:left w:val="single" w:sz="2" w:space="0" w:color="000000"/>
              <w:bottom w:val="single" w:sz="2" w:space="0" w:color="000000"/>
              <w:right w:val="single" w:sz="2" w:space="0" w:color="000000"/>
            </w:tcBorders>
          </w:tcPr>
          <w:p w14:paraId="0BEF7286" w14:textId="77777777" w:rsidR="004C168B" w:rsidRDefault="004707DF">
            <w:pPr>
              <w:spacing w:after="0"/>
              <w:ind w:left="19"/>
            </w:pPr>
            <w:r>
              <w:t>Subtotal</w:t>
            </w:r>
          </w:p>
          <w:p w14:paraId="7C093752" w14:textId="77777777" w:rsidR="004C168B" w:rsidRDefault="004707DF">
            <w:pPr>
              <w:spacing w:after="0"/>
              <w:ind w:left="20" w:hanging="10"/>
            </w:pPr>
            <w:r>
              <w:t>Professional Services</w:t>
            </w:r>
          </w:p>
        </w:tc>
        <w:tc>
          <w:tcPr>
            <w:tcW w:w="1085" w:type="dxa"/>
            <w:tcBorders>
              <w:top w:val="single" w:sz="2" w:space="0" w:color="000000"/>
              <w:left w:val="single" w:sz="2" w:space="0" w:color="000000"/>
              <w:bottom w:val="single" w:sz="2" w:space="0" w:color="000000"/>
              <w:right w:val="single" w:sz="2" w:space="0" w:color="000000"/>
            </w:tcBorders>
          </w:tcPr>
          <w:p w14:paraId="089C5149" w14:textId="77777777" w:rsidR="004C168B" w:rsidRDefault="004707DF">
            <w:pPr>
              <w:spacing w:after="0"/>
              <w:ind w:left="19"/>
            </w:pPr>
            <w:r>
              <w:t>$70,475</w:t>
            </w:r>
          </w:p>
        </w:tc>
      </w:tr>
      <w:tr w:rsidR="004C168B" w14:paraId="636421B1" w14:textId="77777777">
        <w:tblPrEx>
          <w:tblCellMar>
            <w:top w:w="38" w:type="dxa"/>
            <w:right w:w="274" w:type="dxa"/>
          </w:tblCellMar>
        </w:tblPrEx>
        <w:trPr>
          <w:trHeight w:val="561"/>
        </w:trPr>
        <w:tc>
          <w:tcPr>
            <w:tcW w:w="2429" w:type="dxa"/>
            <w:gridSpan w:val="3"/>
            <w:tcBorders>
              <w:top w:val="single" w:sz="2" w:space="0" w:color="000000"/>
              <w:left w:val="single" w:sz="2" w:space="0" w:color="000000"/>
              <w:bottom w:val="single" w:sz="2" w:space="0" w:color="000000"/>
              <w:right w:val="single" w:sz="2" w:space="0" w:color="000000"/>
            </w:tcBorders>
          </w:tcPr>
          <w:p w14:paraId="0C16F43F" w14:textId="77777777" w:rsidR="004C168B" w:rsidRDefault="004707DF">
            <w:pPr>
              <w:spacing w:after="0"/>
              <w:ind w:left="10"/>
              <w:jc w:val="both"/>
            </w:pPr>
            <w:r>
              <w:rPr>
                <w:sz w:val="24"/>
              </w:rPr>
              <w:t>Professional Services for Ameni Buildin</w:t>
            </w:r>
          </w:p>
        </w:tc>
        <w:tc>
          <w:tcPr>
            <w:tcW w:w="2266" w:type="dxa"/>
            <w:gridSpan w:val="3"/>
            <w:tcBorders>
              <w:top w:val="single" w:sz="2" w:space="0" w:color="000000"/>
              <w:left w:val="single" w:sz="2" w:space="0" w:color="000000"/>
              <w:bottom w:val="single" w:sz="2" w:space="0" w:color="000000"/>
              <w:right w:val="single" w:sz="2" w:space="0" w:color="000000"/>
            </w:tcBorders>
          </w:tcPr>
          <w:p w14:paraId="67A4CFDA" w14:textId="77777777" w:rsidR="004C168B" w:rsidRDefault="004707DF">
            <w:pPr>
              <w:spacing w:after="0"/>
              <w:ind w:left="5"/>
            </w:pPr>
            <w:r>
              <w:rPr>
                <w:sz w:val="24"/>
              </w:rPr>
              <w:t>Grant Budget</w:t>
            </w:r>
          </w:p>
        </w:tc>
        <w:tc>
          <w:tcPr>
            <w:tcW w:w="2333" w:type="dxa"/>
            <w:gridSpan w:val="3"/>
            <w:tcBorders>
              <w:top w:val="single" w:sz="2" w:space="0" w:color="000000"/>
              <w:left w:val="single" w:sz="2" w:space="0" w:color="000000"/>
              <w:bottom w:val="single" w:sz="2" w:space="0" w:color="000000"/>
              <w:right w:val="single" w:sz="2" w:space="0" w:color="000000"/>
            </w:tcBorders>
          </w:tcPr>
          <w:p w14:paraId="38C6DC86" w14:textId="77777777" w:rsidR="004C168B" w:rsidRDefault="004707DF">
            <w:pPr>
              <w:spacing w:after="0"/>
            </w:pPr>
            <w:r>
              <w:rPr>
                <w:sz w:val="24"/>
              </w:rPr>
              <w:t>Estimated Rate</w:t>
            </w:r>
          </w:p>
        </w:tc>
        <w:tc>
          <w:tcPr>
            <w:tcW w:w="2362" w:type="dxa"/>
            <w:gridSpan w:val="3"/>
            <w:tcBorders>
              <w:top w:val="single" w:sz="2" w:space="0" w:color="000000"/>
              <w:left w:val="single" w:sz="2" w:space="0" w:color="000000"/>
              <w:bottom w:val="single" w:sz="2" w:space="0" w:color="000000"/>
              <w:right w:val="single" w:sz="2" w:space="0" w:color="000000"/>
            </w:tcBorders>
          </w:tcPr>
          <w:p w14:paraId="4006E3F6" w14:textId="77777777" w:rsidR="004C168B" w:rsidRDefault="004707DF">
            <w:pPr>
              <w:spacing w:after="0"/>
              <w:ind w:left="10"/>
            </w:pPr>
            <w:r>
              <w:rPr>
                <w:sz w:val="24"/>
              </w:rPr>
              <w:t>Estimated Hours</w:t>
            </w:r>
          </w:p>
        </w:tc>
      </w:tr>
      <w:tr w:rsidR="004C168B" w14:paraId="155A02B3" w14:textId="77777777">
        <w:tblPrEx>
          <w:tblCellMar>
            <w:top w:w="38" w:type="dxa"/>
            <w:right w:w="274" w:type="dxa"/>
          </w:tblCellMar>
        </w:tblPrEx>
        <w:trPr>
          <w:trHeight w:val="288"/>
        </w:trPr>
        <w:tc>
          <w:tcPr>
            <w:tcW w:w="2429" w:type="dxa"/>
            <w:gridSpan w:val="3"/>
            <w:tcBorders>
              <w:top w:val="single" w:sz="2" w:space="0" w:color="000000"/>
              <w:left w:val="single" w:sz="2" w:space="0" w:color="000000"/>
              <w:bottom w:val="single" w:sz="2" w:space="0" w:color="000000"/>
              <w:right w:val="single" w:sz="2" w:space="0" w:color="000000"/>
            </w:tcBorders>
          </w:tcPr>
          <w:p w14:paraId="136D6E87" w14:textId="77777777" w:rsidR="004C168B" w:rsidRDefault="004707DF">
            <w:pPr>
              <w:spacing w:after="0"/>
              <w:ind w:left="10"/>
            </w:pPr>
            <w:r>
              <w:rPr>
                <w:sz w:val="24"/>
              </w:rPr>
              <w:t>En •neerin</w:t>
            </w:r>
          </w:p>
        </w:tc>
        <w:tc>
          <w:tcPr>
            <w:tcW w:w="2266" w:type="dxa"/>
            <w:gridSpan w:val="3"/>
            <w:tcBorders>
              <w:top w:val="single" w:sz="2" w:space="0" w:color="000000"/>
              <w:left w:val="single" w:sz="2" w:space="0" w:color="000000"/>
              <w:bottom w:val="single" w:sz="2" w:space="0" w:color="000000"/>
              <w:right w:val="single" w:sz="2" w:space="0" w:color="000000"/>
            </w:tcBorders>
          </w:tcPr>
          <w:p w14:paraId="6835E1BF" w14:textId="77777777" w:rsidR="004C168B" w:rsidRDefault="004707DF">
            <w:pPr>
              <w:spacing w:after="0"/>
              <w:ind w:left="10"/>
            </w:pPr>
            <w:r>
              <w:rPr>
                <w:sz w:val="24"/>
              </w:rPr>
              <w:t>$ 17,900</w:t>
            </w:r>
          </w:p>
        </w:tc>
        <w:tc>
          <w:tcPr>
            <w:tcW w:w="2333" w:type="dxa"/>
            <w:gridSpan w:val="3"/>
            <w:tcBorders>
              <w:top w:val="single" w:sz="2" w:space="0" w:color="000000"/>
              <w:left w:val="single" w:sz="2" w:space="0" w:color="000000"/>
              <w:bottom w:val="single" w:sz="2" w:space="0" w:color="000000"/>
              <w:right w:val="single" w:sz="2" w:space="0" w:color="000000"/>
            </w:tcBorders>
          </w:tcPr>
          <w:p w14:paraId="762238C5" w14:textId="77777777" w:rsidR="004C168B" w:rsidRDefault="004707DF">
            <w:pPr>
              <w:spacing w:after="0"/>
              <w:ind w:left="10"/>
            </w:pPr>
            <w:r>
              <w:rPr>
                <w:sz w:val="24"/>
              </w:rPr>
              <w:t>$175/hr</w:t>
            </w:r>
          </w:p>
        </w:tc>
        <w:tc>
          <w:tcPr>
            <w:tcW w:w="2362" w:type="dxa"/>
            <w:gridSpan w:val="3"/>
            <w:tcBorders>
              <w:top w:val="single" w:sz="2" w:space="0" w:color="000000"/>
              <w:left w:val="single" w:sz="2" w:space="0" w:color="000000"/>
              <w:bottom w:val="single" w:sz="2" w:space="0" w:color="000000"/>
              <w:right w:val="single" w:sz="2" w:space="0" w:color="000000"/>
            </w:tcBorders>
          </w:tcPr>
          <w:p w14:paraId="19E8DC59" w14:textId="77777777" w:rsidR="004C168B" w:rsidRDefault="004707DF">
            <w:pPr>
              <w:spacing w:after="0"/>
              <w:ind w:left="29"/>
            </w:pPr>
            <w:r>
              <w:rPr>
                <w:sz w:val="24"/>
              </w:rPr>
              <w:t>102 hrs</w:t>
            </w:r>
          </w:p>
        </w:tc>
      </w:tr>
      <w:tr w:rsidR="004C168B" w14:paraId="788F7D8C" w14:textId="77777777">
        <w:tblPrEx>
          <w:tblCellMar>
            <w:top w:w="38" w:type="dxa"/>
            <w:right w:w="274" w:type="dxa"/>
          </w:tblCellMar>
        </w:tblPrEx>
        <w:trPr>
          <w:trHeight w:val="284"/>
        </w:trPr>
        <w:tc>
          <w:tcPr>
            <w:tcW w:w="2429" w:type="dxa"/>
            <w:gridSpan w:val="3"/>
            <w:tcBorders>
              <w:top w:val="single" w:sz="2" w:space="0" w:color="000000"/>
              <w:left w:val="single" w:sz="2" w:space="0" w:color="000000"/>
              <w:bottom w:val="single" w:sz="2" w:space="0" w:color="000000"/>
              <w:right w:val="single" w:sz="2" w:space="0" w:color="000000"/>
            </w:tcBorders>
          </w:tcPr>
          <w:p w14:paraId="392641A1" w14:textId="77777777" w:rsidR="004C168B" w:rsidRDefault="004707DF">
            <w:pPr>
              <w:spacing w:after="0"/>
              <w:ind w:left="10"/>
            </w:pPr>
            <w:r>
              <w:rPr>
                <w:sz w:val="24"/>
              </w:rPr>
              <w:t>AutoCad</w:t>
            </w:r>
          </w:p>
        </w:tc>
        <w:tc>
          <w:tcPr>
            <w:tcW w:w="2266" w:type="dxa"/>
            <w:gridSpan w:val="3"/>
            <w:tcBorders>
              <w:top w:val="single" w:sz="2" w:space="0" w:color="000000"/>
              <w:left w:val="single" w:sz="2" w:space="0" w:color="000000"/>
              <w:bottom w:val="single" w:sz="2" w:space="0" w:color="000000"/>
              <w:right w:val="single" w:sz="2" w:space="0" w:color="000000"/>
            </w:tcBorders>
          </w:tcPr>
          <w:p w14:paraId="0BB08499" w14:textId="77777777" w:rsidR="004C168B" w:rsidRDefault="004707DF">
            <w:pPr>
              <w:spacing w:after="0"/>
              <w:ind w:left="10"/>
            </w:pPr>
            <w:r>
              <w:rPr>
                <w:sz w:val="24"/>
              </w:rPr>
              <w:t>$ 10,740</w:t>
            </w:r>
          </w:p>
        </w:tc>
        <w:tc>
          <w:tcPr>
            <w:tcW w:w="2333" w:type="dxa"/>
            <w:gridSpan w:val="3"/>
            <w:tcBorders>
              <w:top w:val="single" w:sz="2" w:space="0" w:color="000000"/>
              <w:left w:val="single" w:sz="2" w:space="0" w:color="000000"/>
              <w:bottom w:val="single" w:sz="2" w:space="0" w:color="000000"/>
              <w:right w:val="single" w:sz="2" w:space="0" w:color="000000"/>
            </w:tcBorders>
          </w:tcPr>
          <w:p w14:paraId="0DDBA386" w14:textId="77777777" w:rsidR="004C168B" w:rsidRDefault="004707DF">
            <w:pPr>
              <w:spacing w:after="0"/>
              <w:ind w:left="10"/>
            </w:pPr>
            <w:r>
              <w:rPr>
                <w:sz w:val="24"/>
              </w:rPr>
              <w:t>$100/hr</w:t>
            </w:r>
          </w:p>
        </w:tc>
        <w:tc>
          <w:tcPr>
            <w:tcW w:w="2362" w:type="dxa"/>
            <w:gridSpan w:val="3"/>
            <w:tcBorders>
              <w:top w:val="single" w:sz="2" w:space="0" w:color="000000"/>
              <w:left w:val="single" w:sz="2" w:space="0" w:color="000000"/>
              <w:bottom w:val="single" w:sz="2" w:space="0" w:color="000000"/>
              <w:right w:val="single" w:sz="2" w:space="0" w:color="000000"/>
            </w:tcBorders>
          </w:tcPr>
          <w:p w14:paraId="3E1CF929" w14:textId="77777777" w:rsidR="004C168B" w:rsidRDefault="004707DF">
            <w:pPr>
              <w:spacing w:after="0"/>
              <w:ind w:left="38"/>
            </w:pPr>
            <w:r>
              <w:rPr>
                <w:sz w:val="24"/>
              </w:rPr>
              <w:t>107 hrs</w:t>
            </w:r>
          </w:p>
        </w:tc>
      </w:tr>
      <w:tr w:rsidR="004C168B" w14:paraId="4890B6FF" w14:textId="77777777">
        <w:tblPrEx>
          <w:tblCellMar>
            <w:top w:w="38" w:type="dxa"/>
            <w:right w:w="274" w:type="dxa"/>
          </w:tblCellMar>
        </w:tblPrEx>
        <w:trPr>
          <w:trHeight w:val="282"/>
        </w:trPr>
        <w:tc>
          <w:tcPr>
            <w:tcW w:w="2429" w:type="dxa"/>
            <w:gridSpan w:val="3"/>
            <w:tcBorders>
              <w:top w:val="single" w:sz="2" w:space="0" w:color="000000"/>
              <w:left w:val="single" w:sz="2" w:space="0" w:color="000000"/>
              <w:bottom w:val="single" w:sz="2" w:space="0" w:color="000000"/>
              <w:right w:val="single" w:sz="2" w:space="0" w:color="000000"/>
            </w:tcBorders>
          </w:tcPr>
          <w:p w14:paraId="33D05407" w14:textId="77777777" w:rsidR="004C168B" w:rsidRDefault="004707DF">
            <w:pPr>
              <w:spacing w:after="0"/>
              <w:ind w:left="10"/>
            </w:pPr>
            <w:r>
              <w:rPr>
                <w:sz w:val="24"/>
              </w:rPr>
              <w:t>Administration</w:t>
            </w:r>
          </w:p>
        </w:tc>
        <w:tc>
          <w:tcPr>
            <w:tcW w:w="2266" w:type="dxa"/>
            <w:gridSpan w:val="3"/>
            <w:tcBorders>
              <w:top w:val="single" w:sz="2" w:space="0" w:color="000000"/>
              <w:left w:val="single" w:sz="2" w:space="0" w:color="000000"/>
              <w:bottom w:val="single" w:sz="2" w:space="0" w:color="000000"/>
              <w:right w:val="single" w:sz="2" w:space="0" w:color="000000"/>
            </w:tcBorders>
          </w:tcPr>
          <w:p w14:paraId="5A34673C" w14:textId="77777777" w:rsidR="004C168B" w:rsidRDefault="004707DF">
            <w:pPr>
              <w:spacing w:after="0"/>
              <w:ind w:left="10"/>
            </w:pPr>
            <w:r>
              <w:rPr>
                <w:sz w:val="24"/>
              </w:rPr>
              <w:t>$ 7,160</w:t>
            </w:r>
          </w:p>
        </w:tc>
        <w:tc>
          <w:tcPr>
            <w:tcW w:w="2333" w:type="dxa"/>
            <w:gridSpan w:val="3"/>
            <w:tcBorders>
              <w:top w:val="single" w:sz="2" w:space="0" w:color="000000"/>
              <w:left w:val="single" w:sz="2" w:space="0" w:color="000000"/>
              <w:bottom w:val="single" w:sz="2" w:space="0" w:color="000000"/>
              <w:right w:val="single" w:sz="2" w:space="0" w:color="000000"/>
            </w:tcBorders>
          </w:tcPr>
          <w:p w14:paraId="276948B5" w14:textId="77777777" w:rsidR="004C168B" w:rsidRDefault="004707DF">
            <w:pPr>
              <w:spacing w:after="0"/>
              <w:ind w:left="10"/>
            </w:pPr>
            <w:r>
              <w:rPr>
                <w:sz w:val="24"/>
              </w:rPr>
              <w:t>$75/hr</w:t>
            </w:r>
          </w:p>
        </w:tc>
        <w:tc>
          <w:tcPr>
            <w:tcW w:w="2362" w:type="dxa"/>
            <w:gridSpan w:val="3"/>
            <w:tcBorders>
              <w:top w:val="single" w:sz="2" w:space="0" w:color="000000"/>
              <w:left w:val="single" w:sz="2" w:space="0" w:color="000000"/>
              <w:bottom w:val="single" w:sz="2" w:space="0" w:color="000000"/>
              <w:right w:val="single" w:sz="2" w:space="0" w:color="000000"/>
            </w:tcBorders>
          </w:tcPr>
          <w:p w14:paraId="0D170E6A" w14:textId="77777777" w:rsidR="004C168B" w:rsidRDefault="004707DF">
            <w:pPr>
              <w:spacing w:after="0"/>
              <w:ind w:left="139"/>
            </w:pPr>
            <w:r>
              <w:rPr>
                <w:sz w:val="24"/>
              </w:rPr>
              <w:t>96 hrs</w:t>
            </w:r>
          </w:p>
        </w:tc>
      </w:tr>
      <w:tr w:rsidR="004C168B" w14:paraId="3D98A88C" w14:textId="77777777">
        <w:tblPrEx>
          <w:tblCellMar>
            <w:top w:w="38" w:type="dxa"/>
            <w:right w:w="274" w:type="dxa"/>
          </w:tblCellMar>
        </w:tblPrEx>
        <w:trPr>
          <w:trHeight w:val="288"/>
        </w:trPr>
        <w:tc>
          <w:tcPr>
            <w:tcW w:w="2429" w:type="dxa"/>
            <w:gridSpan w:val="3"/>
            <w:tcBorders>
              <w:top w:val="single" w:sz="2" w:space="0" w:color="000000"/>
              <w:left w:val="single" w:sz="2" w:space="0" w:color="000000"/>
              <w:bottom w:val="single" w:sz="2" w:space="0" w:color="000000"/>
              <w:right w:val="single" w:sz="2" w:space="0" w:color="000000"/>
            </w:tcBorders>
          </w:tcPr>
          <w:p w14:paraId="72C94134" w14:textId="77777777" w:rsidR="004C168B" w:rsidRDefault="004707DF">
            <w:pPr>
              <w:spacing w:after="0"/>
              <w:ind w:left="10"/>
            </w:pPr>
            <w:r>
              <w:rPr>
                <w:sz w:val="24"/>
              </w:rPr>
              <w:t>Ins ection</w:t>
            </w:r>
          </w:p>
        </w:tc>
        <w:tc>
          <w:tcPr>
            <w:tcW w:w="2266" w:type="dxa"/>
            <w:gridSpan w:val="3"/>
            <w:tcBorders>
              <w:top w:val="single" w:sz="2" w:space="0" w:color="000000"/>
              <w:left w:val="single" w:sz="2" w:space="0" w:color="000000"/>
              <w:bottom w:val="single" w:sz="2" w:space="0" w:color="000000"/>
              <w:right w:val="single" w:sz="2" w:space="0" w:color="000000"/>
            </w:tcBorders>
          </w:tcPr>
          <w:p w14:paraId="2DD76FAA" w14:textId="77777777" w:rsidR="004C168B" w:rsidRDefault="004707DF">
            <w:pPr>
              <w:spacing w:after="0"/>
              <w:ind w:left="10"/>
            </w:pPr>
            <w:r>
              <w:rPr>
                <w:sz w:val="24"/>
              </w:rPr>
              <w:t>$ 30,000</w:t>
            </w:r>
          </w:p>
        </w:tc>
        <w:tc>
          <w:tcPr>
            <w:tcW w:w="2333" w:type="dxa"/>
            <w:gridSpan w:val="3"/>
            <w:tcBorders>
              <w:top w:val="single" w:sz="2" w:space="0" w:color="000000"/>
              <w:left w:val="single" w:sz="2" w:space="0" w:color="000000"/>
              <w:bottom w:val="single" w:sz="2" w:space="0" w:color="000000"/>
              <w:right w:val="single" w:sz="2" w:space="0" w:color="000000"/>
            </w:tcBorders>
          </w:tcPr>
          <w:p w14:paraId="3CE38554" w14:textId="77777777" w:rsidR="004C168B" w:rsidRDefault="004C168B"/>
        </w:tc>
        <w:tc>
          <w:tcPr>
            <w:tcW w:w="2362" w:type="dxa"/>
            <w:gridSpan w:val="3"/>
            <w:tcBorders>
              <w:top w:val="single" w:sz="2" w:space="0" w:color="000000"/>
              <w:left w:val="single" w:sz="2" w:space="0" w:color="000000"/>
              <w:bottom w:val="single" w:sz="2" w:space="0" w:color="000000"/>
              <w:right w:val="single" w:sz="2" w:space="0" w:color="000000"/>
            </w:tcBorders>
          </w:tcPr>
          <w:p w14:paraId="7F7EC6AC" w14:textId="77777777" w:rsidR="004C168B" w:rsidRDefault="004C168B"/>
        </w:tc>
      </w:tr>
      <w:tr w:rsidR="004C168B" w14:paraId="3DF6FC78" w14:textId="77777777">
        <w:tblPrEx>
          <w:tblCellMar>
            <w:top w:w="38" w:type="dxa"/>
            <w:right w:w="274" w:type="dxa"/>
          </w:tblCellMar>
        </w:tblPrEx>
        <w:trPr>
          <w:trHeight w:val="288"/>
        </w:trPr>
        <w:tc>
          <w:tcPr>
            <w:tcW w:w="2429" w:type="dxa"/>
            <w:gridSpan w:val="3"/>
            <w:tcBorders>
              <w:top w:val="single" w:sz="2" w:space="0" w:color="000000"/>
              <w:left w:val="single" w:sz="2" w:space="0" w:color="000000"/>
              <w:bottom w:val="single" w:sz="2" w:space="0" w:color="000000"/>
              <w:right w:val="single" w:sz="2" w:space="0" w:color="000000"/>
            </w:tcBorders>
          </w:tcPr>
          <w:p w14:paraId="2486EAA3" w14:textId="77777777" w:rsidR="004C168B" w:rsidRDefault="004707DF">
            <w:pPr>
              <w:spacing w:after="0"/>
              <w:ind w:left="10"/>
            </w:pPr>
            <w:r>
              <w:rPr>
                <w:sz w:val="24"/>
              </w:rPr>
              <w:t>Testin</w:t>
            </w:r>
          </w:p>
        </w:tc>
        <w:tc>
          <w:tcPr>
            <w:tcW w:w="2266" w:type="dxa"/>
            <w:gridSpan w:val="3"/>
            <w:tcBorders>
              <w:top w:val="single" w:sz="2" w:space="0" w:color="000000"/>
              <w:left w:val="single" w:sz="2" w:space="0" w:color="000000"/>
              <w:bottom w:val="single" w:sz="2" w:space="0" w:color="000000"/>
              <w:right w:val="single" w:sz="2" w:space="0" w:color="000000"/>
            </w:tcBorders>
          </w:tcPr>
          <w:p w14:paraId="66E438A4" w14:textId="77777777" w:rsidR="004C168B" w:rsidRDefault="004707DF">
            <w:pPr>
              <w:spacing w:after="0"/>
              <w:ind w:left="10"/>
            </w:pPr>
            <w:r>
              <w:rPr>
                <w:sz w:val="24"/>
              </w:rPr>
              <w:t>$4,500</w:t>
            </w:r>
          </w:p>
        </w:tc>
        <w:tc>
          <w:tcPr>
            <w:tcW w:w="2333" w:type="dxa"/>
            <w:gridSpan w:val="3"/>
            <w:tcBorders>
              <w:top w:val="single" w:sz="2" w:space="0" w:color="000000"/>
              <w:left w:val="single" w:sz="2" w:space="0" w:color="000000"/>
              <w:bottom w:val="single" w:sz="2" w:space="0" w:color="000000"/>
              <w:right w:val="single" w:sz="2" w:space="0" w:color="000000"/>
            </w:tcBorders>
          </w:tcPr>
          <w:p w14:paraId="5C5DEC14" w14:textId="77777777" w:rsidR="004C168B" w:rsidRDefault="004C168B"/>
        </w:tc>
        <w:tc>
          <w:tcPr>
            <w:tcW w:w="2362" w:type="dxa"/>
            <w:gridSpan w:val="3"/>
            <w:tcBorders>
              <w:top w:val="single" w:sz="2" w:space="0" w:color="000000"/>
              <w:left w:val="single" w:sz="2" w:space="0" w:color="000000"/>
              <w:bottom w:val="single" w:sz="2" w:space="0" w:color="000000"/>
              <w:right w:val="single" w:sz="2" w:space="0" w:color="000000"/>
            </w:tcBorders>
          </w:tcPr>
          <w:p w14:paraId="1A36A8D0" w14:textId="77777777" w:rsidR="004C168B" w:rsidRDefault="004C168B"/>
        </w:tc>
      </w:tr>
      <w:tr w:rsidR="004C168B" w14:paraId="01A5F082" w14:textId="77777777">
        <w:tblPrEx>
          <w:tblCellMar>
            <w:top w:w="38" w:type="dxa"/>
            <w:right w:w="274" w:type="dxa"/>
          </w:tblCellMar>
        </w:tblPrEx>
        <w:trPr>
          <w:trHeight w:val="284"/>
        </w:trPr>
        <w:tc>
          <w:tcPr>
            <w:tcW w:w="2429" w:type="dxa"/>
            <w:gridSpan w:val="3"/>
            <w:tcBorders>
              <w:top w:val="single" w:sz="2" w:space="0" w:color="000000"/>
              <w:left w:val="single" w:sz="2" w:space="0" w:color="000000"/>
              <w:bottom w:val="single" w:sz="2" w:space="0" w:color="000000"/>
              <w:right w:val="single" w:sz="2" w:space="0" w:color="000000"/>
            </w:tcBorders>
          </w:tcPr>
          <w:p w14:paraId="47405751" w14:textId="77777777" w:rsidR="004C168B" w:rsidRDefault="004707DF">
            <w:pPr>
              <w:spacing w:after="0"/>
              <w:ind w:left="19"/>
            </w:pPr>
            <w:r>
              <w:rPr>
                <w:sz w:val="24"/>
              </w:rPr>
              <w:t>Surve in</w:t>
            </w:r>
          </w:p>
        </w:tc>
        <w:tc>
          <w:tcPr>
            <w:tcW w:w="2266" w:type="dxa"/>
            <w:gridSpan w:val="3"/>
            <w:tcBorders>
              <w:top w:val="single" w:sz="2" w:space="0" w:color="000000"/>
              <w:left w:val="single" w:sz="2" w:space="0" w:color="000000"/>
              <w:bottom w:val="single" w:sz="2" w:space="0" w:color="000000"/>
              <w:right w:val="single" w:sz="2" w:space="0" w:color="000000"/>
            </w:tcBorders>
          </w:tcPr>
          <w:p w14:paraId="0A62A275" w14:textId="77777777" w:rsidR="004C168B" w:rsidRDefault="004707DF">
            <w:pPr>
              <w:spacing w:after="0"/>
              <w:ind w:left="10"/>
            </w:pPr>
            <w:r>
              <w:rPr>
                <w:sz w:val="24"/>
              </w:rPr>
              <w:t>$15,225</w:t>
            </w:r>
          </w:p>
        </w:tc>
        <w:tc>
          <w:tcPr>
            <w:tcW w:w="2333" w:type="dxa"/>
            <w:gridSpan w:val="3"/>
            <w:tcBorders>
              <w:top w:val="single" w:sz="2" w:space="0" w:color="000000"/>
              <w:left w:val="single" w:sz="2" w:space="0" w:color="000000"/>
              <w:bottom w:val="single" w:sz="2" w:space="0" w:color="000000"/>
              <w:right w:val="single" w:sz="2" w:space="0" w:color="000000"/>
            </w:tcBorders>
          </w:tcPr>
          <w:p w14:paraId="04FF28CA" w14:textId="77777777" w:rsidR="004C168B" w:rsidRDefault="004C168B"/>
        </w:tc>
        <w:tc>
          <w:tcPr>
            <w:tcW w:w="2362" w:type="dxa"/>
            <w:gridSpan w:val="3"/>
            <w:tcBorders>
              <w:top w:val="single" w:sz="2" w:space="0" w:color="000000"/>
              <w:left w:val="single" w:sz="2" w:space="0" w:color="000000"/>
              <w:bottom w:val="single" w:sz="2" w:space="0" w:color="000000"/>
              <w:right w:val="single" w:sz="2" w:space="0" w:color="000000"/>
            </w:tcBorders>
          </w:tcPr>
          <w:p w14:paraId="4BCC8F65" w14:textId="77777777" w:rsidR="004C168B" w:rsidRDefault="004C168B"/>
        </w:tc>
      </w:tr>
      <w:tr w:rsidR="004C168B" w14:paraId="2B99450B" w14:textId="77777777">
        <w:tblPrEx>
          <w:tblCellMar>
            <w:top w:w="38" w:type="dxa"/>
            <w:right w:w="274" w:type="dxa"/>
          </w:tblCellMar>
        </w:tblPrEx>
        <w:trPr>
          <w:trHeight w:val="561"/>
        </w:trPr>
        <w:tc>
          <w:tcPr>
            <w:tcW w:w="2429" w:type="dxa"/>
            <w:gridSpan w:val="3"/>
            <w:tcBorders>
              <w:top w:val="single" w:sz="2" w:space="0" w:color="000000"/>
              <w:left w:val="single" w:sz="2" w:space="0" w:color="000000"/>
              <w:bottom w:val="single" w:sz="2" w:space="0" w:color="000000"/>
              <w:right w:val="single" w:sz="2" w:space="0" w:color="000000"/>
            </w:tcBorders>
          </w:tcPr>
          <w:p w14:paraId="56086465" w14:textId="77777777" w:rsidR="004C168B" w:rsidRDefault="004707DF">
            <w:pPr>
              <w:spacing w:after="0"/>
              <w:ind w:left="20" w:hanging="10"/>
            </w:pPr>
            <w:r>
              <w:rPr>
                <w:sz w:val="24"/>
              </w:rPr>
              <w:t>Total Professional Services</w:t>
            </w:r>
          </w:p>
        </w:tc>
        <w:tc>
          <w:tcPr>
            <w:tcW w:w="2266" w:type="dxa"/>
            <w:gridSpan w:val="3"/>
            <w:tcBorders>
              <w:top w:val="single" w:sz="2" w:space="0" w:color="000000"/>
              <w:left w:val="single" w:sz="2" w:space="0" w:color="000000"/>
              <w:bottom w:val="single" w:sz="2" w:space="0" w:color="000000"/>
              <w:right w:val="single" w:sz="2" w:space="0" w:color="000000"/>
            </w:tcBorders>
          </w:tcPr>
          <w:p w14:paraId="1B00673D" w14:textId="77777777" w:rsidR="004C168B" w:rsidRDefault="004707DF">
            <w:pPr>
              <w:spacing w:after="0"/>
              <w:ind w:left="10"/>
            </w:pPr>
            <w:r>
              <w:rPr>
                <w:sz w:val="24"/>
              </w:rPr>
              <w:t>$70,475</w:t>
            </w:r>
          </w:p>
        </w:tc>
        <w:tc>
          <w:tcPr>
            <w:tcW w:w="2333" w:type="dxa"/>
            <w:gridSpan w:val="3"/>
            <w:tcBorders>
              <w:top w:val="single" w:sz="2" w:space="0" w:color="000000"/>
              <w:left w:val="single" w:sz="2" w:space="0" w:color="000000"/>
              <w:bottom w:val="single" w:sz="2" w:space="0" w:color="000000"/>
              <w:right w:val="single" w:sz="2" w:space="0" w:color="000000"/>
            </w:tcBorders>
          </w:tcPr>
          <w:p w14:paraId="7985475A" w14:textId="77777777" w:rsidR="004C168B" w:rsidRDefault="004C168B"/>
        </w:tc>
        <w:tc>
          <w:tcPr>
            <w:tcW w:w="2362" w:type="dxa"/>
            <w:gridSpan w:val="3"/>
            <w:tcBorders>
              <w:top w:val="single" w:sz="2" w:space="0" w:color="000000"/>
              <w:left w:val="single" w:sz="2" w:space="0" w:color="000000"/>
              <w:bottom w:val="single" w:sz="2" w:space="0" w:color="000000"/>
              <w:right w:val="single" w:sz="2" w:space="0" w:color="000000"/>
            </w:tcBorders>
          </w:tcPr>
          <w:p w14:paraId="090F50BE" w14:textId="77777777" w:rsidR="004C168B" w:rsidRDefault="004C168B"/>
        </w:tc>
      </w:tr>
    </w:tbl>
    <w:p w14:paraId="31FA7D6E" w14:textId="77777777" w:rsidR="004C168B" w:rsidRDefault="004707DF">
      <w:pPr>
        <w:pStyle w:val="Heading5"/>
        <w:ind w:left="38"/>
      </w:pPr>
      <w:r>
        <w:t>Port Security &amp; Fencing</w:t>
      </w:r>
    </w:p>
    <w:p w14:paraId="71AAB4E8" w14:textId="77777777" w:rsidR="004C168B" w:rsidRDefault="004707DF">
      <w:pPr>
        <w:spacing w:after="13" w:line="251" w:lineRule="auto"/>
        <w:ind w:left="29" w:right="43"/>
        <w:jc w:val="both"/>
      </w:pPr>
      <w:r>
        <w:rPr>
          <w:sz w:val="24"/>
        </w:rPr>
        <w:t xml:space="preserve">Port Security &amp; Fencing the Project includes: the installation of 9,000 linear feet of 6' high chain link fence w/3 strand barbed wire and security ITS camera. The design of the Port Security and </w:t>
      </w:r>
      <w:r>
        <w:rPr>
          <w:sz w:val="24"/>
        </w:rPr>
        <w:lastRenderedPageBreak/>
        <w:t>Fencing is currently greater than 30%. The Design Criteria, calculations and layout for the Port Security &amp; Fencing has been provided in Attachment F. This task will be funded through the Port's DHS Port Security Grant Program.</w:t>
      </w:r>
    </w:p>
    <w:p w14:paraId="3CEB2137" w14:textId="77777777" w:rsidR="004C168B" w:rsidRDefault="004707DF">
      <w:pPr>
        <w:spacing w:after="41" w:line="265" w:lineRule="auto"/>
        <w:ind w:left="28" w:hanging="5"/>
      </w:pPr>
      <w:r>
        <w:rPr>
          <w:rFonts w:ascii="Calibri" w:eastAsia="Calibri" w:hAnsi="Calibri" w:cs="Calibri"/>
          <w:sz w:val="30"/>
          <w:u w:val="single" w:color="000000"/>
        </w:rPr>
        <w:t>RAILROAD SPUR &amp; LOADING AREA $9 000 000</w:t>
      </w:r>
    </w:p>
    <w:p w14:paraId="23661B6A" w14:textId="77777777" w:rsidR="004C168B" w:rsidRDefault="004C168B">
      <w:pPr>
        <w:sectPr w:rsidR="004C168B">
          <w:type w:val="continuous"/>
          <w:pgSz w:w="12240" w:h="15840"/>
          <w:pgMar w:top="1431" w:right="1354" w:bottom="1567" w:left="1450" w:header="720" w:footer="720" w:gutter="0"/>
          <w:cols w:space="720"/>
        </w:sectPr>
      </w:pPr>
    </w:p>
    <w:tbl>
      <w:tblPr>
        <w:tblStyle w:val="TableGrid"/>
        <w:tblW w:w="3838" w:type="dxa"/>
        <w:tblInd w:w="10" w:type="dxa"/>
        <w:tblCellMar>
          <w:top w:w="14" w:type="dxa"/>
          <w:left w:w="0" w:type="dxa"/>
          <w:bottom w:w="0" w:type="dxa"/>
          <w:right w:w="115" w:type="dxa"/>
        </w:tblCellMar>
        <w:tblLook w:val="04A0" w:firstRow="1" w:lastRow="0" w:firstColumn="1" w:lastColumn="0" w:noHBand="0" w:noVBand="1"/>
      </w:tblPr>
      <w:tblGrid>
        <w:gridCol w:w="1450"/>
        <w:gridCol w:w="2222"/>
        <w:gridCol w:w="166"/>
      </w:tblGrid>
      <w:tr w:rsidR="004C168B" w14:paraId="1395D49E" w14:textId="77777777">
        <w:trPr>
          <w:trHeight w:val="250"/>
        </w:trPr>
        <w:tc>
          <w:tcPr>
            <w:tcW w:w="1450" w:type="dxa"/>
            <w:tcBorders>
              <w:top w:val="nil"/>
              <w:left w:val="nil"/>
              <w:bottom w:val="single" w:sz="2" w:space="0" w:color="000000"/>
              <w:right w:val="nil"/>
            </w:tcBorders>
          </w:tcPr>
          <w:p w14:paraId="1F368295" w14:textId="77777777" w:rsidR="004C168B" w:rsidRDefault="004707DF">
            <w:pPr>
              <w:spacing w:after="0"/>
              <w:ind w:left="-5"/>
            </w:pPr>
            <w:r>
              <w:rPr>
                <w:rFonts w:ascii="Calibri" w:eastAsia="Calibri" w:hAnsi="Calibri" w:cs="Calibri"/>
                <w:sz w:val="28"/>
              </w:rPr>
              <w:t xml:space="preserve">PHASE 1 </w:t>
            </w:r>
          </w:p>
        </w:tc>
        <w:tc>
          <w:tcPr>
            <w:tcW w:w="2222" w:type="dxa"/>
            <w:tcBorders>
              <w:top w:val="nil"/>
              <w:left w:val="nil"/>
              <w:bottom w:val="single" w:sz="2" w:space="0" w:color="000000"/>
              <w:right w:val="single" w:sz="2" w:space="0" w:color="000000"/>
            </w:tcBorders>
          </w:tcPr>
          <w:p w14:paraId="093C5623" w14:textId="77777777" w:rsidR="004C168B" w:rsidRDefault="004707DF">
            <w:pPr>
              <w:spacing w:after="0"/>
            </w:pPr>
            <w:r>
              <w:rPr>
                <w:rFonts w:ascii="Calibri" w:eastAsia="Calibri" w:hAnsi="Calibri" w:cs="Calibri"/>
                <w:sz w:val="28"/>
              </w:rPr>
              <w:t>RAILSPUR</w:t>
            </w:r>
          </w:p>
        </w:tc>
        <w:tc>
          <w:tcPr>
            <w:tcW w:w="166" w:type="dxa"/>
            <w:tcBorders>
              <w:top w:val="nil"/>
              <w:left w:val="single" w:sz="2" w:space="0" w:color="000000"/>
              <w:bottom w:val="single" w:sz="2" w:space="0" w:color="000000"/>
              <w:right w:val="nil"/>
            </w:tcBorders>
          </w:tcPr>
          <w:p w14:paraId="6AC1458B" w14:textId="77777777" w:rsidR="004C168B" w:rsidRDefault="004C168B"/>
        </w:tc>
      </w:tr>
    </w:tbl>
    <w:p w14:paraId="760A732F" w14:textId="77777777" w:rsidR="004C168B" w:rsidRDefault="004707DF">
      <w:pPr>
        <w:spacing w:after="168" w:line="267" w:lineRule="auto"/>
        <w:ind w:left="29" w:hanging="10"/>
      </w:pPr>
      <w:r>
        <w:rPr>
          <w:rFonts w:ascii="Calibri" w:eastAsia="Calibri" w:hAnsi="Calibri" w:cs="Calibri"/>
        </w:rPr>
        <w:t>Funding Sources:</w:t>
      </w:r>
    </w:p>
    <w:p w14:paraId="09F1BE59" w14:textId="77777777" w:rsidR="004C168B" w:rsidRDefault="004707DF">
      <w:pPr>
        <w:spacing w:after="158" w:line="267" w:lineRule="auto"/>
        <w:ind w:left="754" w:hanging="10"/>
      </w:pPr>
      <w:r>
        <w:rPr>
          <w:rFonts w:ascii="Calibri" w:eastAsia="Calibri" w:hAnsi="Calibri" w:cs="Calibri"/>
        </w:rPr>
        <w:t>LaDOTD PPP</w:t>
      </w:r>
    </w:p>
    <w:p w14:paraId="1A2021F1" w14:textId="77777777" w:rsidR="004C168B" w:rsidRDefault="004707DF">
      <w:pPr>
        <w:spacing w:after="4" w:line="370" w:lineRule="auto"/>
        <w:ind w:left="744" w:right="403" w:hanging="10"/>
      </w:pPr>
      <w:r>
        <w:rPr>
          <w:rFonts w:ascii="Calibri" w:eastAsia="Calibri" w:hAnsi="Calibri" w:cs="Calibri"/>
        </w:rPr>
        <w:t>Capital Outlay (engineering) DRA:</w:t>
      </w:r>
    </w:p>
    <w:p w14:paraId="5DC2EA93" w14:textId="77777777" w:rsidR="004C168B" w:rsidRDefault="004707DF">
      <w:pPr>
        <w:spacing w:after="605" w:line="267" w:lineRule="auto"/>
        <w:ind w:left="2904" w:hanging="10"/>
      </w:pPr>
      <w:r>
        <w:rPr>
          <w:rFonts w:ascii="Calibri" w:eastAsia="Calibri" w:hAnsi="Calibri" w:cs="Calibri"/>
        </w:rPr>
        <w:t>TOTAL</w:t>
      </w:r>
    </w:p>
    <w:p w14:paraId="19ADE2F2" w14:textId="77777777" w:rsidR="004C168B" w:rsidRDefault="004707DF">
      <w:pPr>
        <w:spacing w:after="281" w:line="267" w:lineRule="auto"/>
        <w:ind w:left="29" w:hanging="10"/>
      </w:pPr>
      <w:r>
        <w:rPr>
          <w:rFonts w:ascii="Calibri" w:eastAsia="Calibri" w:hAnsi="Calibri" w:cs="Calibri"/>
        </w:rPr>
        <w:t>Project Components:</w:t>
      </w:r>
    </w:p>
    <w:p w14:paraId="3EE813B7" w14:textId="77777777" w:rsidR="004C168B" w:rsidRDefault="004707DF">
      <w:pPr>
        <w:numPr>
          <w:ilvl w:val="0"/>
          <w:numId w:val="12"/>
        </w:numPr>
        <w:spacing w:after="4" w:line="267" w:lineRule="auto"/>
        <w:ind w:firstLine="2174"/>
      </w:pPr>
      <w:r>
        <w:rPr>
          <w:rFonts w:ascii="Calibri" w:eastAsia="Calibri" w:hAnsi="Calibri" w:cs="Calibri"/>
        </w:rPr>
        <w:t>Mainline Switch</w:t>
      </w:r>
    </w:p>
    <w:p w14:paraId="684916FD" w14:textId="77777777" w:rsidR="004C168B" w:rsidRDefault="004707DF">
      <w:pPr>
        <w:numPr>
          <w:ilvl w:val="0"/>
          <w:numId w:val="12"/>
        </w:numPr>
        <w:spacing w:after="54" w:line="267" w:lineRule="auto"/>
        <w:ind w:firstLine="2174"/>
      </w:pPr>
      <w:r>
        <w:rPr>
          <w:rFonts w:ascii="Calibri" w:eastAsia="Calibri" w:hAnsi="Calibri" w:cs="Calibri"/>
        </w:rPr>
        <w:t>Excavation &amp; Embankment switch</w:t>
      </w:r>
    </w:p>
    <w:p w14:paraId="5703DB00" w14:textId="77777777" w:rsidR="004C168B" w:rsidRDefault="004707DF">
      <w:pPr>
        <w:numPr>
          <w:ilvl w:val="0"/>
          <w:numId w:val="12"/>
        </w:numPr>
        <w:spacing w:after="93" w:line="267" w:lineRule="auto"/>
        <w:ind w:firstLine="2174"/>
      </w:pPr>
      <w:r>
        <w:rPr>
          <w:rFonts w:ascii="Calibri" w:eastAsia="Calibri" w:hAnsi="Calibri" w:cs="Calibri"/>
        </w:rPr>
        <w:t>Temporary Silt fencing</w:t>
      </w:r>
    </w:p>
    <w:p w14:paraId="49F568D7" w14:textId="77777777" w:rsidR="004C168B" w:rsidRDefault="004707DF">
      <w:pPr>
        <w:numPr>
          <w:ilvl w:val="0"/>
          <w:numId w:val="12"/>
        </w:numPr>
        <w:spacing w:after="4" w:line="267" w:lineRule="auto"/>
        <w:ind w:firstLine="2174"/>
      </w:pPr>
      <w:r>
        <w:rPr>
          <w:rFonts w:ascii="Calibri" w:eastAsia="Calibri" w:hAnsi="Calibri" w:cs="Calibri"/>
        </w:rPr>
        <w:t>Site Work</w:t>
      </w:r>
    </w:p>
    <w:p w14:paraId="66C3D1C6" w14:textId="77777777" w:rsidR="004C168B" w:rsidRDefault="004707DF">
      <w:pPr>
        <w:numPr>
          <w:ilvl w:val="0"/>
          <w:numId w:val="12"/>
        </w:numPr>
        <w:spacing w:after="4" w:line="267" w:lineRule="auto"/>
        <w:ind w:firstLine="2174"/>
      </w:pPr>
      <w:r>
        <w:rPr>
          <w:rFonts w:ascii="Calibri" w:eastAsia="Calibri" w:hAnsi="Calibri" w:cs="Calibri"/>
        </w:rPr>
        <w:t>Track Main spur (2500 ftX $2501f)</w:t>
      </w:r>
    </w:p>
    <w:p w14:paraId="015398B0" w14:textId="77777777" w:rsidR="004C168B" w:rsidRDefault="004707DF">
      <w:pPr>
        <w:numPr>
          <w:ilvl w:val="0"/>
          <w:numId w:val="12"/>
        </w:numPr>
        <w:spacing w:after="4" w:line="267" w:lineRule="auto"/>
        <w:ind w:firstLine="2174"/>
      </w:pPr>
      <w:r>
        <w:rPr>
          <w:rFonts w:ascii="Calibri" w:eastAsia="Calibri" w:hAnsi="Calibri" w:cs="Calibri"/>
        </w:rPr>
        <w:t>Turnouts (2 X $60,000)</w:t>
      </w:r>
    </w:p>
    <w:p w14:paraId="7F153FCC" w14:textId="77777777" w:rsidR="004C168B" w:rsidRDefault="004707DF">
      <w:pPr>
        <w:numPr>
          <w:ilvl w:val="0"/>
          <w:numId w:val="12"/>
        </w:numPr>
        <w:spacing w:after="4" w:line="267" w:lineRule="auto"/>
        <w:ind w:firstLine="2174"/>
      </w:pPr>
      <w:r>
        <w:rPr>
          <w:rFonts w:ascii="Calibri" w:eastAsia="Calibri" w:hAnsi="Calibri" w:cs="Calibri"/>
        </w:rPr>
        <w:t>Grade Crossings (Timber 1 X $15000)</w:t>
      </w:r>
    </w:p>
    <w:p w14:paraId="6D3D6739" w14:textId="77777777" w:rsidR="004C168B" w:rsidRDefault="004707DF">
      <w:pPr>
        <w:numPr>
          <w:ilvl w:val="0"/>
          <w:numId w:val="12"/>
        </w:numPr>
        <w:spacing w:after="4" w:line="267" w:lineRule="auto"/>
        <w:ind w:firstLine="2174"/>
      </w:pPr>
      <w:r>
        <w:rPr>
          <w:rFonts w:ascii="Calibri" w:eastAsia="Calibri" w:hAnsi="Calibri" w:cs="Calibri"/>
        </w:rPr>
        <w:t xml:space="preserve">Berms - End of Track </w:t>
      </w:r>
      <w:r>
        <w:rPr>
          <w:rFonts w:ascii="Calibri" w:eastAsia="Calibri" w:hAnsi="Calibri" w:cs="Calibri"/>
        </w:rPr>
        <w:tab/>
        <w:t>$5,000)</w:t>
      </w:r>
    </w:p>
    <w:p w14:paraId="67ADF3A9" w14:textId="77777777" w:rsidR="004C168B" w:rsidRDefault="004707DF">
      <w:pPr>
        <w:numPr>
          <w:ilvl w:val="0"/>
          <w:numId w:val="12"/>
        </w:numPr>
        <w:spacing w:after="4" w:line="267" w:lineRule="auto"/>
        <w:ind w:firstLine="2174"/>
      </w:pPr>
      <w:r>
        <w:rPr>
          <w:rFonts w:ascii="Calibri" w:eastAsia="Calibri" w:hAnsi="Calibri" w:cs="Calibri"/>
        </w:rPr>
        <w:t>Misc. Track Items and Parts</w:t>
      </w:r>
    </w:p>
    <w:p w14:paraId="17698146" w14:textId="77777777" w:rsidR="004C168B" w:rsidRDefault="004707DF">
      <w:pPr>
        <w:numPr>
          <w:ilvl w:val="0"/>
          <w:numId w:val="12"/>
        </w:numPr>
        <w:spacing w:after="4" w:line="267" w:lineRule="auto"/>
        <w:ind w:firstLine="2174"/>
      </w:pPr>
      <w:r>
        <w:rPr>
          <w:rFonts w:ascii="Calibri" w:eastAsia="Calibri" w:hAnsi="Calibri" w:cs="Calibri"/>
        </w:rPr>
        <w:t>Const. Access/Grading (1000x180)</w:t>
      </w:r>
    </w:p>
    <w:p w14:paraId="45911CF7" w14:textId="77777777" w:rsidR="004C168B" w:rsidRDefault="004707DF">
      <w:pPr>
        <w:numPr>
          <w:ilvl w:val="0"/>
          <w:numId w:val="12"/>
        </w:numPr>
        <w:spacing w:after="4" w:line="267" w:lineRule="auto"/>
        <w:ind w:firstLine="2174"/>
      </w:pPr>
      <w:r>
        <w:rPr>
          <w:rFonts w:ascii="Calibri" w:eastAsia="Calibri" w:hAnsi="Calibri" w:cs="Calibri"/>
        </w:rPr>
        <w:t xml:space="preserve">Construction </w:t>
      </w:r>
      <w:r>
        <w:rPr>
          <w:noProof/>
        </w:rPr>
        <w:drawing>
          <wp:inline distT="0" distB="0" distL="0" distR="0" wp14:anchorId="565169A7" wp14:editId="0C4F1B8A">
            <wp:extent cx="54864" cy="54881"/>
            <wp:effectExtent l="0" t="0" r="0" b="0"/>
            <wp:docPr id="69464" name="Picture 69464"/>
            <wp:cNvGraphicFramePr/>
            <a:graphic xmlns:a="http://schemas.openxmlformats.org/drawingml/2006/main">
              <a:graphicData uri="http://schemas.openxmlformats.org/drawingml/2006/picture">
                <pic:pic xmlns:pic="http://schemas.openxmlformats.org/drawingml/2006/picture">
                  <pic:nvPicPr>
                    <pic:cNvPr id="69464" name="Picture 69464"/>
                    <pic:cNvPicPr/>
                  </pic:nvPicPr>
                  <pic:blipFill>
                    <a:blip r:embed="rId188"/>
                    <a:stretch>
                      <a:fillRect/>
                    </a:stretch>
                  </pic:blipFill>
                  <pic:spPr>
                    <a:xfrm>
                      <a:off x="0" y="0"/>
                      <a:ext cx="54864" cy="54881"/>
                    </a:xfrm>
                    <a:prstGeom prst="rect">
                      <a:avLst/>
                    </a:prstGeom>
                  </pic:spPr>
                </pic:pic>
              </a:graphicData>
            </a:graphic>
          </wp:inline>
        </w:drawing>
      </w:r>
      <w:r>
        <w:rPr>
          <w:rFonts w:ascii="Calibri" w:eastAsia="Calibri" w:hAnsi="Calibri" w:cs="Calibri"/>
        </w:rPr>
        <w:tab/>
        <w:t>Engineering &amp; Inspection</w:t>
      </w:r>
    </w:p>
    <w:p w14:paraId="6B1114F5" w14:textId="77777777" w:rsidR="004C168B" w:rsidRDefault="004707DF">
      <w:pPr>
        <w:spacing w:after="143"/>
        <w:ind w:left="10" w:right="14" w:hanging="10"/>
        <w:jc w:val="right"/>
      </w:pPr>
      <w:r>
        <w:rPr>
          <w:rFonts w:ascii="Calibri" w:eastAsia="Calibri" w:hAnsi="Calibri" w:cs="Calibri"/>
        </w:rPr>
        <w:t>Total Phase I</w:t>
      </w:r>
    </w:p>
    <w:p w14:paraId="095DE40F" w14:textId="77777777" w:rsidR="004C168B" w:rsidRDefault="004707DF">
      <w:pPr>
        <w:spacing w:after="4" w:line="267" w:lineRule="auto"/>
        <w:ind w:left="10" w:hanging="10"/>
      </w:pPr>
      <w:r>
        <w:rPr>
          <w:rFonts w:ascii="Calibri" w:eastAsia="Calibri" w:hAnsi="Calibri" w:cs="Calibri"/>
        </w:rPr>
        <w:t>Tasks:</w:t>
      </w:r>
    </w:p>
    <w:p w14:paraId="7202BA09" w14:textId="77777777" w:rsidR="004C168B" w:rsidRDefault="004707DF">
      <w:pPr>
        <w:tabs>
          <w:tab w:val="center" w:pos="2002"/>
        </w:tabs>
        <w:spacing w:after="145" w:line="267" w:lineRule="auto"/>
      </w:pPr>
      <w:r>
        <w:rPr>
          <w:rFonts w:ascii="Calibri" w:eastAsia="Calibri" w:hAnsi="Calibri" w:cs="Calibri"/>
        </w:rPr>
        <w:t xml:space="preserve">$ </w:t>
      </w:r>
      <w:r>
        <w:rPr>
          <w:rFonts w:ascii="Calibri" w:eastAsia="Calibri" w:hAnsi="Calibri" w:cs="Calibri"/>
        </w:rPr>
        <w:tab/>
        <w:t>(90% Construction)</w:t>
      </w:r>
    </w:p>
    <w:p w14:paraId="6DA7DA03" w14:textId="77777777" w:rsidR="004C168B" w:rsidRDefault="004707DF">
      <w:pPr>
        <w:spacing w:after="139" w:line="267" w:lineRule="auto"/>
        <w:ind w:left="10" w:hanging="10"/>
      </w:pPr>
      <w:r>
        <w:rPr>
          <w:rFonts w:ascii="Calibri" w:eastAsia="Calibri" w:hAnsi="Calibri" w:cs="Calibri"/>
        </w:rPr>
        <w:t>$ 177,000 (Engineering</w:t>
      </w:r>
    </w:p>
    <w:p w14:paraId="5B6390E9" w14:textId="77777777" w:rsidR="004C168B" w:rsidRDefault="004707DF">
      <w:pPr>
        <w:spacing w:after="4" w:line="267" w:lineRule="auto"/>
        <w:ind w:left="10" w:hanging="10"/>
      </w:pPr>
      <w:r>
        <w:rPr>
          <w:rFonts w:ascii="Calibri" w:eastAsia="Calibri" w:hAnsi="Calibri" w:cs="Calibri"/>
        </w:rPr>
        <w:t>$ 1,000,000 (engineering, permit, and switch payment)</w:t>
      </w:r>
    </w:p>
    <w:p w14:paraId="15BB232C" w14:textId="77777777" w:rsidR="004C168B" w:rsidRDefault="004707DF">
      <w:pPr>
        <w:spacing w:after="1148"/>
      </w:pPr>
      <w:r>
        <w:rPr>
          <w:noProof/>
        </w:rPr>
        <w:drawing>
          <wp:inline distT="0" distB="0" distL="0" distR="0" wp14:anchorId="51E037E0" wp14:editId="21CC75CD">
            <wp:extent cx="633984" cy="128055"/>
            <wp:effectExtent l="0" t="0" r="0" b="0"/>
            <wp:docPr id="69525" name="Picture 69525"/>
            <wp:cNvGraphicFramePr/>
            <a:graphic xmlns:a="http://schemas.openxmlformats.org/drawingml/2006/main">
              <a:graphicData uri="http://schemas.openxmlformats.org/drawingml/2006/picture">
                <pic:pic xmlns:pic="http://schemas.openxmlformats.org/drawingml/2006/picture">
                  <pic:nvPicPr>
                    <pic:cNvPr id="69525" name="Picture 69525"/>
                    <pic:cNvPicPr/>
                  </pic:nvPicPr>
                  <pic:blipFill>
                    <a:blip r:embed="rId189"/>
                    <a:stretch>
                      <a:fillRect/>
                    </a:stretch>
                  </pic:blipFill>
                  <pic:spPr>
                    <a:xfrm>
                      <a:off x="0" y="0"/>
                      <a:ext cx="633984" cy="128055"/>
                    </a:xfrm>
                    <a:prstGeom prst="rect">
                      <a:avLst/>
                    </a:prstGeom>
                  </pic:spPr>
                </pic:pic>
              </a:graphicData>
            </a:graphic>
          </wp:inline>
        </w:drawing>
      </w:r>
    </w:p>
    <w:p w14:paraId="4741115F" w14:textId="77777777" w:rsidR="004C168B" w:rsidRDefault="004707DF">
      <w:pPr>
        <w:spacing w:after="4" w:line="267" w:lineRule="auto"/>
        <w:ind w:left="231" w:hanging="10"/>
      </w:pPr>
      <w:r>
        <w:rPr>
          <w:noProof/>
        </w:rPr>
        <w:drawing>
          <wp:inline distT="0" distB="0" distL="0" distR="0" wp14:anchorId="3BD002C1" wp14:editId="36067251">
            <wp:extent cx="496824" cy="115859"/>
            <wp:effectExtent l="0" t="0" r="0" b="0"/>
            <wp:docPr id="623004" name="Picture 623004"/>
            <wp:cNvGraphicFramePr/>
            <a:graphic xmlns:a="http://schemas.openxmlformats.org/drawingml/2006/main">
              <a:graphicData uri="http://schemas.openxmlformats.org/drawingml/2006/picture">
                <pic:pic xmlns:pic="http://schemas.openxmlformats.org/drawingml/2006/picture">
                  <pic:nvPicPr>
                    <pic:cNvPr id="623004" name="Picture 623004"/>
                    <pic:cNvPicPr/>
                  </pic:nvPicPr>
                  <pic:blipFill>
                    <a:blip r:embed="rId190"/>
                    <a:stretch>
                      <a:fillRect/>
                    </a:stretch>
                  </pic:blipFill>
                  <pic:spPr>
                    <a:xfrm>
                      <a:off x="0" y="0"/>
                      <a:ext cx="496824" cy="115859"/>
                    </a:xfrm>
                    <a:prstGeom prst="rect">
                      <a:avLst/>
                    </a:prstGeom>
                  </pic:spPr>
                </pic:pic>
              </a:graphicData>
            </a:graphic>
          </wp:inline>
        </w:drawing>
      </w:r>
      <w:r>
        <w:rPr>
          <w:rFonts w:ascii="Calibri" w:eastAsia="Calibri" w:hAnsi="Calibri" w:cs="Calibri"/>
        </w:rPr>
        <w:t>(DRA &amp; LaDOTD)</w:t>
      </w:r>
    </w:p>
    <w:p w14:paraId="264440CE" w14:textId="77777777" w:rsidR="004C168B" w:rsidRDefault="004707DF">
      <w:pPr>
        <w:spacing w:after="4" w:line="267" w:lineRule="auto"/>
        <w:ind w:left="10" w:hanging="10"/>
      </w:pPr>
      <w:r>
        <w:rPr>
          <w:rFonts w:ascii="Calibri" w:eastAsia="Calibri" w:hAnsi="Calibri" w:cs="Calibri"/>
        </w:rPr>
        <w:t>$ 132,000 (LaDOTD)</w:t>
      </w:r>
    </w:p>
    <w:p w14:paraId="2376E9C4" w14:textId="77777777" w:rsidR="004C168B" w:rsidRDefault="004707DF">
      <w:pPr>
        <w:spacing w:after="4" w:line="267" w:lineRule="auto"/>
        <w:ind w:left="10" w:hanging="10"/>
      </w:pPr>
      <w:r>
        <w:rPr>
          <w:rFonts w:ascii="Calibri" w:eastAsia="Calibri" w:hAnsi="Calibri" w:cs="Calibri"/>
        </w:rPr>
        <w:t>$ 30,000 (laDOTD)</w:t>
      </w:r>
    </w:p>
    <w:p w14:paraId="23F2D042" w14:textId="77777777" w:rsidR="004C168B" w:rsidRDefault="004707DF">
      <w:pPr>
        <w:spacing w:after="4" w:line="267" w:lineRule="auto"/>
        <w:ind w:left="236" w:hanging="10"/>
      </w:pPr>
      <w:r>
        <w:rPr>
          <w:noProof/>
        </w:rPr>
        <w:drawing>
          <wp:inline distT="0" distB="0" distL="0" distR="0" wp14:anchorId="305C5CDA" wp14:editId="6262DF59">
            <wp:extent cx="493776" cy="115859"/>
            <wp:effectExtent l="0" t="0" r="0" b="0"/>
            <wp:docPr id="623006" name="Picture 623006"/>
            <wp:cNvGraphicFramePr/>
            <a:graphic xmlns:a="http://schemas.openxmlformats.org/drawingml/2006/main">
              <a:graphicData uri="http://schemas.openxmlformats.org/drawingml/2006/picture">
                <pic:pic xmlns:pic="http://schemas.openxmlformats.org/drawingml/2006/picture">
                  <pic:nvPicPr>
                    <pic:cNvPr id="623006" name="Picture 623006"/>
                    <pic:cNvPicPr/>
                  </pic:nvPicPr>
                  <pic:blipFill>
                    <a:blip r:embed="rId191"/>
                    <a:stretch>
                      <a:fillRect/>
                    </a:stretch>
                  </pic:blipFill>
                  <pic:spPr>
                    <a:xfrm>
                      <a:off x="0" y="0"/>
                      <a:ext cx="493776" cy="115859"/>
                    </a:xfrm>
                    <a:prstGeom prst="rect">
                      <a:avLst/>
                    </a:prstGeom>
                  </pic:spPr>
                </pic:pic>
              </a:graphicData>
            </a:graphic>
          </wp:inline>
        </w:drawing>
      </w:r>
      <w:r>
        <w:rPr>
          <w:rFonts w:ascii="Calibri" w:eastAsia="Calibri" w:hAnsi="Calibri" w:cs="Calibri"/>
        </w:rPr>
        <w:t>(laDOTD)</w:t>
      </w:r>
    </w:p>
    <w:p w14:paraId="352C3577" w14:textId="77777777" w:rsidR="004C168B" w:rsidRDefault="004707DF">
      <w:pPr>
        <w:spacing w:after="4" w:line="267" w:lineRule="auto"/>
        <w:ind w:left="15" w:hanging="10"/>
      </w:pPr>
      <w:r>
        <w:rPr>
          <w:rFonts w:ascii="Calibri" w:eastAsia="Calibri" w:hAnsi="Calibri" w:cs="Calibri"/>
        </w:rPr>
        <w:t>$ 625,000 (LaDOTD)</w:t>
      </w:r>
    </w:p>
    <w:p w14:paraId="7C0BE6A0" w14:textId="77777777" w:rsidR="004C168B" w:rsidRDefault="004707DF">
      <w:pPr>
        <w:spacing w:after="4" w:line="267" w:lineRule="auto"/>
        <w:ind w:left="15" w:hanging="10"/>
      </w:pPr>
      <w:r>
        <w:rPr>
          <w:rFonts w:ascii="Calibri" w:eastAsia="Calibri" w:hAnsi="Calibri" w:cs="Calibri"/>
        </w:rPr>
        <w:t>$ 120,000 (LaDOTD)</w:t>
      </w:r>
    </w:p>
    <w:p w14:paraId="6F9B8481" w14:textId="77777777" w:rsidR="004C168B" w:rsidRDefault="004707DF">
      <w:pPr>
        <w:spacing w:after="4" w:line="267" w:lineRule="auto"/>
        <w:ind w:left="15" w:hanging="10"/>
      </w:pPr>
      <w:r>
        <w:rPr>
          <w:rFonts w:ascii="Calibri" w:eastAsia="Calibri" w:hAnsi="Calibri" w:cs="Calibri"/>
        </w:rPr>
        <w:t>$ 15,000 (LaDOTD)</w:t>
      </w:r>
    </w:p>
    <w:p w14:paraId="3C3736C9" w14:textId="77777777" w:rsidR="004C168B" w:rsidRDefault="004707DF">
      <w:pPr>
        <w:spacing w:after="4" w:line="267" w:lineRule="auto"/>
        <w:ind w:left="15" w:hanging="10"/>
      </w:pPr>
      <w:r>
        <w:rPr>
          <w:rFonts w:ascii="Calibri" w:eastAsia="Calibri" w:hAnsi="Calibri" w:cs="Calibri"/>
        </w:rPr>
        <w:t>$ 5,000 (LaDOTD)</w:t>
      </w:r>
    </w:p>
    <w:p w14:paraId="2D3D827B" w14:textId="77777777" w:rsidR="004C168B" w:rsidRDefault="004707DF">
      <w:pPr>
        <w:spacing w:after="4" w:line="267" w:lineRule="auto"/>
        <w:ind w:left="15" w:hanging="10"/>
      </w:pPr>
      <w:r>
        <w:rPr>
          <w:rFonts w:ascii="Calibri" w:eastAsia="Calibri" w:hAnsi="Calibri" w:cs="Calibri"/>
        </w:rPr>
        <w:t>$ 12,500 (LaDOTD)</w:t>
      </w:r>
    </w:p>
    <w:p w14:paraId="2BC36AC6" w14:textId="77777777" w:rsidR="004C168B" w:rsidRDefault="004707DF">
      <w:pPr>
        <w:pStyle w:val="Heading6"/>
        <w:spacing w:after="5" w:line="259" w:lineRule="auto"/>
        <w:ind w:left="9"/>
      </w:pPr>
      <w:r>
        <w:t>$ 180,000</w:t>
      </w:r>
      <w:r>
        <w:rPr>
          <w:u w:val="none"/>
        </w:rPr>
        <w:t xml:space="preserve"> (LaDOTD)</w:t>
      </w:r>
    </w:p>
    <w:p w14:paraId="02E3E95A" w14:textId="77777777" w:rsidR="004C168B" w:rsidRDefault="004707DF">
      <w:pPr>
        <w:spacing w:after="0" w:line="265" w:lineRule="auto"/>
        <w:ind w:hanging="10"/>
      </w:pPr>
      <w:r>
        <w:rPr>
          <w:rFonts w:ascii="Calibri" w:eastAsia="Calibri" w:hAnsi="Calibri" w:cs="Calibri"/>
        </w:rPr>
        <w:t>$4,251,500</w:t>
      </w:r>
    </w:p>
    <w:p w14:paraId="7C7BD6BE" w14:textId="77777777" w:rsidR="004C168B" w:rsidRDefault="004707DF">
      <w:pPr>
        <w:spacing w:after="0" w:line="265" w:lineRule="auto"/>
        <w:ind w:left="24" w:hanging="10"/>
        <w:jc w:val="both"/>
      </w:pPr>
      <w:r>
        <w:rPr>
          <w:rFonts w:ascii="Calibri" w:eastAsia="Calibri" w:hAnsi="Calibri" w:cs="Calibri"/>
          <w:u w:val="single" w:color="000000"/>
        </w:rPr>
        <w:t>$698,900</w:t>
      </w:r>
      <w:r>
        <w:rPr>
          <w:rFonts w:ascii="Calibri" w:eastAsia="Calibri" w:hAnsi="Calibri" w:cs="Calibri"/>
        </w:rPr>
        <w:t xml:space="preserve"> (DRA &amp; capital outlay)</w:t>
      </w:r>
    </w:p>
    <w:p w14:paraId="35EA27F2" w14:textId="77777777" w:rsidR="004C168B" w:rsidRDefault="004707DF">
      <w:pPr>
        <w:spacing w:after="0"/>
        <w:ind w:left="163"/>
      </w:pPr>
      <w:r>
        <w:rPr>
          <w:noProof/>
        </w:rPr>
        <w:drawing>
          <wp:inline distT="0" distB="0" distL="0" distR="0" wp14:anchorId="061F5677" wp14:editId="7B44D3BE">
            <wp:extent cx="176784" cy="94517"/>
            <wp:effectExtent l="0" t="0" r="0" b="0"/>
            <wp:docPr id="623008" name="Picture 623008"/>
            <wp:cNvGraphicFramePr/>
            <a:graphic xmlns:a="http://schemas.openxmlformats.org/drawingml/2006/main">
              <a:graphicData uri="http://schemas.openxmlformats.org/drawingml/2006/picture">
                <pic:pic xmlns:pic="http://schemas.openxmlformats.org/drawingml/2006/picture">
                  <pic:nvPicPr>
                    <pic:cNvPr id="623008" name="Picture 623008"/>
                    <pic:cNvPicPr/>
                  </pic:nvPicPr>
                  <pic:blipFill>
                    <a:blip r:embed="rId192"/>
                    <a:stretch>
                      <a:fillRect/>
                    </a:stretch>
                  </pic:blipFill>
                  <pic:spPr>
                    <a:xfrm>
                      <a:off x="0" y="0"/>
                      <a:ext cx="176784" cy="94517"/>
                    </a:xfrm>
                    <a:prstGeom prst="rect">
                      <a:avLst/>
                    </a:prstGeom>
                  </pic:spPr>
                </pic:pic>
              </a:graphicData>
            </a:graphic>
          </wp:inline>
        </w:drawing>
      </w:r>
    </w:p>
    <w:p w14:paraId="730B2F20" w14:textId="77777777" w:rsidR="004C168B" w:rsidRDefault="004C168B">
      <w:pPr>
        <w:sectPr w:rsidR="004C168B">
          <w:type w:val="continuous"/>
          <w:pgSz w:w="12240" w:h="15840"/>
          <w:pgMar w:top="1440" w:right="1440" w:bottom="1440" w:left="1478" w:header="720" w:footer="720" w:gutter="0"/>
          <w:cols w:num="2" w:space="720" w:equalWidth="0">
            <w:col w:w="4037" w:space="307"/>
            <w:col w:w="4978"/>
          </w:cols>
        </w:sectPr>
      </w:pPr>
    </w:p>
    <w:p w14:paraId="0F1BD205" w14:textId="77777777" w:rsidR="004C168B" w:rsidRDefault="004707DF">
      <w:pPr>
        <w:numPr>
          <w:ilvl w:val="0"/>
          <w:numId w:val="13"/>
        </w:numPr>
        <w:spacing w:after="4" w:line="267" w:lineRule="auto"/>
        <w:ind w:hanging="370"/>
      </w:pPr>
      <w:r>
        <w:rPr>
          <w:rFonts w:ascii="Calibri" w:eastAsia="Calibri" w:hAnsi="Calibri" w:cs="Calibri"/>
        </w:rPr>
        <w:t>100% Design submittal to Union Pacific</w:t>
      </w:r>
    </w:p>
    <w:p w14:paraId="3954B2CE" w14:textId="77777777" w:rsidR="004C168B" w:rsidRDefault="004707DF">
      <w:pPr>
        <w:numPr>
          <w:ilvl w:val="0"/>
          <w:numId w:val="13"/>
        </w:numPr>
        <w:spacing w:after="4" w:line="267" w:lineRule="auto"/>
        <w:ind w:hanging="370"/>
      </w:pPr>
      <w:r>
        <w:rPr>
          <w:rFonts w:ascii="Calibri" w:eastAsia="Calibri" w:hAnsi="Calibri" w:cs="Calibri"/>
        </w:rPr>
        <w:t>Division of phases to develop bid package for phase I</w:t>
      </w:r>
    </w:p>
    <w:p w14:paraId="015C4A07" w14:textId="77777777" w:rsidR="004C168B" w:rsidRDefault="004707DF">
      <w:pPr>
        <w:numPr>
          <w:ilvl w:val="0"/>
          <w:numId w:val="13"/>
        </w:numPr>
        <w:spacing w:after="4" w:line="267" w:lineRule="auto"/>
        <w:ind w:hanging="370"/>
      </w:pPr>
      <w:r>
        <w:rPr>
          <w:rFonts w:ascii="Calibri" w:eastAsia="Calibri" w:hAnsi="Calibri" w:cs="Calibri"/>
        </w:rPr>
        <w:t>La DOTD budgeted $6.3 million for total rail project</w:t>
      </w:r>
    </w:p>
    <w:tbl>
      <w:tblPr>
        <w:tblStyle w:val="TableGrid"/>
        <w:tblW w:w="6139" w:type="dxa"/>
        <w:tblInd w:w="48" w:type="dxa"/>
        <w:tblCellMar>
          <w:top w:w="0" w:type="dxa"/>
          <w:left w:w="0" w:type="dxa"/>
          <w:bottom w:w="0" w:type="dxa"/>
          <w:right w:w="115" w:type="dxa"/>
        </w:tblCellMar>
        <w:tblLook w:val="04A0" w:firstRow="1" w:lastRow="0" w:firstColumn="1" w:lastColumn="0" w:noHBand="0" w:noVBand="1"/>
      </w:tblPr>
      <w:tblGrid>
        <w:gridCol w:w="1450"/>
        <w:gridCol w:w="3669"/>
        <w:gridCol w:w="161"/>
        <w:gridCol w:w="194"/>
        <w:gridCol w:w="163"/>
        <w:gridCol w:w="502"/>
      </w:tblGrid>
      <w:tr w:rsidR="004C168B" w14:paraId="0373245B" w14:textId="77777777">
        <w:trPr>
          <w:trHeight w:val="235"/>
        </w:trPr>
        <w:tc>
          <w:tcPr>
            <w:tcW w:w="1450" w:type="dxa"/>
            <w:tcBorders>
              <w:top w:val="nil"/>
              <w:left w:val="nil"/>
              <w:bottom w:val="single" w:sz="2" w:space="0" w:color="000000"/>
              <w:right w:val="nil"/>
            </w:tcBorders>
          </w:tcPr>
          <w:p w14:paraId="4C90A311" w14:textId="77777777" w:rsidR="004C168B" w:rsidRDefault="004707DF">
            <w:pPr>
              <w:spacing w:after="0"/>
              <w:ind w:left="5"/>
            </w:pPr>
            <w:r>
              <w:rPr>
                <w:sz w:val="28"/>
              </w:rPr>
              <w:t xml:space="preserve">PHASE 11 </w:t>
            </w:r>
          </w:p>
        </w:tc>
        <w:tc>
          <w:tcPr>
            <w:tcW w:w="3670" w:type="dxa"/>
            <w:tcBorders>
              <w:top w:val="nil"/>
              <w:left w:val="nil"/>
              <w:bottom w:val="single" w:sz="2" w:space="0" w:color="000000"/>
              <w:right w:val="single" w:sz="2" w:space="0" w:color="000000"/>
            </w:tcBorders>
          </w:tcPr>
          <w:p w14:paraId="63CCA9AD" w14:textId="77777777" w:rsidR="004C168B" w:rsidRDefault="004707DF">
            <w:pPr>
              <w:spacing w:after="0"/>
            </w:pPr>
            <w:r>
              <w:rPr>
                <w:sz w:val="28"/>
              </w:rPr>
              <w:t>RAIL LOADING AREA</w:t>
            </w:r>
          </w:p>
        </w:tc>
        <w:tc>
          <w:tcPr>
            <w:tcW w:w="161" w:type="dxa"/>
            <w:tcBorders>
              <w:top w:val="nil"/>
              <w:left w:val="single" w:sz="2" w:space="0" w:color="000000"/>
              <w:bottom w:val="single" w:sz="2" w:space="0" w:color="000000"/>
              <w:right w:val="nil"/>
            </w:tcBorders>
          </w:tcPr>
          <w:p w14:paraId="3D9649BC" w14:textId="77777777" w:rsidR="004C168B" w:rsidRDefault="004C168B"/>
        </w:tc>
        <w:tc>
          <w:tcPr>
            <w:tcW w:w="194" w:type="dxa"/>
            <w:tcBorders>
              <w:top w:val="nil"/>
              <w:left w:val="nil"/>
              <w:bottom w:val="single" w:sz="2" w:space="0" w:color="000000"/>
              <w:right w:val="nil"/>
            </w:tcBorders>
          </w:tcPr>
          <w:p w14:paraId="49977CC0" w14:textId="77777777" w:rsidR="004C168B" w:rsidRDefault="004C168B"/>
        </w:tc>
        <w:tc>
          <w:tcPr>
            <w:tcW w:w="163" w:type="dxa"/>
            <w:tcBorders>
              <w:top w:val="nil"/>
              <w:left w:val="nil"/>
              <w:bottom w:val="single" w:sz="2" w:space="0" w:color="000000"/>
              <w:right w:val="nil"/>
            </w:tcBorders>
          </w:tcPr>
          <w:p w14:paraId="5399A837" w14:textId="77777777" w:rsidR="004C168B" w:rsidRDefault="004C168B"/>
        </w:tc>
        <w:tc>
          <w:tcPr>
            <w:tcW w:w="502" w:type="dxa"/>
            <w:tcBorders>
              <w:top w:val="nil"/>
              <w:left w:val="nil"/>
              <w:bottom w:val="single" w:sz="2" w:space="0" w:color="000000"/>
              <w:right w:val="nil"/>
            </w:tcBorders>
          </w:tcPr>
          <w:p w14:paraId="48D73759" w14:textId="77777777" w:rsidR="004C168B" w:rsidRDefault="004C168B"/>
        </w:tc>
      </w:tr>
    </w:tbl>
    <w:p w14:paraId="7346746C" w14:textId="77777777" w:rsidR="004C168B" w:rsidRDefault="004707DF">
      <w:pPr>
        <w:spacing w:after="4" w:line="267" w:lineRule="auto"/>
        <w:ind w:left="77" w:hanging="10"/>
      </w:pPr>
      <w:r>
        <w:rPr>
          <w:rFonts w:ascii="Calibri" w:eastAsia="Calibri" w:hAnsi="Calibri" w:cs="Calibri"/>
        </w:rPr>
        <w:t>Funding Sources:</w:t>
      </w:r>
    </w:p>
    <w:tbl>
      <w:tblPr>
        <w:tblStyle w:val="TableGrid"/>
        <w:tblW w:w="8059" w:type="dxa"/>
        <w:tblInd w:w="768" w:type="dxa"/>
        <w:tblCellMar>
          <w:top w:w="11" w:type="dxa"/>
          <w:left w:w="0" w:type="dxa"/>
          <w:bottom w:w="10" w:type="dxa"/>
          <w:right w:w="0" w:type="dxa"/>
        </w:tblCellMar>
        <w:tblLook w:val="04A0" w:firstRow="1" w:lastRow="0" w:firstColumn="1" w:lastColumn="0" w:noHBand="0" w:noVBand="1"/>
      </w:tblPr>
      <w:tblGrid>
        <w:gridCol w:w="3600"/>
        <w:gridCol w:w="4459"/>
      </w:tblGrid>
      <w:tr w:rsidR="004C168B" w14:paraId="081272DC" w14:textId="77777777">
        <w:trPr>
          <w:trHeight w:val="329"/>
        </w:trPr>
        <w:tc>
          <w:tcPr>
            <w:tcW w:w="3600" w:type="dxa"/>
            <w:tcBorders>
              <w:top w:val="nil"/>
              <w:left w:val="nil"/>
              <w:bottom w:val="nil"/>
              <w:right w:val="nil"/>
            </w:tcBorders>
          </w:tcPr>
          <w:p w14:paraId="70ED4A5E" w14:textId="77777777" w:rsidR="004C168B" w:rsidRDefault="004707DF">
            <w:pPr>
              <w:spacing w:after="0"/>
              <w:ind w:left="14"/>
            </w:pPr>
            <w:r>
              <w:rPr>
                <w:rFonts w:ascii="Calibri" w:eastAsia="Calibri" w:hAnsi="Calibri" w:cs="Calibri"/>
              </w:rPr>
              <w:t>LaDOTD PPP</w:t>
            </w:r>
          </w:p>
        </w:tc>
        <w:tc>
          <w:tcPr>
            <w:tcW w:w="4459" w:type="dxa"/>
            <w:tcBorders>
              <w:top w:val="nil"/>
              <w:left w:val="nil"/>
              <w:bottom w:val="nil"/>
              <w:right w:val="nil"/>
            </w:tcBorders>
          </w:tcPr>
          <w:p w14:paraId="5A4AF128" w14:textId="77777777" w:rsidR="004C168B" w:rsidRDefault="004707DF">
            <w:pPr>
              <w:spacing w:after="0"/>
              <w:ind w:left="5"/>
            </w:pPr>
            <w:r>
              <w:rPr>
                <w:rFonts w:ascii="Calibri" w:eastAsia="Calibri" w:hAnsi="Calibri" w:cs="Calibri"/>
              </w:rPr>
              <w:t xml:space="preserve">$ </w:t>
            </w:r>
            <w:r>
              <w:rPr>
                <w:noProof/>
              </w:rPr>
              <w:drawing>
                <wp:inline distT="0" distB="0" distL="0" distR="0" wp14:anchorId="1A7C08ED" wp14:editId="236F2AF7">
                  <wp:extent cx="539496" cy="115859"/>
                  <wp:effectExtent l="0" t="0" r="0" b="0"/>
                  <wp:docPr id="71641" name="Picture 71641"/>
                  <wp:cNvGraphicFramePr/>
                  <a:graphic xmlns:a="http://schemas.openxmlformats.org/drawingml/2006/main">
                    <a:graphicData uri="http://schemas.openxmlformats.org/drawingml/2006/picture">
                      <pic:pic xmlns:pic="http://schemas.openxmlformats.org/drawingml/2006/picture">
                        <pic:nvPicPr>
                          <pic:cNvPr id="71641" name="Picture 71641"/>
                          <pic:cNvPicPr/>
                        </pic:nvPicPr>
                        <pic:blipFill>
                          <a:blip r:embed="rId193"/>
                          <a:stretch>
                            <a:fillRect/>
                          </a:stretch>
                        </pic:blipFill>
                        <pic:spPr>
                          <a:xfrm>
                            <a:off x="0" y="0"/>
                            <a:ext cx="539496" cy="115859"/>
                          </a:xfrm>
                          <a:prstGeom prst="rect">
                            <a:avLst/>
                          </a:prstGeom>
                        </pic:spPr>
                      </pic:pic>
                    </a:graphicData>
                  </a:graphic>
                </wp:inline>
              </w:drawing>
            </w:r>
            <w:r>
              <w:rPr>
                <w:rFonts w:ascii="Calibri" w:eastAsia="Calibri" w:hAnsi="Calibri" w:cs="Calibri"/>
              </w:rPr>
              <w:t xml:space="preserve"> (90% Construction)</w:t>
            </w:r>
          </w:p>
        </w:tc>
      </w:tr>
      <w:tr w:rsidR="004C168B" w14:paraId="30B0D2F4" w14:textId="77777777">
        <w:trPr>
          <w:trHeight w:val="461"/>
        </w:trPr>
        <w:tc>
          <w:tcPr>
            <w:tcW w:w="3600" w:type="dxa"/>
            <w:tcBorders>
              <w:top w:val="nil"/>
              <w:left w:val="nil"/>
              <w:bottom w:val="nil"/>
              <w:right w:val="nil"/>
            </w:tcBorders>
            <w:vAlign w:val="center"/>
          </w:tcPr>
          <w:p w14:paraId="46CD27E8" w14:textId="77777777" w:rsidR="004C168B" w:rsidRDefault="004707DF">
            <w:pPr>
              <w:spacing w:after="0"/>
            </w:pPr>
            <w:r>
              <w:rPr>
                <w:rFonts w:ascii="Calibri" w:eastAsia="Calibri" w:hAnsi="Calibri" w:cs="Calibri"/>
              </w:rPr>
              <w:lastRenderedPageBreak/>
              <w:t>Capital Outlay (engineering)</w:t>
            </w:r>
          </w:p>
        </w:tc>
        <w:tc>
          <w:tcPr>
            <w:tcW w:w="4459" w:type="dxa"/>
            <w:tcBorders>
              <w:top w:val="nil"/>
              <w:left w:val="nil"/>
              <w:bottom w:val="nil"/>
              <w:right w:val="nil"/>
            </w:tcBorders>
            <w:vAlign w:val="center"/>
          </w:tcPr>
          <w:p w14:paraId="4780BBC8" w14:textId="77777777" w:rsidR="004C168B" w:rsidRDefault="004707DF">
            <w:pPr>
              <w:spacing w:after="0"/>
              <w:ind w:left="5"/>
            </w:pPr>
            <w:r>
              <w:rPr>
                <w:rFonts w:ascii="Calibri" w:eastAsia="Calibri" w:hAnsi="Calibri" w:cs="Calibri"/>
              </w:rPr>
              <w:t>$ 1,800,000 (Engineering &amp; Construction)</w:t>
            </w:r>
          </w:p>
        </w:tc>
      </w:tr>
      <w:tr w:rsidR="004C168B" w14:paraId="50EE3A53" w14:textId="77777777">
        <w:trPr>
          <w:trHeight w:val="339"/>
        </w:trPr>
        <w:tc>
          <w:tcPr>
            <w:tcW w:w="3600" w:type="dxa"/>
            <w:tcBorders>
              <w:top w:val="nil"/>
              <w:left w:val="nil"/>
              <w:bottom w:val="nil"/>
              <w:right w:val="nil"/>
            </w:tcBorders>
          </w:tcPr>
          <w:p w14:paraId="0A99B8AE" w14:textId="77777777" w:rsidR="004C168B" w:rsidRDefault="004707DF">
            <w:pPr>
              <w:spacing w:after="0"/>
              <w:ind w:left="5"/>
            </w:pPr>
            <w:r>
              <w:rPr>
                <w:rFonts w:ascii="Calibri" w:eastAsia="Calibri" w:hAnsi="Calibri" w:cs="Calibri"/>
                <w:sz w:val="24"/>
              </w:rPr>
              <w:t>DRA:</w:t>
            </w:r>
          </w:p>
        </w:tc>
        <w:tc>
          <w:tcPr>
            <w:tcW w:w="4459" w:type="dxa"/>
            <w:tcBorders>
              <w:top w:val="nil"/>
              <w:left w:val="nil"/>
              <w:bottom w:val="nil"/>
              <w:right w:val="nil"/>
            </w:tcBorders>
            <w:vAlign w:val="bottom"/>
          </w:tcPr>
          <w:p w14:paraId="464E9D1D" w14:textId="77777777" w:rsidR="004C168B" w:rsidRDefault="004707DF">
            <w:pPr>
              <w:spacing w:after="0"/>
              <w:jc w:val="both"/>
            </w:pPr>
            <w:r>
              <w:rPr>
                <w:rFonts w:ascii="Calibri" w:eastAsia="Calibri" w:hAnsi="Calibri" w:cs="Calibri"/>
              </w:rPr>
              <w:t>$ O ( phase l , may be issue with reimbursement)</w:t>
            </w:r>
          </w:p>
        </w:tc>
      </w:tr>
    </w:tbl>
    <w:p w14:paraId="5E40655B" w14:textId="77777777" w:rsidR="004C168B" w:rsidRDefault="004707DF">
      <w:pPr>
        <w:tabs>
          <w:tab w:val="center" w:pos="3199"/>
          <w:tab w:val="center" w:pos="4867"/>
        </w:tabs>
        <w:spacing w:after="191" w:line="267" w:lineRule="auto"/>
      </w:pPr>
      <w:r>
        <w:tab/>
      </w:r>
      <w:r>
        <w:rPr>
          <w:rFonts w:ascii="Calibri" w:eastAsia="Calibri" w:hAnsi="Calibri" w:cs="Calibri"/>
        </w:rPr>
        <w:t>TOTAL</w:t>
      </w:r>
      <w:r>
        <w:rPr>
          <w:rFonts w:ascii="Calibri" w:eastAsia="Calibri" w:hAnsi="Calibri" w:cs="Calibri"/>
        </w:rPr>
        <w:tab/>
      </w:r>
      <w:r>
        <w:rPr>
          <w:noProof/>
        </w:rPr>
        <w:drawing>
          <wp:inline distT="0" distB="0" distL="0" distR="0" wp14:anchorId="7AD0086A" wp14:editId="19DFBDAD">
            <wp:extent cx="633984" cy="134153"/>
            <wp:effectExtent l="0" t="0" r="0" b="0"/>
            <wp:docPr id="71642" name="Picture 71642"/>
            <wp:cNvGraphicFramePr/>
            <a:graphic xmlns:a="http://schemas.openxmlformats.org/drawingml/2006/main">
              <a:graphicData uri="http://schemas.openxmlformats.org/drawingml/2006/picture">
                <pic:pic xmlns:pic="http://schemas.openxmlformats.org/drawingml/2006/picture">
                  <pic:nvPicPr>
                    <pic:cNvPr id="71642" name="Picture 71642"/>
                    <pic:cNvPicPr/>
                  </pic:nvPicPr>
                  <pic:blipFill>
                    <a:blip r:embed="rId194"/>
                    <a:stretch>
                      <a:fillRect/>
                    </a:stretch>
                  </pic:blipFill>
                  <pic:spPr>
                    <a:xfrm>
                      <a:off x="0" y="0"/>
                      <a:ext cx="633984" cy="134153"/>
                    </a:xfrm>
                    <a:prstGeom prst="rect">
                      <a:avLst/>
                    </a:prstGeom>
                  </pic:spPr>
                </pic:pic>
              </a:graphicData>
            </a:graphic>
          </wp:inline>
        </w:drawing>
      </w:r>
    </w:p>
    <w:p w14:paraId="677D40C7" w14:textId="77777777" w:rsidR="004C168B" w:rsidRDefault="004707DF">
      <w:pPr>
        <w:spacing w:after="157" w:line="255" w:lineRule="auto"/>
        <w:ind w:left="19" w:right="-15" w:firstLine="24"/>
        <w:jc w:val="both"/>
      </w:pPr>
      <w:r>
        <w:rPr>
          <w:rFonts w:ascii="Calibri" w:eastAsia="Calibri" w:hAnsi="Calibri" w:cs="Calibri"/>
        </w:rPr>
        <w:t>Note LaDOTD still has $276,950 remaining in rail budget, major issue with Capital Outlay if neit does not come through, must continue to submit grant applications for assistance with rail loading area, we can not start phase Il until we secure at least $1.6 million from somewhere we could use ladotd for 90% however would come out of other components) If capital outlay does not materialized, the port would be responsible for the engineering which would be $199,100 and 10% of Construction $385,050 for a total</w:t>
      </w:r>
      <w:r>
        <w:rPr>
          <w:rFonts w:ascii="Calibri" w:eastAsia="Calibri" w:hAnsi="Calibri" w:cs="Calibri"/>
        </w:rPr>
        <w:t xml:space="preserve"> of $ 584,150 worst case scenario.</w:t>
      </w:r>
    </w:p>
    <w:p w14:paraId="4B2B01A3" w14:textId="77777777" w:rsidR="004C168B" w:rsidRDefault="004707DF">
      <w:pPr>
        <w:spacing w:after="4" w:line="267" w:lineRule="auto"/>
        <w:ind w:left="53" w:hanging="10"/>
      </w:pPr>
      <w:r>
        <w:rPr>
          <w:rFonts w:ascii="Calibri" w:eastAsia="Calibri" w:hAnsi="Calibri" w:cs="Calibri"/>
        </w:rPr>
        <w:t>Project Components:</w:t>
      </w:r>
    </w:p>
    <w:tbl>
      <w:tblPr>
        <w:tblStyle w:val="TableGrid"/>
        <w:tblW w:w="7435" w:type="dxa"/>
        <w:tblInd w:w="384" w:type="dxa"/>
        <w:tblCellMar>
          <w:top w:w="7" w:type="dxa"/>
          <w:left w:w="0" w:type="dxa"/>
          <w:bottom w:w="0" w:type="dxa"/>
          <w:right w:w="0" w:type="dxa"/>
        </w:tblCellMar>
        <w:tblLook w:val="04A0" w:firstRow="1" w:lastRow="0" w:firstColumn="1" w:lastColumn="0" w:noHBand="0" w:noVBand="1"/>
      </w:tblPr>
      <w:tblGrid>
        <w:gridCol w:w="3950"/>
        <w:gridCol w:w="3485"/>
      </w:tblGrid>
      <w:tr w:rsidR="004C168B" w14:paraId="41125275" w14:textId="77777777">
        <w:trPr>
          <w:trHeight w:val="261"/>
        </w:trPr>
        <w:tc>
          <w:tcPr>
            <w:tcW w:w="3950" w:type="dxa"/>
            <w:tcBorders>
              <w:top w:val="nil"/>
              <w:left w:val="nil"/>
              <w:bottom w:val="nil"/>
              <w:right w:val="nil"/>
            </w:tcBorders>
          </w:tcPr>
          <w:p w14:paraId="4BEAA0E8" w14:textId="77777777" w:rsidR="004C168B" w:rsidRDefault="004707DF">
            <w:pPr>
              <w:tabs>
                <w:tab w:val="center" w:pos="2030"/>
              </w:tabs>
              <w:spacing w:after="0"/>
            </w:pPr>
            <w:r>
              <w:rPr>
                <w:noProof/>
              </w:rPr>
              <w:drawing>
                <wp:inline distT="0" distB="0" distL="0" distR="0" wp14:anchorId="377C505E" wp14:editId="3723FAAB">
                  <wp:extent cx="54864" cy="54881"/>
                  <wp:effectExtent l="0" t="0" r="0" b="0"/>
                  <wp:docPr id="71558" name="Picture 71558"/>
                  <wp:cNvGraphicFramePr/>
                  <a:graphic xmlns:a="http://schemas.openxmlformats.org/drawingml/2006/main">
                    <a:graphicData uri="http://schemas.openxmlformats.org/drawingml/2006/picture">
                      <pic:pic xmlns:pic="http://schemas.openxmlformats.org/drawingml/2006/picture">
                        <pic:nvPicPr>
                          <pic:cNvPr id="71558" name="Picture 71558"/>
                          <pic:cNvPicPr/>
                        </pic:nvPicPr>
                        <pic:blipFill>
                          <a:blip r:embed="rId195"/>
                          <a:stretch>
                            <a:fillRect/>
                          </a:stretch>
                        </pic:blipFill>
                        <pic:spPr>
                          <a:xfrm>
                            <a:off x="0" y="0"/>
                            <a:ext cx="54864" cy="54881"/>
                          </a:xfrm>
                          <a:prstGeom prst="rect">
                            <a:avLst/>
                          </a:prstGeom>
                        </pic:spPr>
                      </pic:pic>
                    </a:graphicData>
                  </a:graphic>
                </wp:inline>
              </w:drawing>
            </w:r>
            <w:r>
              <w:rPr>
                <w:rFonts w:ascii="Calibri" w:eastAsia="Calibri" w:hAnsi="Calibri" w:cs="Calibri"/>
              </w:rPr>
              <w:tab/>
              <w:t>Track loading spurs (6000 ft X $2501f)</w:t>
            </w:r>
          </w:p>
        </w:tc>
        <w:tc>
          <w:tcPr>
            <w:tcW w:w="3485" w:type="dxa"/>
            <w:tcBorders>
              <w:top w:val="nil"/>
              <w:left w:val="nil"/>
              <w:bottom w:val="nil"/>
              <w:right w:val="nil"/>
            </w:tcBorders>
          </w:tcPr>
          <w:p w14:paraId="032BC432" w14:textId="77777777" w:rsidR="004C168B" w:rsidRDefault="004707DF">
            <w:pPr>
              <w:tabs>
                <w:tab w:val="center" w:pos="362"/>
                <w:tab w:val="center" w:pos="451"/>
                <w:tab w:val="right" w:pos="3485"/>
              </w:tabs>
              <w:spacing w:after="0"/>
            </w:pPr>
            <w:r>
              <w:rPr>
                <w:rFonts w:ascii="Calibri" w:eastAsia="Calibri" w:hAnsi="Calibri" w:cs="Calibri"/>
              </w:rPr>
              <w:t xml:space="preserve">$ </w:t>
            </w:r>
            <w:r>
              <w:rPr>
                <w:noProof/>
              </w:rPr>
              <w:drawing>
                <wp:inline distT="0" distB="0" distL="0" distR="0" wp14:anchorId="7A5447C3" wp14:editId="0E51F549">
                  <wp:extent cx="57912" cy="91468"/>
                  <wp:effectExtent l="0" t="0" r="0" b="0"/>
                  <wp:docPr id="71556" name="Picture 71556"/>
                  <wp:cNvGraphicFramePr/>
                  <a:graphic xmlns:a="http://schemas.openxmlformats.org/drawingml/2006/main">
                    <a:graphicData uri="http://schemas.openxmlformats.org/drawingml/2006/picture">
                      <pic:pic xmlns:pic="http://schemas.openxmlformats.org/drawingml/2006/picture">
                        <pic:nvPicPr>
                          <pic:cNvPr id="71556" name="Picture 71556"/>
                          <pic:cNvPicPr/>
                        </pic:nvPicPr>
                        <pic:blipFill>
                          <a:blip r:embed="rId196"/>
                          <a:stretch>
                            <a:fillRect/>
                          </a:stretch>
                        </pic:blipFill>
                        <pic:spPr>
                          <a:xfrm>
                            <a:off x="0" y="0"/>
                            <a:ext cx="57912" cy="91468"/>
                          </a:xfrm>
                          <a:prstGeom prst="rect">
                            <a:avLst/>
                          </a:prstGeom>
                        </pic:spPr>
                      </pic:pic>
                    </a:graphicData>
                  </a:graphic>
                </wp:inline>
              </w:drawing>
            </w:r>
            <w:r>
              <w:tab/>
            </w:r>
            <w:r>
              <w:rPr>
                <w:noProof/>
              </w:rPr>
              <w:drawing>
                <wp:inline distT="0" distB="0" distL="0" distR="0" wp14:anchorId="793BA54B" wp14:editId="00411BCC">
                  <wp:extent cx="33528" cy="39636"/>
                  <wp:effectExtent l="0" t="0" r="0" b="0"/>
                  <wp:docPr id="71559" name="Picture 71559"/>
                  <wp:cNvGraphicFramePr/>
                  <a:graphic xmlns:a="http://schemas.openxmlformats.org/drawingml/2006/main">
                    <a:graphicData uri="http://schemas.openxmlformats.org/drawingml/2006/picture">
                      <pic:pic xmlns:pic="http://schemas.openxmlformats.org/drawingml/2006/picture">
                        <pic:nvPicPr>
                          <pic:cNvPr id="71559" name="Picture 71559"/>
                          <pic:cNvPicPr/>
                        </pic:nvPicPr>
                        <pic:blipFill>
                          <a:blip r:embed="rId197"/>
                          <a:stretch>
                            <a:fillRect/>
                          </a:stretch>
                        </pic:blipFill>
                        <pic:spPr>
                          <a:xfrm>
                            <a:off x="0" y="0"/>
                            <a:ext cx="33528" cy="39636"/>
                          </a:xfrm>
                          <a:prstGeom prst="rect">
                            <a:avLst/>
                          </a:prstGeom>
                        </pic:spPr>
                      </pic:pic>
                    </a:graphicData>
                  </a:graphic>
                </wp:inline>
              </w:drawing>
            </w:r>
            <w:r>
              <w:tab/>
            </w:r>
            <w:r>
              <w:rPr>
                <w:noProof/>
              </w:rPr>
              <w:drawing>
                <wp:inline distT="0" distB="0" distL="0" distR="0" wp14:anchorId="5CD403CD" wp14:editId="4CA2AD22">
                  <wp:extent cx="60960" cy="94517"/>
                  <wp:effectExtent l="0" t="0" r="0" b="0"/>
                  <wp:docPr id="71557" name="Picture 71557"/>
                  <wp:cNvGraphicFramePr/>
                  <a:graphic xmlns:a="http://schemas.openxmlformats.org/drawingml/2006/main">
                    <a:graphicData uri="http://schemas.openxmlformats.org/drawingml/2006/picture">
                      <pic:pic xmlns:pic="http://schemas.openxmlformats.org/drawingml/2006/picture">
                        <pic:nvPicPr>
                          <pic:cNvPr id="71557" name="Picture 71557"/>
                          <pic:cNvPicPr/>
                        </pic:nvPicPr>
                        <pic:blipFill>
                          <a:blip r:embed="rId198"/>
                          <a:stretch>
                            <a:fillRect/>
                          </a:stretch>
                        </pic:blipFill>
                        <pic:spPr>
                          <a:xfrm>
                            <a:off x="0" y="0"/>
                            <a:ext cx="60960" cy="94517"/>
                          </a:xfrm>
                          <a:prstGeom prst="rect">
                            <a:avLst/>
                          </a:prstGeom>
                        </pic:spPr>
                      </pic:pic>
                    </a:graphicData>
                  </a:graphic>
                </wp:inline>
              </w:drawing>
            </w:r>
            <w:r>
              <w:rPr>
                <w:rFonts w:ascii="Calibri" w:eastAsia="Calibri" w:hAnsi="Calibri" w:cs="Calibri"/>
              </w:rPr>
              <w:tab/>
              <w:t>(LaDOTD &amp; Capital outlay)</w:t>
            </w:r>
          </w:p>
        </w:tc>
      </w:tr>
      <w:tr w:rsidR="004C168B" w14:paraId="283F9C32" w14:textId="77777777">
        <w:trPr>
          <w:trHeight w:val="300"/>
        </w:trPr>
        <w:tc>
          <w:tcPr>
            <w:tcW w:w="3950" w:type="dxa"/>
            <w:tcBorders>
              <w:top w:val="nil"/>
              <w:left w:val="nil"/>
              <w:bottom w:val="nil"/>
              <w:right w:val="nil"/>
            </w:tcBorders>
          </w:tcPr>
          <w:p w14:paraId="76F2375B" w14:textId="77777777" w:rsidR="004C168B" w:rsidRDefault="004707DF">
            <w:pPr>
              <w:tabs>
                <w:tab w:val="center" w:pos="1370"/>
              </w:tabs>
              <w:spacing w:after="0"/>
            </w:pPr>
            <w:r>
              <w:rPr>
                <w:noProof/>
              </w:rPr>
              <w:drawing>
                <wp:inline distT="0" distB="0" distL="0" distR="0" wp14:anchorId="17D8DB87" wp14:editId="756A8C47">
                  <wp:extent cx="54864" cy="54881"/>
                  <wp:effectExtent l="0" t="0" r="0" b="0"/>
                  <wp:docPr id="71560" name="Picture 71560"/>
                  <wp:cNvGraphicFramePr/>
                  <a:graphic xmlns:a="http://schemas.openxmlformats.org/drawingml/2006/main">
                    <a:graphicData uri="http://schemas.openxmlformats.org/drawingml/2006/picture">
                      <pic:pic xmlns:pic="http://schemas.openxmlformats.org/drawingml/2006/picture">
                        <pic:nvPicPr>
                          <pic:cNvPr id="71560" name="Picture 71560"/>
                          <pic:cNvPicPr/>
                        </pic:nvPicPr>
                        <pic:blipFill>
                          <a:blip r:embed="rId199"/>
                          <a:stretch>
                            <a:fillRect/>
                          </a:stretch>
                        </pic:blipFill>
                        <pic:spPr>
                          <a:xfrm>
                            <a:off x="0" y="0"/>
                            <a:ext cx="54864" cy="54881"/>
                          </a:xfrm>
                          <a:prstGeom prst="rect">
                            <a:avLst/>
                          </a:prstGeom>
                        </pic:spPr>
                      </pic:pic>
                    </a:graphicData>
                  </a:graphic>
                </wp:inline>
              </w:drawing>
            </w:r>
            <w:r>
              <w:rPr>
                <w:rFonts w:ascii="Calibri" w:eastAsia="Calibri" w:hAnsi="Calibri" w:cs="Calibri"/>
              </w:rPr>
              <w:tab/>
              <w:t>Turnouts (7 X $60,000)</w:t>
            </w:r>
          </w:p>
        </w:tc>
        <w:tc>
          <w:tcPr>
            <w:tcW w:w="3485" w:type="dxa"/>
            <w:tcBorders>
              <w:top w:val="nil"/>
              <w:left w:val="nil"/>
              <w:bottom w:val="nil"/>
              <w:right w:val="nil"/>
            </w:tcBorders>
          </w:tcPr>
          <w:p w14:paraId="4542A1A2" w14:textId="77777777" w:rsidR="004C168B" w:rsidRDefault="004707DF">
            <w:pPr>
              <w:spacing w:after="0"/>
              <w:ind w:left="19"/>
            </w:pPr>
            <w:r>
              <w:rPr>
                <w:rFonts w:ascii="Calibri" w:eastAsia="Calibri" w:hAnsi="Calibri" w:cs="Calibri"/>
              </w:rPr>
              <w:t>$ 420,000 (LaDOTD)</w:t>
            </w:r>
          </w:p>
        </w:tc>
      </w:tr>
      <w:tr w:rsidR="004C168B" w14:paraId="558A5400" w14:textId="77777777">
        <w:trPr>
          <w:trHeight w:val="300"/>
        </w:trPr>
        <w:tc>
          <w:tcPr>
            <w:tcW w:w="3950" w:type="dxa"/>
            <w:tcBorders>
              <w:top w:val="nil"/>
              <w:left w:val="nil"/>
              <w:bottom w:val="nil"/>
              <w:right w:val="nil"/>
            </w:tcBorders>
          </w:tcPr>
          <w:p w14:paraId="2B57E390" w14:textId="77777777" w:rsidR="004C168B" w:rsidRDefault="004707DF">
            <w:pPr>
              <w:tabs>
                <w:tab w:val="center" w:pos="2002"/>
              </w:tabs>
              <w:spacing w:after="0"/>
            </w:pPr>
            <w:r>
              <w:rPr>
                <w:noProof/>
              </w:rPr>
              <w:drawing>
                <wp:inline distT="0" distB="0" distL="0" distR="0" wp14:anchorId="13946F84" wp14:editId="4086C7D6">
                  <wp:extent cx="51816" cy="51832"/>
                  <wp:effectExtent l="0" t="0" r="0" b="0"/>
                  <wp:docPr id="71562" name="Picture 71562"/>
                  <wp:cNvGraphicFramePr/>
                  <a:graphic xmlns:a="http://schemas.openxmlformats.org/drawingml/2006/main">
                    <a:graphicData uri="http://schemas.openxmlformats.org/drawingml/2006/picture">
                      <pic:pic xmlns:pic="http://schemas.openxmlformats.org/drawingml/2006/picture">
                        <pic:nvPicPr>
                          <pic:cNvPr id="71562" name="Picture 71562"/>
                          <pic:cNvPicPr/>
                        </pic:nvPicPr>
                        <pic:blipFill>
                          <a:blip r:embed="rId200"/>
                          <a:stretch>
                            <a:fillRect/>
                          </a:stretch>
                        </pic:blipFill>
                        <pic:spPr>
                          <a:xfrm>
                            <a:off x="0" y="0"/>
                            <a:ext cx="51816" cy="51832"/>
                          </a:xfrm>
                          <a:prstGeom prst="rect">
                            <a:avLst/>
                          </a:prstGeom>
                        </pic:spPr>
                      </pic:pic>
                    </a:graphicData>
                  </a:graphic>
                </wp:inline>
              </w:drawing>
            </w:r>
            <w:r>
              <w:rPr>
                <w:rFonts w:ascii="Calibri" w:eastAsia="Calibri" w:hAnsi="Calibri" w:cs="Calibri"/>
              </w:rPr>
              <w:tab/>
              <w:t>Grade Crossings (Timber 1 X $15000)</w:t>
            </w:r>
          </w:p>
        </w:tc>
        <w:tc>
          <w:tcPr>
            <w:tcW w:w="3485" w:type="dxa"/>
            <w:tcBorders>
              <w:top w:val="nil"/>
              <w:left w:val="nil"/>
              <w:bottom w:val="nil"/>
              <w:right w:val="nil"/>
            </w:tcBorders>
          </w:tcPr>
          <w:p w14:paraId="65C1C408" w14:textId="77777777" w:rsidR="004C168B" w:rsidRDefault="004707DF">
            <w:pPr>
              <w:spacing w:after="0"/>
              <w:ind w:left="14"/>
            </w:pPr>
            <w:r>
              <w:rPr>
                <w:noProof/>
              </w:rPr>
              <w:drawing>
                <wp:inline distT="0" distB="0" distL="0" distR="0" wp14:anchorId="0DAD2F04" wp14:editId="47F170DD">
                  <wp:extent cx="64008" cy="125006"/>
                  <wp:effectExtent l="0" t="0" r="0" b="0"/>
                  <wp:docPr id="71561" name="Picture 71561"/>
                  <wp:cNvGraphicFramePr/>
                  <a:graphic xmlns:a="http://schemas.openxmlformats.org/drawingml/2006/main">
                    <a:graphicData uri="http://schemas.openxmlformats.org/drawingml/2006/picture">
                      <pic:pic xmlns:pic="http://schemas.openxmlformats.org/drawingml/2006/picture">
                        <pic:nvPicPr>
                          <pic:cNvPr id="71561" name="Picture 71561"/>
                          <pic:cNvPicPr/>
                        </pic:nvPicPr>
                        <pic:blipFill>
                          <a:blip r:embed="rId201"/>
                          <a:stretch>
                            <a:fillRect/>
                          </a:stretch>
                        </pic:blipFill>
                        <pic:spPr>
                          <a:xfrm>
                            <a:off x="0" y="0"/>
                            <a:ext cx="64008" cy="125006"/>
                          </a:xfrm>
                          <a:prstGeom prst="rect">
                            <a:avLst/>
                          </a:prstGeom>
                        </pic:spPr>
                      </pic:pic>
                    </a:graphicData>
                  </a:graphic>
                </wp:inline>
              </w:drawing>
            </w:r>
            <w:r>
              <w:rPr>
                <w:rFonts w:ascii="Calibri" w:eastAsia="Calibri" w:hAnsi="Calibri" w:cs="Calibri"/>
              </w:rPr>
              <w:t xml:space="preserve"> 15,000 (LaDOTD)</w:t>
            </w:r>
          </w:p>
        </w:tc>
      </w:tr>
      <w:tr w:rsidR="004C168B" w14:paraId="257F3B72" w14:textId="77777777">
        <w:trPr>
          <w:trHeight w:val="301"/>
        </w:trPr>
        <w:tc>
          <w:tcPr>
            <w:tcW w:w="3950" w:type="dxa"/>
            <w:tcBorders>
              <w:top w:val="nil"/>
              <w:left w:val="nil"/>
              <w:bottom w:val="nil"/>
              <w:right w:val="nil"/>
            </w:tcBorders>
          </w:tcPr>
          <w:p w14:paraId="36C56FD3" w14:textId="77777777" w:rsidR="004C168B" w:rsidRDefault="004707DF">
            <w:pPr>
              <w:tabs>
                <w:tab w:val="center" w:pos="1826"/>
              </w:tabs>
              <w:spacing w:after="0"/>
            </w:pPr>
            <w:r>
              <w:rPr>
                <w:noProof/>
              </w:rPr>
              <w:drawing>
                <wp:inline distT="0" distB="0" distL="0" distR="0" wp14:anchorId="1483A1E8" wp14:editId="18E71009">
                  <wp:extent cx="54864" cy="51832"/>
                  <wp:effectExtent l="0" t="0" r="0" b="0"/>
                  <wp:docPr id="71564" name="Picture 71564"/>
                  <wp:cNvGraphicFramePr/>
                  <a:graphic xmlns:a="http://schemas.openxmlformats.org/drawingml/2006/main">
                    <a:graphicData uri="http://schemas.openxmlformats.org/drawingml/2006/picture">
                      <pic:pic xmlns:pic="http://schemas.openxmlformats.org/drawingml/2006/picture">
                        <pic:nvPicPr>
                          <pic:cNvPr id="71564" name="Picture 71564"/>
                          <pic:cNvPicPr/>
                        </pic:nvPicPr>
                        <pic:blipFill>
                          <a:blip r:embed="rId202"/>
                          <a:stretch>
                            <a:fillRect/>
                          </a:stretch>
                        </pic:blipFill>
                        <pic:spPr>
                          <a:xfrm>
                            <a:off x="0" y="0"/>
                            <a:ext cx="54864" cy="51832"/>
                          </a:xfrm>
                          <a:prstGeom prst="rect">
                            <a:avLst/>
                          </a:prstGeom>
                        </pic:spPr>
                      </pic:pic>
                    </a:graphicData>
                  </a:graphic>
                </wp:inline>
              </w:drawing>
            </w:r>
            <w:r>
              <w:rPr>
                <w:rFonts w:ascii="Calibri" w:eastAsia="Calibri" w:hAnsi="Calibri" w:cs="Calibri"/>
              </w:rPr>
              <w:tab/>
              <w:t>Berms - End of Track (5X $5,000)</w:t>
            </w:r>
          </w:p>
        </w:tc>
        <w:tc>
          <w:tcPr>
            <w:tcW w:w="3485" w:type="dxa"/>
            <w:tcBorders>
              <w:top w:val="nil"/>
              <w:left w:val="nil"/>
              <w:bottom w:val="nil"/>
              <w:right w:val="nil"/>
            </w:tcBorders>
          </w:tcPr>
          <w:p w14:paraId="4F5FB3BD" w14:textId="77777777" w:rsidR="004C168B" w:rsidRDefault="004707DF">
            <w:pPr>
              <w:spacing w:after="0"/>
              <w:ind w:left="19"/>
            </w:pPr>
            <w:r>
              <w:rPr>
                <w:noProof/>
              </w:rPr>
              <w:drawing>
                <wp:inline distT="0" distB="0" distL="0" distR="0" wp14:anchorId="735ED912" wp14:editId="18BA8366">
                  <wp:extent cx="60960" cy="125006"/>
                  <wp:effectExtent l="0" t="0" r="0" b="0"/>
                  <wp:docPr id="71563" name="Picture 71563"/>
                  <wp:cNvGraphicFramePr/>
                  <a:graphic xmlns:a="http://schemas.openxmlformats.org/drawingml/2006/main">
                    <a:graphicData uri="http://schemas.openxmlformats.org/drawingml/2006/picture">
                      <pic:pic xmlns:pic="http://schemas.openxmlformats.org/drawingml/2006/picture">
                        <pic:nvPicPr>
                          <pic:cNvPr id="71563" name="Picture 71563"/>
                          <pic:cNvPicPr/>
                        </pic:nvPicPr>
                        <pic:blipFill>
                          <a:blip r:embed="rId203"/>
                          <a:stretch>
                            <a:fillRect/>
                          </a:stretch>
                        </pic:blipFill>
                        <pic:spPr>
                          <a:xfrm>
                            <a:off x="0" y="0"/>
                            <a:ext cx="60960" cy="125006"/>
                          </a:xfrm>
                          <a:prstGeom prst="rect">
                            <a:avLst/>
                          </a:prstGeom>
                        </pic:spPr>
                      </pic:pic>
                    </a:graphicData>
                  </a:graphic>
                </wp:inline>
              </w:drawing>
            </w:r>
            <w:r>
              <w:rPr>
                <w:rFonts w:ascii="Calibri" w:eastAsia="Calibri" w:hAnsi="Calibri" w:cs="Calibri"/>
              </w:rPr>
              <w:t xml:space="preserve"> 25,000 (LaDOTD)</w:t>
            </w:r>
          </w:p>
        </w:tc>
      </w:tr>
      <w:tr w:rsidR="004C168B" w14:paraId="41FE7298" w14:textId="77777777">
        <w:trPr>
          <w:trHeight w:val="293"/>
        </w:trPr>
        <w:tc>
          <w:tcPr>
            <w:tcW w:w="3950" w:type="dxa"/>
            <w:tcBorders>
              <w:top w:val="nil"/>
              <w:left w:val="nil"/>
              <w:bottom w:val="nil"/>
              <w:right w:val="nil"/>
            </w:tcBorders>
          </w:tcPr>
          <w:p w14:paraId="1D183977" w14:textId="77777777" w:rsidR="004C168B" w:rsidRDefault="004707DF">
            <w:pPr>
              <w:tabs>
                <w:tab w:val="center" w:pos="1574"/>
              </w:tabs>
              <w:spacing w:after="0"/>
            </w:pPr>
            <w:r>
              <w:rPr>
                <w:noProof/>
              </w:rPr>
              <w:drawing>
                <wp:inline distT="0" distB="0" distL="0" distR="0" wp14:anchorId="464F9D45" wp14:editId="77514943">
                  <wp:extent cx="51816" cy="51832"/>
                  <wp:effectExtent l="0" t="0" r="0" b="0"/>
                  <wp:docPr id="71566" name="Picture 71566"/>
                  <wp:cNvGraphicFramePr/>
                  <a:graphic xmlns:a="http://schemas.openxmlformats.org/drawingml/2006/main">
                    <a:graphicData uri="http://schemas.openxmlformats.org/drawingml/2006/picture">
                      <pic:pic xmlns:pic="http://schemas.openxmlformats.org/drawingml/2006/picture">
                        <pic:nvPicPr>
                          <pic:cNvPr id="71566" name="Picture 71566"/>
                          <pic:cNvPicPr/>
                        </pic:nvPicPr>
                        <pic:blipFill>
                          <a:blip r:embed="rId204"/>
                          <a:stretch>
                            <a:fillRect/>
                          </a:stretch>
                        </pic:blipFill>
                        <pic:spPr>
                          <a:xfrm>
                            <a:off x="0" y="0"/>
                            <a:ext cx="51816" cy="51832"/>
                          </a:xfrm>
                          <a:prstGeom prst="rect">
                            <a:avLst/>
                          </a:prstGeom>
                        </pic:spPr>
                      </pic:pic>
                    </a:graphicData>
                  </a:graphic>
                </wp:inline>
              </w:drawing>
            </w:r>
            <w:r>
              <w:rPr>
                <w:rFonts w:ascii="Calibri" w:eastAsia="Calibri" w:hAnsi="Calibri" w:cs="Calibri"/>
              </w:rPr>
              <w:tab/>
              <w:t>Misc. Track Items and Parts</w:t>
            </w:r>
          </w:p>
        </w:tc>
        <w:tc>
          <w:tcPr>
            <w:tcW w:w="3485" w:type="dxa"/>
            <w:tcBorders>
              <w:top w:val="nil"/>
              <w:left w:val="nil"/>
              <w:bottom w:val="nil"/>
              <w:right w:val="nil"/>
            </w:tcBorders>
          </w:tcPr>
          <w:p w14:paraId="456154C9" w14:textId="77777777" w:rsidR="004C168B" w:rsidRDefault="004707DF">
            <w:pPr>
              <w:spacing w:after="0"/>
              <w:ind w:left="14"/>
            </w:pPr>
            <w:r>
              <w:rPr>
                <w:noProof/>
              </w:rPr>
              <w:drawing>
                <wp:inline distT="0" distB="0" distL="0" distR="0" wp14:anchorId="04749072" wp14:editId="06D617B2">
                  <wp:extent cx="64008" cy="125006"/>
                  <wp:effectExtent l="0" t="0" r="0" b="0"/>
                  <wp:docPr id="71565" name="Picture 71565"/>
                  <wp:cNvGraphicFramePr/>
                  <a:graphic xmlns:a="http://schemas.openxmlformats.org/drawingml/2006/main">
                    <a:graphicData uri="http://schemas.openxmlformats.org/drawingml/2006/picture">
                      <pic:pic xmlns:pic="http://schemas.openxmlformats.org/drawingml/2006/picture">
                        <pic:nvPicPr>
                          <pic:cNvPr id="71565" name="Picture 71565"/>
                          <pic:cNvPicPr/>
                        </pic:nvPicPr>
                        <pic:blipFill>
                          <a:blip r:embed="rId205"/>
                          <a:stretch>
                            <a:fillRect/>
                          </a:stretch>
                        </pic:blipFill>
                        <pic:spPr>
                          <a:xfrm>
                            <a:off x="0" y="0"/>
                            <a:ext cx="64008" cy="125006"/>
                          </a:xfrm>
                          <a:prstGeom prst="rect">
                            <a:avLst/>
                          </a:prstGeom>
                        </pic:spPr>
                      </pic:pic>
                    </a:graphicData>
                  </a:graphic>
                </wp:inline>
              </w:drawing>
            </w:r>
            <w:r>
              <w:rPr>
                <w:rFonts w:ascii="Calibri" w:eastAsia="Calibri" w:hAnsi="Calibri" w:cs="Calibri"/>
              </w:rPr>
              <w:t xml:space="preserve"> 12,500 (LaDOTD)</w:t>
            </w:r>
          </w:p>
        </w:tc>
      </w:tr>
      <w:tr w:rsidR="004C168B" w14:paraId="672EA01E" w14:textId="77777777">
        <w:trPr>
          <w:trHeight w:val="307"/>
        </w:trPr>
        <w:tc>
          <w:tcPr>
            <w:tcW w:w="3950" w:type="dxa"/>
            <w:tcBorders>
              <w:top w:val="nil"/>
              <w:left w:val="nil"/>
              <w:bottom w:val="nil"/>
              <w:right w:val="nil"/>
            </w:tcBorders>
          </w:tcPr>
          <w:p w14:paraId="597F074F" w14:textId="77777777" w:rsidR="004C168B" w:rsidRDefault="004707DF">
            <w:pPr>
              <w:tabs>
                <w:tab w:val="center" w:pos="1351"/>
              </w:tabs>
              <w:spacing w:after="0"/>
            </w:pPr>
            <w:r>
              <w:rPr>
                <w:noProof/>
              </w:rPr>
              <w:drawing>
                <wp:inline distT="0" distB="0" distL="0" distR="0" wp14:anchorId="5E57B691" wp14:editId="6603CDA3">
                  <wp:extent cx="54864" cy="54881"/>
                  <wp:effectExtent l="0" t="0" r="0" b="0"/>
                  <wp:docPr id="71567" name="Picture 71567"/>
                  <wp:cNvGraphicFramePr/>
                  <a:graphic xmlns:a="http://schemas.openxmlformats.org/drawingml/2006/main">
                    <a:graphicData uri="http://schemas.openxmlformats.org/drawingml/2006/picture">
                      <pic:pic xmlns:pic="http://schemas.openxmlformats.org/drawingml/2006/picture">
                        <pic:nvPicPr>
                          <pic:cNvPr id="71567" name="Picture 71567"/>
                          <pic:cNvPicPr/>
                        </pic:nvPicPr>
                        <pic:blipFill>
                          <a:blip r:embed="rId206"/>
                          <a:stretch>
                            <a:fillRect/>
                          </a:stretch>
                        </pic:blipFill>
                        <pic:spPr>
                          <a:xfrm>
                            <a:off x="0" y="0"/>
                            <a:ext cx="54864" cy="54881"/>
                          </a:xfrm>
                          <a:prstGeom prst="rect">
                            <a:avLst/>
                          </a:prstGeom>
                        </pic:spPr>
                      </pic:pic>
                    </a:graphicData>
                  </a:graphic>
                </wp:inline>
              </w:drawing>
            </w:r>
            <w:r>
              <w:rPr>
                <w:rFonts w:ascii="Calibri" w:eastAsia="Calibri" w:hAnsi="Calibri" w:cs="Calibri"/>
              </w:rPr>
              <w:tab/>
              <w:t>Loading Rack Platform</w:t>
            </w:r>
          </w:p>
        </w:tc>
        <w:tc>
          <w:tcPr>
            <w:tcW w:w="3485" w:type="dxa"/>
            <w:tcBorders>
              <w:top w:val="nil"/>
              <w:left w:val="nil"/>
              <w:bottom w:val="nil"/>
              <w:right w:val="nil"/>
            </w:tcBorders>
          </w:tcPr>
          <w:p w14:paraId="79485696" w14:textId="77777777" w:rsidR="004C168B" w:rsidRDefault="004707DF">
            <w:pPr>
              <w:spacing w:after="0"/>
              <w:ind w:left="10"/>
            </w:pPr>
            <w:r>
              <w:rPr>
                <w:rFonts w:ascii="Calibri" w:eastAsia="Calibri" w:hAnsi="Calibri" w:cs="Calibri"/>
              </w:rPr>
              <w:t>$ 540,000 (LaDOTD)</w:t>
            </w:r>
          </w:p>
        </w:tc>
      </w:tr>
      <w:tr w:rsidR="004C168B" w14:paraId="21978E77" w14:textId="77777777">
        <w:trPr>
          <w:trHeight w:val="259"/>
        </w:trPr>
        <w:tc>
          <w:tcPr>
            <w:tcW w:w="3950" w:type="dxa"/>
            <w:tcBorders>
              <w:top w:val="nil"/>
              <w:left w:val="nil"/>
              <w:bottom w:val="nil"/>
              <w:right w:val="nil"/>
            </w:tcBorders>
          </w:tcPr>
          <w:p w14:paraId="02C180D5" w14:textId="77777777" w:rsidR="004C168B" w:rsidRDefault="004707DF">
            <w:pPr>
              <w:tabs>
                <w:tab w:val="center" w:pos="1272"/>
              </w:tabs>
              <w:spacing w:after="0"/>
            </w:pPr>
            <w:r>
              <w:rPr>
                <w:noProof/>
              </w:rPr>
              <w:drawing>
                <wp:inline distT="0" distB="0" distL="0" distR="0" wp14:anchorId="3AF4D4CF" wp14:editId="5D94E6EF">
                  <wp:extent cx="51816" cy="51832"/>
                  <wp:effectExtent l="0" t="0" r="0" b="0"/>
                  <wp:docPr id="71568" name="Picture 71568"/>
                  <wp:cNvGraphicFramePr/>
                  <a:graphic xmlns:a="http://schemas.openxmlformats.org/drawingml/2006/main">
                    <a:graphicData uri="http://schemas.openxmlformats.org/drawingml/2006/picture">
                      <pic:pic xmlns:pic="http://schemas.openxmlformats.org/drawingml/2006/picture">
                        <pic:nvPicPr>
                          <pic:cNvPr id="71568" name="Picture 71568"/>
                          <pic:cNvPicPr/>
                        </pic:nvPicPr>
                        <pic:blipFill>
                          <a:blip r:embed="rId207"/>
                          <a:stretch>
                            <a:fillRect/>
                          </a:stretch>
                        </pic:blipFill>
                        <pic:spPr>
                          <a:xfrm>
                            <a:off x="0" y="0"/>
                            <a:ext cx="51816" cy="51832"/>
                          </a:xfrm>
                          <a:prstGeom prst="rect">
                            <a:avLst/>
                          </a:prstGeom>
                        </pic:spPr>
                      </pic:pic>
                    </a:graphicData>
                  </a:graphic>
                </wp:inline>
              </w:drawing>
            </w:r>
            <w:r>
              <w:rPr>
                <w:rFonts w:ascii="Calibri" w:eastAsia="Calibri" w:hAnsi="Calibri" w:cs="Calibri"/>
              </w:rPr>
              <w:tab/>
              <w:t>Loading Rack Pumps</w:t>
            </w:r>
          </w:p>
        </w:tc>
        <w:tc>
          <w:tcPr>
            <w:tcW w:w="3485" w:type="dxa"/>
            <w:tcBorders>
              <w:top w:val="nil"/>
              <w:left w:val="nil"/>
              <w:bottom w:val="nil"/>
              <w:right w:val="nil"/>
            </w:tcBorders>
          </w:tcPr>
          <w:p w14:paraId="54782E5D" w14:textId="77777777" w:rsidR="004C168B" w:rsidRDefault="004707DF">
            <w:pPr>
              <w:spacing w:after="0"/>
              <w:ind w:left="14"/>
            </w:pPr>
            <w:r>
              <w:rPr>
                <w:rFonts w:ascii="Calibri" w:eastAsia="Calibri" w:hAnsi="Calibri" w:cs="Calibri"/>
              </w:rPr>
              <w:t>$ 780,000 (LaDOTD)</w:t>
            </w:r>
          </w:p>
        </w:tc>
      </w:tr>
    </w:tbl>
    <w:p w14:paraId="4E412C31" w14:textId="77777777" w:rsidR="004C168B" w:rsidRDefault="004707DF">
      <w:pPr>
        <w:numPr>
          <w:ilvl w:val="0"/>
          <w:numId w:val="13"/>
        </w:numPr>
        <w:spacing w:after="47" w:line="267" w:lineRule="auto"/>
        <w:ind w:hanging="370"/>
      </w:pPr>
      <w:r>
        <w:rPr>
          <w:rFonts w:ascii="Calibri" w:eastAsia="Calibri" w:hAnsi="Calibri" w:cs="Calibri"/>
        </w:rPr>
        <w:t>Grounding, bonding, etc.</w:t>
      </w:r>
      <w:r>
        <w:rPr>
          <w:rFonts w:ascii="Calibri" w:eastAsia="Calibri" w:hAnsi="Calibri" w:cs="Calibri"/>
        </w:rPr>
        <w:tab/>
        <w:t>50,000 (LaDOTD)</w:t>
      </w:r>
    </w:p>
    <w:p w14:paraId="35494026" w14:textId="77777777" w:rsidR="004C168B" w:rsidRDefault="004707DF">
      <w:pPr>
        <w:numPr>
          <w:ilvl w:val="0"/>
          <w:numId w:val="13"/>
        </w:numPr>
        <w:spacing w:after="121" w:line="267" w:lineRule="auto"/>
        <w:ind w:hanging="370"/>
      </w:pPr>
      <w:r>
        <w:rPr>
          <w:rFonts w:ascii="Calibri" w:eastAsia="Calibri" w:hAnsi="Calibri" w:cs="Calibri"/>
        </w:rPr>
        <w:t>Operation Shed</w:t>
      </w:r>
      <w:r>
        <w:rPr>
          <w:rFonts w:ascii="Calibri" w:eastAsia="Calibri" w:hAnsi="Calibri" w:cs="Calibri"/>
        </w:rPr>
        <w:tab/>
        <w:t>20,000 (LaDOTD)</w:t>
      </w:r>
    </w:p>
    <w:p w14:paraId="562EBE4E" w14:textId="77777777" w:rsidR="004C168B" w:rsidRDefault="004707DF">
      <w:pPr>
        <w:numPr>
          <w:ilvl w:val="0"/>
          <w:numId w:val="13"/>
        </w:numPr>
        <w:spacing w:after="4" w:line="267" w:lineRule="auto"/>
        <w:ind w:hanging="370"/>
      </w:pPr>
      <w:r>
        <w:rPr>
          <w:rFonts w:ascii="Calibri" w:eastAsia="Calibri" w:hAnsi="Calibri" w:cs="Calibri"/>
        </w:rPr>
        <w:t>Const. Access/Grading (1600x180)</w:t>
      </w:r>
      <w:r>
        <w:rPr>
          <w:rFonts w:ascii="Calibri" w:eastAsia="Calibri" w:hAnsi="Calibri" w:cs="Calibri"/>
        </w:rPr>
        <w:tab/>
        <w:t>s 288,000 (LaDOTD)</w:t>
      </w:r>
    </w:p>
    <w:p w14:paraId="5A47A1A2" w14:textId="77777777" w:rsidR="004C168B" w:rsidRDefault="004707DF">
      <w:pPr>
        <w:spacing w:after="4" w:line="267" w:lineRule="auto"/>
        <w:ind w:left="2919" w:hanging="10"/>
      </w:pPr>
      <w:r>
        <w:rPr>
          <w:rFonts w:ascii="Calibri" w:eastAsia="Calibri" w:hAnsi="Calibri" w:cs="Calibri"/>
        </w:rPr>
        <w:t>Construction(+$200,OOO contingencies)</w:t>
      </w:r>
    </w:p>
    <w:tbl>
      <w:tblPr>
        <w:tblStyle w:val="TableGrid"/>
        <w:tblW w:w="6250" w:type="dxa"/>
        <w:tblInd w:w="374" w:type="dxa"/>
        <w:tblCellMar>
          <w:top w:w="9" w:type="dxa"/>
          <w:left w:w="0" w:type="dxa"/>
          <w:bottom w:w="0" w:type="dxa"/>
          <w:right w:w="0" w:type="dxa"/>
        </w:tblCellMar>
        <w:tblLook w:val="04A0" w:firstRow="1" w:lastRow="0" w:firstColumn="1" w:lastColumn="0" w:noHBand="0" w:noVBand="1"/>
      </w:tblPr>
      <w:tblGrid>
        <w:gridCol w:w="3960"/>
        <w:gridCol w:w="2290"/>
      </w:tblGrid>
      <w:tr w:rsidR="004C168B" w14:paraId="73C233B9" w14:textId="77777777">
        <w:trPr>
          <w:trHeight w:val="258"/>
        </w:trPr>
        <w:tc>
          <w:tcPr>
            <w:tcW w:w="3960" w:type="dxa"/>
            <w:tcBorders>
              <w:top w:val="nil"/>
              <w:left w:val="nil"/>
              <w:bottom w:val="nil"/>
              <w:right w:val="nil"/>
            </w:tcBorders>
          </w:tcPr>
          <w:p w14:paraId="0910A1E4" w14:textId="77777777" w:rsidR="004C168B" w:rsidRDefault="004707DF">
            <w:pPr>
              <w:tabs>
                <w:tab w:val="center" w:pos="1478"/>
              </w:tabs>
              <w:spacing w:after="0"/>
            </w:pPr>
            <w:r>
              <w:rPr>
                <w:noProof/>
              </w:rPr>
              <w:drawing>
                <wp:inline distT="0" distB="0" distL="0" distR="0" wp14:anchorId="346C4195" wp14:editId="381CB40A">
                  <wp:extent cx="51816" cy="54880"/>
                  <wp:effectExtent l="0" t="0" r="0" b="0"/>
                  <wp:docPr id="71582" name="Picture 71582"/>
                  <wp:cNvGraphicFramePr/>
                  <a:graphic xmlns:a="http://schemas.openxmlformats.org/drawingml/2006/main">
                    <a:graphicData uri="http://schemas.openxmlformats.org/drawingml/2006/picture">
                      <pic:pic xmlns:pic="http://schemas.openxmlformats.org/drawingml/2006/picture">
                        <pic:nvPicPr>
                          <pic:cNvPr id="71582" name="Picture 71582"/>
                          <pic:cNvPicPr/>
                        </pic:nvPicPr>
                        <pic:blipFill>
                          <a:blip r:embed="rId208"/>
                          <a:stretch>
                            <a:fillRect/>
                          </a:stretch>
                        </pic:blipFill>
                        <pic:spPr>
                          <a:xfrm>
                            <a:off x="0" y="0"/>
                            <a:ext cx="51816" cy="54880"/>
                          </a:xfrm>
                          <a:prstGeom prst="rect">
                            <a:avLst/>
                          </a:prstGeom>
                        </pic:spPr>
                      </pic:pic>
                    </a:graphicData>
                  </a:graphic>
                </wp:inline>
              </w:drawing>
            </w:r>
            <w:r>
              <w:rPr>
                <w:rFonts w:ascii="Calibri" w:eastAsia="Calibri" w:hAnsi="Calibri" w:cs="Calibri"/>
              </w:rPr>
              <w:tab/>
              <w:t>Engineering &amp; Inspection</w:t>
            </w:r>
          </w:p>
        </w:tc>
        <w:tc>
          <w:tcPr>
            <w:tcW w:w="2290" w:type="dxa"/>
            <w:tcBorders>
              <w:top w:val="nil"/>
              <w:left w:val="nil"/>
              <w:bottom w:val="nil"/>
              <w:right w:val="nil"/>
            </w:tcBorders>
          </w:tcPr>
          <w:p w14:paraId="5E1F59BB" w14:textId="77777777" w:rsidR="004C168B" w:rsidRDefault="004707DF">
            <w:pPr>
              <w:spacing w:after="0"/>
              <w:ind w:left="10"/>
              <w:jc w:val="both"/>
            </w:pPr>
            <w:r>
              <w:rPr>
                <w:rFonts w:ascii="Calibri" w:eastAsia="Calibri" w:hAnsi="Calibri" w:cs="Calibri"/>
                <w:u w:val="single" w:color="000000"/>
              </w:rPr>
              <w:t>S199,100</w:t>
            </w:r>
            <w:r>
              <w:rPr>
                <w:rFonts w:ascii="Calibri" w:eastAsia="Calibri" w:hAnsi="Calibri" w:cs="Calibri"/>
              </w:rPr>
              <w:t xml:space="preserve"> ( Capital outlay)</w:t>
            </w:r>
          </w:p>
        </w:tc>
      </w:tr>
      <w:tr w:rsidR="004C168B" w14:paraId="6B3890B4" w14:textId="77777777">
        <w:trPr>
          <w:trHeight w:val="236"/>
        </w:trPr>
        <w:tc>
          <w:tcPr>
            <w:tcW w:w="3960" w:type="dxa"/>
            <w:tcBorders>
              <w:top w:val="nil"/>
              <w:left w:val="nil"/>
              <w:bottom w:val="nil"/>
              <w:right w:val="nil"/>
            </w:tcBorders>
          </w:tcPr>
          <w:p w14:paraId="7C472369" w14:textId="77777777" w:rsidR="004C168B" w:rsidRDefault="004707DF">
            <w:pPr>
              <w:spacing w:after="0"/>
              <w:ind w:right="278"/>
              <w:jc w:val="right"/>
            </w:pPr>
            <w:r>
              <w:rPr>
                <w:rFonts w:ascii="Calibri" w:eastAsia="Calibri" w:hAnsi="Calibri" w:cs="Calibri"/>
              </w:rPr>
              <w:t>Total Phase Il</w:t>
            </w:r>
          </w:p>
        </w:tc>
        <w:tc>
          <w:tcPr>
            <w:tcW w:w="2290" w:type="dxa"/>
            <w:tcBorders>
              <w:top w:val="nil"/>
              <w:left w:val="nil"/>
              <w:bottom w:val="nil"/>
              <w:right w:val="nil"/>
            </w:tcBorders>
          </w:tcPr>
          <w:p w14:paraId="50265FDD" w14:textId="77777777" w:rsidR="004C168B" w:rsidRDefault="004707DF">
            <w:pPr>
              <w:spacing w:after="0"/>
            </w:pPr>
            <w:r>
              <w:t>$ 4,049,600</w:t>
            </w:r>
          </w:p>
        </w:tc>
      </w:tr>
    </w:tbl>
    <w:p w14:paraId="7414270C" w14:textId="77777777" w:rsidR="004C168B" w:rsidRDefault="004707DF">
      <w:pPr>
        <w:spacing w:after="4" w:line="267" w:lineRule="auto"/>
        <w:ind w:left="15" w:hanging="10"/>
      </w:pPr>
      <w:r>
        <w:rPr>
          <w:rFonts w:ascii="Calibri" w:eastAsia="Calibri" w:hAnsi="Calibri" w:cs="Calibri"/>
        </w:rPr>
        <w:t>Total both Phase I &amp; Il</w:t>
      </w:r>
      <w:r>
        <w:rPr>
          <w:noProof/>
        </w:rPr>
        <w:drawing>
          <wp:inline distT="0" distB="0" distL="0" distR="0" wp14:anchorId="4033C557" wp14:editId="1D266F0D">
            <wp:extent cx="316992" cy="94516"/>
            <wp:effectExtent l="0" t="0" r="0" b="0"/>
            <wp:docPr id="623013" name="Picture 623013"/>
            <wp:cNvGraphicFramePr/>
            <a:graphic xmlns:a="http://schemas.openxmlformats.org/drawingml/2006/main">
              <a:graphicData uri="http://schemas.openxmlformats.org/drawingml/2006/picture">
                <pic:pic xmlns:pic="http://schemas.openxmlformats.org/drawingml/2006/picture">
                  <pic:nvPicPr>
                    <pic:cNvPr id="623013" name="Picture 623013"/>
                    <pic:cNvPicPr/>
                  </pic:nvPicPr>
                  <pic:blipFill>
                    <a:blip r:embed="rId209"/>
                    <a:stretch>
                      <a:fillRect/>
                    </a:stretch>
                  </pic:blipFill>
                  <pic:spPr>
                    <a:xfrm>
                      <a:off x="0" y="0"/>
                      <a:ext cx="316992" cy="94516"/>
                    </a:xfrm>
                    <a:prstGeom prst="rect">
                      <a:avLst/>
                    </a:prstGeom>
                  </pic:spPr>
                </pic:pic>
              </a:graphicData>
            </a:graphic>
          </wp:inline>
        </w:drawing>
      </w:r>
    </w:p>
    <w:p w14:paraId="442AF9A9" w14:textId="77777777" w:rsidR="004C168B" w:rsidRDefault="004707DF">
      <w:pPr>
        <w:spacing w:after="205" w:line="267" w:lineRule="auto"/>
        <w:ind w:left="10" w:hanging="10"/>
      </w:pPr>
      <w:r>
        <w:rPr>
          <w:rFonts w:ascii="Calibri" w:eastAsia="Calibri" w:hAnsi="Calibri" w:cs="Calibri"/>
        </w:rPr>
        <w:t>Tasks needing to be performed:</w:t>
      </w:r>
    </w:p>
    <w:p w14:paraId="3FB89D70" w14:textId="77777777" w:rsidR="004C168B" w:rsidRDefault="004707DF">
      <w:pPr>
        <w:numPr>
          <w:ilvl w:val="0"/>
          <w:numId w:val="13"/>
        </w:numPr>
        <w:spacing w:after="4" w:line="267" w:lineRule="auto"/>
        <w:ind w:hanging="370"/>
      </w:pPr>
      <w:r>
        <w:rPr>
          <w:rFonts w:ascii="Calibri" w:eastAsia="Calibri" w:hAnsi="Calibri" w:cs="Calibri"/>
        </w:rPr>
        <w:t>Design layout of Phase I l</w:t>
      </w:r>
    </w:p>
    <w:p w14:paraId="287CB1BF" w14:textId="77777777" w:rsidR="004C168B" w:rsidRDefault="004707DF">
      <w:pPr>
        <w:numPr>
          <w:ilvl w:val="0"/>
          <w:numId w:val="13"/>
        </w:numPr>
        <w:spacing w:after="43" w:line="267" w:lineRule="auto"/>
        <w:ind w:hanging="370"/>
      </w:pPr>
      <w:r>
        <w:rPr>
          <w:rFonts w:ascii="Calibri" w:eastAsia="Calibri" w:hAnsi="Calibri" w:cs="Calibri"/>
        </w:rPr>
        <w:t>Push Neil to commit to capital outlay</w:t>
      </w:r>
    </w:p>
    <w:p w14:paraId="52BBC0FB" w14:textId="77777777" w:rsidR="004C168B" w:rsidRDefault="004707DF">
      <w:pPr>
        <w:numPr>
          <w:ilvl w:val="0"/>
          <w:numId w:val="13"/>
        </w:numPr>
        <w:spacing w:after="43" w:line="255" w:lineRule="auto"/>
        <w:ind w:hanging="370"/>
      </w:pPr>
      <w:r>
        <w:rPr>
          <w:rFonts w:ascii="Calibri" w:eastAsia="Calibri" w:hAnsi="Calibri" w:cs="Calibri"/>
        </w:rPr>
        <w:t>Delay as long as possible in effort to seek federal assistance, Best opportunity is resubmittal of our PIDP application for railspur (third time) next year but would be 2 years before we could start if award.</w:t>
      </w:r>
    </w:p>
    <w:p w14:paraId="07E739CC" w14:textId="77777777" w:rsidR="004C168B" w:rsidRDefault="004707DF">
      <w:pPr>
        <w:numPr>
          <w:ilvl w:val="0"/>
          <w:numId w:val="13"/>
        </w:numPr>
        <w:spacing w:after="4" w:line="267" w:lineRule="auto"/>
        <w:ind w:hanging="370"/>
      </w:pPr>
      <w:r>
        <w:rPr>
          <w:rFonts w:ascii="Calibri" w:eastAsia="Calibri" w:hAnsi="Calibri" w:cs="Calibri"/>
        </w:rPr>
        <w:t>Seek additional avenues for funding, Earmark, other</w:t>
      </w:r>
    </w:p>
    <w:p w14:paraId="4CA10E11" w14:textId="77777777" w:rsidR="004C168B" w:rsidRDefault="004707DF">
      <w:pPr>
        <w:spacing w:after="41" w:line="265" w:lineRule="auto"/>
        <w:ind w:left="28" w:hanging="5"/>
      </w:pPr>
      <w:r>
        <w:rPr>
          <w:rFonts w:ascii="Calibri" w:eastAsia="Calibri" w:hAnsi="Calibri" w:cs="Calibri"/>
          <w:sz w:val="30"/>
          <w:u w:val="single" w:color="000000"/>
        </w:rPr>
        <w:t>DHS — Security Fence Total Proiect $ 1333333</w:t>
      </w:r>
    </w:p>
    <w:p w14:paraId="59A57C8A" w14:textId="77777777" w:rsidR="004C168B" w:rsidRDefault="004707DF">
      <w:pPr>
        <w:spacing w:after="175" w:line="267" w:lineRule="auto"/>
        <w:ind w:left="63" w:hanging="10"/>
      </w:pPr>
      <w:r>
        <w:rPr>
          <w:rFonts w:ascii="Calibri" w:eastAsia="Calibri" w:hAnsi="Calibri" w:cs="Calibri"/>
        </w:rPr>
        <w:t>Funding Sources</w:t>
      </w:r>
    </w:p>
    <w:p w14:paraId="3CA79638" w14:textId="77777777" w:rsidR="004C168B" w:rsidRDefault="004707DF">
      <w:pPr>
        <w:tabs>
          <w:tab w:val="center" w:pos="955"/>
          <w:tab w:val="center" w:pos="2762"/>
        </w:tabs>
        <w:spacing w:after="157" w:line="267" w:lineRule="auto"/>
      </w:pPr>
      <w:r>
        <w:tab/>
      </w:r>
      <w:r>
        <w:rPr>
          <w:rFonts w:ascii="Calibri" w:eastAsia="Calibri" w:hAnsi="Calibri" w:cs="Calibri"/>
        </w:rPr>
        <w:t>DHS</w:t>
      </w:r>
      <w:r>
        <w:rPr>
          <w:rFonts w:ascii="Calibri" w:eastAsia="Calibri" w:hAnsi="Calibri" w:cs="Calibri"/>
        </w:rPr>
        <w:tab/>
      </w:r>
      <w:r>
        <w:rPr>
          <w:noProof/>
        </w:rPr>
        <w:drawing>
          <wp:inline distT="0" distB="0" distL="0" distR="0" wp14:anchorId="667F1465" wp14:editId="343E5C41">
            <wp:extent cx="704088" cy="125006"/>
            <wp:effectExtent l="0" t="0" r="0" b="0"/>
            <wp:docPr id="73059" name="Picture 73059"/>
            <wp:cNvGraphicFramePr/>
            <a:graphic xmlns:a="http://schemas.openxmlformats.org/drawingml/2006/main">
              <a:graphicData uri="http://schemas.openxmlformats.org/drawingml/2006/picture">
                <pic:pic xmlns:pic="http://schemas.openxmlformats.org/drawingml/2006/picture">
                  <pic:nvPicPr>
                    <pic:cNvPr id="73059" name="Picture 73059"/>
                    <pic:cNvPicPr/>
                  </pic:nvPicPr>
                  <pic:blipFill>
                    <a:blip r:embed="rId210"/>
                    <a:stretch>
                      <a:fillRect/>
                    </a:stretch>
                  </pic:blipFill>
                  <pic:spPr>
                    <a:xfrm>
                      <a:off x="0" y="0"/>
                      <a:ext cx="704088" cy="125006"/>
                    </a:xfrm>
                    <a:prstGeom prst="rect">
                      <a:avLst/>
                    </a:prstGeom>
                  </pic:spPr>
                </pic:pic>
              </a:graphicData>
            </a:graphic>
          </wp:inline>
        </w:drawing>
      </w:r>
    </w:p>
    <w:p w14:paraId="043AC541" w14:textId="77777777" w:rsidR="004C168B" w:rsidRDefault="004707DF">
      <w:pPr>
        <w:tabs>
          <w:tab w:val="center" w:pos="955"/>
          <w:tab w:val="center" w:pos="4370"/>
        </w:tabs>
        <w:spacing w:after="25" w:line="267" w:lineRule="auto"/>
      </w:pPr>
      <w:r>
        <w:lastRenderedPageBreak/>
        <w:tab/>
      </w:r>
      <w:r>
        <w:rPr>
          <w:rFonts w:ascii="Calibri" w:eastAsia="Calibri" w:hAnsi="Calibri" w:cs="Calibri"/>
        </w:rPr>
        <w:t>Port</w:t>
      </w:r>
      <w:r>
        <w:rPr>
          <w:rFonts w:ascii="Calibri" w:eastAsia="Calibri" w:hAnsi="Calibri" w:cs="Calibri"/>
        </w:rPr>
        <w:tab/>
      </w:r>
      <w:r>
        <w:rPr>
          <w:rFonts w:ascii="Calibri" w:eastAsia="Calibri" w:hAnsi="Calibri" w:cs="Calibri"/>
          <w:u w:val="single" w:color="000000"/>
        </w:rPr>
        <w:t>$333,333</w:t>
      </w:r>
      <w:r>
        <w:rPr>
          <w:rFonts w:ascii="Calibri" w:eastAsia="Calibri" w:hAnsi="Calibri" w:cs="Calibri"/>
        </w:rPr>
        <w:t xml:space="preserve"> ( $83,333 Port and $250,000 LaCRED)</w:t>
      </w:r>
    </w:p>
    <w:p w14:paraId="5DADF919" w14:textId="77777777" w:rsidR="004C168B" w:rsidRDefault="004707DF">
      <w:pPr>
        <w:spacing w:after="4" w:line="267" w:lineRule="auto"/>
        <w:ind w:left="53" w:right="5477" w:firstLine="1430"/>
      </w:pPr>
      <w:r>
        <w:rPr>
          <w:rFonts w:ascii="Calibri" w:eastAsia="Calibri" w:hAnsi="Calibri" w:cs="Calibri"/>
        </w:rPr>
        <w:t>Total</w:t>
      </w:r>
      <w:r>
        <w:rPr>
          <w:rFonts w:ascii="Calibri" w:eastAsia="Calibri" w:hAnsi="Calibri" w:cs="Calibri"/>
        </w:rPr>
        <w:tab/>
        <w:t>$1,333,333 Project Components:</w:t>
      </w:r>
    </w:p>
    <w:tbl>
      <w:tblPr>
        <w:tblStyle w:val="TableGrid"/>
        <w:tblW w:w="8438" w:type="dxa"/>
        <w:tblInd w:w="403" w:type="dxa"/>
        <w:tblCellMar>
          <w:top w:w="0" w:type="dxa"/>
          <w:left w:w="0" w:type="dxa"/>
          <w:bottom w:w="0" w:type="dxa"/>
          <w:right w:w="0" w:type="dxa"/>
        </w:tblCellMar>
        <w:tblLook w:val="04A0" w:firstRow="1" w:lastRow="0" w:firstColumn="1" w:lastColumn="0" w:noHBand="0" w:noVBand="1"/>
      </w:tblPr>
      <w:tblGrid>
        <w:gridCol w:w="326"/>
        <w:gridCol w:w="6202"/>
        <w:gridCol w:w="1910"/>
      </w:tblGrid>
      <w:tr w:rsidR="004C168B" w14:paraId="79393010" w14:textId="77777777">
        <w:trPr>
          <w:trHeight w:val="266"/>
        </w:trPr>
        <w:tc>
          <w:tcPr>
            <w:tcW w:w="326" w:type="dxa"/>
            <w:tcBorders>
              <w:top w:val="nil"/>
              <w:left w:val="nil"/>
              <w:bottom w:val="nil"/>
              <w:right w:val="nil"/>
            </w:tcBorders>
            <w:vAlign w:val="bottom"/>
          </w:tcPr>
          <w:p w14:paraId="763A0D8B" w14:textId="77777777" w:rsidR="004C168B" w:rsidRDefault="004707DF">
            <w:pPr>
              <w:spacing w:after="0"/>
            </w:pPr>
            <w:r>
              <w:rPr>
                <w:noProof/>
              </w:rPr>
              <w:drawing>
                <wp:inline distT="0" distB="0" distL="0" distR="0" wp14:anchorId="5766033A" wp14:editId="7F96AB32">
                  <wp:extent cx="54864" cy="57930"/>
                  <wp:effectExtent l="0" t="0" r="0" b="0"/>
                  <wp:docPr id="73035" name="Picture 73035"/>
                  <wp:cNvGraphicFramePr/>
                  <a:graphic xmlns:a="http://schemas.openxmlformats.org/drawingml/2006/main">
                    <a:graphicData uri="http://schemas.openxmlformats.org/drawingml/2006/picture">
                      <pic:pic xmlns:pic="http://schemas.openxmlformats.org/drawingml/2006/picture">
                        <pic:nvPicPr>
                          <pic:cNvPr id="73035" name="Picture 73035"/>
                          <pic:cNvPicPr/>
                        </pic:nvPicPr>
                        <pic:blipFill>
                          <a:blip r:embed="rId211"/>
                          <a:stretch>
                            <a:fillRect/>
                          </a:stretch>
                        </pic:blipFill>
                        <pic:spPr>
                          <a:xfrm>
                            <a:off x="0" y="0"/>
                            <a:ext cx="54864" cy="57930"/>
                          </a:xfrm>
                          <a:prstGeom prst="rect">
                            <a:avLst/>
                          </a:prstGeom>
                        </pic:spPr>
                      </pic:pic>
                    </a:graphicData>
                  </a:graphic>
                </wp:inline>
              </w:drawing>
            </w:r>
          </w:p>
        </w:tc>
        <w:tc>
          <w:tcPr>
            <w:tcW w:w="6202" w:type="dxa"/>
            <w:tcBorders>
              <w:top w:val="nil"/>
              <w:left w:val="nil"/>
              <w:bottom w:val="nil"/>
              <w:right w:val="nil"/>
            </w:tcBorders>
          </w:tcPr>
          <w:p w14:paraId="2C26890E" w14:textId="77777777" w:rsidR="004C168B" w:rsidRDefault="004707DF">
            <w:pPr>
              <w:spacing w:after="0"/>
              <w:ind w:left="43"/>
            </w:pPr>
            <w:r>
              <w:rPr>
                <w:rFonts w:ascii="Calibri" w:eastAsia="Calibri" w:hAnsi="Calibri" w:cs="Calibri"/>
              </w:rPr>
              <w:t>30,025 linear feet of 6' high chain link w/3-strand barbed wire (30Lf)</w:t>
            </w:r>
          </w:p>
        </w:tc>
        <w:tc>
          <w:tcPr>
            <w:tcW w:w="1910" w:type="dxa"/>
            <w:tcBorders>
              <w:top w:val="nil"/>
              <w:left w:val="nil"/>
              <w:bottom w:val="nil"/>
              <w:right w:val="nil"/>
            </w:tcBorders>
          </w:tcPr>
          <w:p w14:paraId="5D64A5CA" w14:textId="77777777" w:rsidR="004C168B" w:rsidRDefault="004707DF">
            <w:pPr>
              <w:spacing w:after="0"/>
              <w:jc w:val="right"/>
            </w:pPr>
            <w:r>
              <w:rPr>
                <w:rFonts w:ascii="Calibri" w:eastAsia="Calibri" w:hAnsi="Calibri" w:cs="Calibri"/>
                <w:sz w:val="24"/>
              </w:rPr>
              <w:t>$900,750</w:t>
            </w:r>
          </w:p>
        </w:tc>
      </w:tr>
      <w:tr w:rsidR="004C168B" w14:paraId="785D7218" w14:textId="77777777">
        <w:trPr>
          <w:trHeight w:val="302"/>
        </w:trPr>
        <w:tc>
          <w:tcPr>
            <w:tcW w:w="326" w:type="dxa"/>
            <w:tcBorders>
              <w:top w:val="nil"/>
              <w:left w:val="nil"/>
              <w:bottom w:val="nil"/>
              <w:right w:val="nil"/>
            </w:tcBorders>
            <w:vAlign w:val="bottom"/>
          </w:tcPr>
          <w:p w14:paraId="21F5D56B" w14:textId="77777777" w:rsidR="004C168B" w:rsidRDefault="004707DF">
            <w:pPr>
              <w:spacing w:after="0"/>
            </w:pPr>
            <w:r>
              <w:rPr>
                <w:noProof/>
              </w:rPr>
              <w:drawing>
                <wp:inline distT="0" distB="0" distL="0" distR="0" wp14:anchorId="5232A947" wp14:editId="7C94FC67">
                  <wp:extent cx="51816" cy="54881"/>
                  <wp:effectExtent l="0" t="0" r="0" b="0"/>
                  <wp:docPr id="73036" name="Picture 73036"/>
                  <wp:cNvGraphicFramePr/>
                  <a:graphic xmlns:a="http://schemas.openxmlformats.org/drawingml/2006/main">
                    <a:graphicData uri="http://schemas.openxmlformats.org/drawingml/2006/picture">
                      <pic:pic xmlns:pic="http://schemas.openxmlformats.org/drawingml/2006/picture">
                        <pic:nvPicPr>
                          <pic:cNvPr id="73036" name="Picture 73036"/>
                          <pic:cNvPicPr/>
                        </pic:nvPicPr>
                        <pic:blipFill>
                          <a:blip r:embed="rId212"/>
                          <a:stretch>
                            <a:fillRect/>
                          </a:stretch>
                        </pic:blipFill>
                        <pic:spPr>
                          <a:xfrm>
                            <a:off x="0" y="0"/>
                            <a:ext cx="51816" cy="54881"/>
                          </a:xfrm>
                          <a:prstGeom prst="rect">
                            <a:avLst/>
                          </a:prstGeom>
                        </pic:spPr>
                      </pic:pic>
                    </a:graphicData>
                  </a:graphic>
                </wp:inline>
              </w:drawing>
            </w:r>
          </w:p>
        </w:tc>
        <w:tc>
          <w:tcPr>
            <w:tcW w:w="6202" w:type="dxa"/>
            <w:tcBorders>
              <w:top w:val="nil"/>
              <w:left w:val="nil"/>
              <w:bottom w:val="nil"/>
              <w:right w:val="nil"/>
            </w:tcBorders>
          </w:tcPr>
          <w:p w14:paraId="6F092A3B" w14:textId="77777777" w:rsidR="004C168B" w:rsidRDefault="004707DF">
            <w:pPr>
              <w:spacing w:after="0"/>
              <w:ind w:left="34"/>
            </w:pPr>
            <w:r>
              <w:rPr>
                <w:rFonts w:ascii="Calibri" w:eastAsia="Calibri" w:hAnsi="Calibri" w:cs="Calibri"/>
              </w:rPr>
              <w:t>Seven (7) double manual swing gates $4,5050/gate</w:t>
            </w:r>
          </w:p>
        </w:tc>
        <w:tc>
          <w:tcPr>
            <w:tcW w:w="1910" w:type="dxa"/>
            <w:tcBorders>
              <w:top w:val="nil"/>
              <w:left w:val="nil"/>
              <w:bottom w:val="nil"/>
              <w:right w:val="nil"/>
            </w:tcBorders>
          </w:tcPr>
          <w:p w14:paraId="4DA61AC2" w14:textId="77777777" w:rsidR="004C168B" w:rsidRDefault="004707DF">
            <w:pPr>
              <w:spacing w:after="0"/>
              <w:ind w:right="10"/>
              <w:jc w:val="right"/>
            </w:pPr>
            <w:r>
              <w:rPr>
                <w:rFonts w:ascii="Calibri" w:eastAsia="Calibri" w:hAnsi="Calibri" w:cs="Calibri"/>
                <w:sz w:val="24"/>
              </w:rPr>
              <w:t>$ 31,850</w:t>
            </w:r>
          </w:p>
        </w:tc>
      </w:tr>
      <w:tr w:rsidR="004C168B" w14:paraId="328BD32D" w14:textId="77777777">
        <w:trPr>
          <w:trHeight w:val="302"/>
        </w:trPr>
        <w:tc>
          <w:tcPr>
            <w:tcW w:w="326" w:type="dxa"/>
            <w:tcBorders>
              <w:top w:val="nil"/>
              <w:left w:val="nil"/>
              <w:bottom w:val="nil"/>
              <w:right w:val="nil"/>
            </w:tcBorders>
            <w:vAlign w:val="bottom"/>
          </w:tcPr>
          <w:p w14:paraId="33EEF8F5" w14:textId="77777777" w:rsidR="004C168B" w:rsidRDefault="004707DF">
            <w:pPr>
              <w:spacing w:after="0"/>
            </w:pPr>
            <w:r>
              <w:rPr>
                <w:noProof/>
              </w:rPr>
              <w:drawing>
                <wp:inline distT="0" distB="0" distL="0" distR="0" wp14:anchorId="7AA40608" wp14:editId="0188629C">
                  <wp:extent cx="54864" cy="54881"/>
                  <wp:effectExtent l="0" t="0" r="0" b="0"/>
                  <wp:docPr id="73037" name="Picture 73037"/>
                  <wp:cNvGraphicFramePr/>
                  <a:graphic xmlns:a="http://schemas.openxmlformats.org/drawingml/2006/main">
                    <a:graphicData uri="http://schemas.openxmlformats.org/drawingml/2006/picture">
                      <pic:pic xmlns:pic="http://schemas.openxmlformats.org/drawingml/2006/picture">
                        <pic:nvPicPr>
                          <pic:cNvPr id="73037" name="Picture 73037"/>
                          <pic:cNvPicPr/>
                        </pic:nvPicPr>
                        <pic:blipFill>
                          <a:blip r:embed="rId213"/>
                          <a:stretch>
                            <a:fillRect/>
                          </a:stretch>
                        </pic:blipFill>
                        <pic:spPr>
                          <a:xfrm>
                            <a:off x="0" y="0"/>
                            <a:ext cx="54864" cy="54881"/>
                          </a:xfrm>
                          <a:prstGeom prst="rect">
                            <a:avLst/>
                          </a:prstGeom>
                        </pic:spPr>
                      </pic:pic>
                    </a:graphicData>
                  </a:graphic>
                </wp:inline>
              </w:drawing>
            </w:r>
          </w:p>
        </w:tc>
        <w:tc>
          <w:tcPr>
            <w:tcW w:w="6202" w:type="dxa"/>
            <w:tcBorders>
              <w:top w:val="nil"/>
              <w:left w:val="nil"/>
              <w:bottom w:val="nil"/>
              <w:right w:val="nil"/>
            </w:tcBorders>
          </w:tcPr>
          <w:p w14:paraId="71D19AC1" w14:textId="77777777" w:rsidR="004C168B" w:rsidRDefault="004707DF">
            <w:pPr>
              <w:spacing w:after="0"/>
              <w:ind w:left="34"/>
            </w:pPr>
            <w:r>
              <w:rPr>
                <w:rFonts w:ascii="Calibri" w:eastAsia="Calibri" w:hAnsi="Calibri" w:cs="Calibri"/>
              </w:rPr>
              <w:t>Security Cameras (vehicle Recognition system ?)</w:t>
            </w:r>
          </w:p>
        </w:tc>
        <w:tc>
          <w:tcPr>
            <w:tcW w:w="1910" w:type="dxa"/>
            <w:tcBorders>
              <w:top w:val="nil"/>
              <w:left w:val="nil"/>
              <w:bottom w:val="nil"/>
              <w:right w:val="nil"/>
            </w:tcBorders>
          </w:tcPr>
          <w:p w14:paraId="112AD075" w14:textId="77777777" w:rsidR="004C168B" w:rsidRDefault="004707DF">
            <w:pPr>
              <w:spacing w:after="0"/>
              <w:jc w:val="right"/>
            </w:pPr>
            <w:r>
              <w:rPr>
                <w:rFonts w:ascii="Calibri" w:eastAsia="Calibri" w:hAnsi="Calibri" w:cs="Calibri"/>
                <w:sz w:val="24"/>
              </w:rPr>
              <w:t>$200,000</w:t>
            </w:r>
          </w:p>
        </w:tc>
      </w:tr>
      <w:tr w:rsidR="004C168B" w14:paraId="24B8970B" w14:textId="77777777">
        <w:trPr>
          <w:trHeight w:val="301"/>
        </w:trPr>
        <w:tc>
          <w:tcPr>
            <w:tcW w:w="326" w:type="dxa"/>
            <w:tcBorders>
              <w:top w:val="nil"/>
              <w:left w:val="nil"/>
              <w:bottom w:val="nil"/>
              <w:right w:val="nil"/>
            </w:tcBorders>
            <w:vAlign w:val="bottom"/>
          </w:tcPr>
          <w:p w14:paraId="39312171" w14:textId="77777777" w:rsidR="004C168B" w:rsidRDefault="004707DF">
            <w:pPr>
              <w:spacing w:after="0"/>
            </w:pPr>
            <w:r>
              <w:rPr>
                <w:noProof/>
              </w:rPr>
              <w:drawing>
                <wp:inline distT="0" distB="0" distL="0" distR="0" wp14:anchorId="683BBE54" wp14:editId="57019D8B">
                  <wp:extent cx="54864" cy="54881"/>
                  <wp:effectExtent l="0" t="0" r="0" b="0"/>
                  <wp:docPr id="73038" name="Picture 73038"/>
                  <wp:cNvGraphicFramePr/>
                  <a:graphic xmlns:a="http://schemas.openxmlformats.org/drawingml/2006/main">
                    <a:graphicData uri="http://schemas.openxmlformats.org/drawingml/2006/picture">
                      <pic:pic xmlns:pic="http://schemas.openxmlformats.org/drawingml/2006/picture">
                        <pic:nvPicPr>
                          <pic:cNvPr id="73038" name="Picture 73038"/>
                          <pic:cNvPicPr/>
                        </pic:nvPicPr>
                        <pic:blipFill>
                          <a:blip r:embed="rId214"/>
                          <a:stretch>
                            <a:fillRect/>
                          </a:stretch>
                        </pic:blipFill>
                        <pic:spPr>
                          <a:xfrm>
                            <a:off x="0" y="0"/>
                            <a:ext cx="54864" cy="54881"/>
                          </a:xfrm>
                          <a:prstGeom prst="rect">
                            <a:avLst/>
                          </a:prstGeom>
                        </pic:spPr>
                      </pic:pic>
                    </a:graphicData>
                  </a:graphic>
                </wp:inline>
              </w:drawing>
            </w:r>
          </w:p>
        </w:tc>
        <w:tc>
          <w:tcPr>
            <w:tcW w:w="6202" w:type="dxa"/>
            <w:tcBorders>
              <w:top w:val="nil"/>
              <w:left w:val="nil"/>
              <w:bottom w:val="nil"/>
              <w:right w:val="nil"/>
            </w:tcBorders>
          </w:tcPr>
          <w:p w14:paraId="2CDCB974" w14:textId="77777777" w:rsidR="004C168B" w:rsidRDefault="004707DF">
            <w:pPr>
              <w:spacing w:after="0"/>
              <w:ind w:left="43"/>
            </w:pPr>
            <w:r>
              <w:rPr>
                <w:rFonts w:ascii="Calibri" w:eastAsia="Calibri" w:hAnsi="Calibri" w:cs="Calibri"/>
              </w:rPr>
              <w:t>Engineering, inspection and testing</w:t>
            </w:r>
          </w:p>
        </w:tc>
        <w:tc>
          <w:tcPr>
            <w:tcW w:w="1910" w:type="dxa"/>
            <w:tcBorders>
              <w:top w:val="nil"/>
              <w:left w:val="nil"/>
              <w:bottom w:val="nil"/>
              <w:right w:val="nil"/>
            </w:tcBorders>
          </w:tcPr>
          <w:p w14:paraId="2AC362F8" w14:textId="77777777" w:rsidR="004C168B" w:rsidRDefault="004707DF">
            <w:pPr>
              <w:spacing w:after="0"/>
              <w:jc w:val="right"/>
            </w:pPr>
            <w:r>
              <w:rPr>
                <w:rFonts w:ascii="Calibri" w:eastAsia="Calibri" w:hAnsi="Calibri" w:cs="Calibri"/>
                <w:sz w:val="24"/>
              </w:rPr>
              <w:t>$171,440</w:t>
            </w:r>
          </w:p>
        </w:tc>
      </w:tr>
      <w:tr w:rsidR="004C168B" w14:paraId="1E2B01E0" w14:textId="77777777">
        <w:trPr>
          <w:trHeight w:val="369"/>
        </w:trPr>
        <w:tc>
          <w:tcPr>
            <w:tcW w:w="326" w:type="dxa"/>
            <w:tcBorders>
              <w:top w:val="nil"/>
              <w:left w:val="nil"/>
              <w:bottom w:val="nil"/>
              <w:right w:val="nil"/>
            </w:tcBorders>
          </w:tcPr>
          <w:p w14:paraId="58873765" w14:textId="77777777" w:rsidR="004C168B" w:rsidRDefault="004707DF">
            <w:pPr>
              <w:spacing w:after="0"/>
              <w:ind w:left="5"/>
            </w:pPr>
            <w:r>
              <w:rPr>
                <w:rFonts w:ascii="Calibri" w:eastAsia="Calibri" w:hAnsi="Calibri" w:cs="Calibri"/>
                <w:sz w:val="32"/>
              </w:rPr>
              <w:t>•</w:t>
            </w:r>
          </w:p>
        </w:tc>
        <w:tc>
          <w:tcPr>
            <w:tcW w:w="6202" w:type="dxa"/>
            <w:tcBorders>
              <w:top w:val="nil"/>
              <w:left w:val="nil"/>
              <w:bottom w:val="nil"/>
              <w:right w:val="nil"/>
            </w:tcBorders>
          </w:tcPr>
          <w:p w14:paraId="5664F296" w14:textId="77777777" w:rsidR="004C168B" w:rsidRDefault="004707DF">
            <w:pPr>
              <w:spacing w:after="0"/>
              <w:ind w:left="38"/>
            </w:pPr>
            <w:r>
              <w:rPr>
                <w:rFonts w:ascii="Calibri" w:eastAsia="Calibri" w:hAnsi="Calibri" w:cs="Calibri"/>
              </w:rPr>
              <w:t>Grant Admin</w:t>
            </w:r>
          </w:p>
        </w:tc>
        <w:tc>
          <w:tcPr>
            <w:tcW w:w="1910" w:type="dxa"/>
            <w:tcBorders>
              <w:top w:val="nil"/>
              <w:left w:val="nil"/>
              <w:bottom w:val="nil"/>
              <w:right w:val="nil"/>
            </w:tcBorders>
          </w:tcPr>
          <w:p w14:paraId="79BB369C" w14:textId="77777777" w:rsidR="004C168B" w:rsidRDefault="004707DF">
            <w:pPr>
              <w:spacing w:after="0"/>
              <w:ind w:right="19"/>
              <w:jc w:val="right"/>
            </w:pPr>
            <w:r>
              <w:rPr>
                <w:rFonts w:ascii="Calibri" w:eastAsia="Calibri" w:hAnsi="Calibri" w:cs="Calibri"/>
                <w:sz w:val="24"/>
                <w:u w:val="single" w:color="000000"/>
              </w:rPr>
              <w:t>s 30.043</w:t>
            </w:r>
          </w:p>
        </w:tc>
      </w:tr>
      <w:tr w:rsidR="004C168B" w14:paraId="666E3A46" w14:textId="77777777">
        <w:trPr>
          <w:trHeight w:val="332"/>
        </w:trPr>
        <w:tc>
          <w:tcPr>
            <w:tcW w:w="326" w:type="dxa"/>
            <w:tcBorders>
              <w:top w:val="nil"/>
              <w:left w:val="nil"/>
              <w:bottom w:val="nil"/>
              <w:right w:val="nil"/>
            </w:tcBorders>
          </w:tcPr>
          <w:p w14:paraId="72F3A3F2" w14:textId="77777777" w:rsidR="004C168B" w:rsidRDefault="004C168B"/>
        </w:tc>
        <w:tc>
          <w:tcPr>
            <w:tcW w:w="6202" w:type="dxa"/>
            <w:tcBorders>
              <w:top w:val="nil"/>
              <w:left w:val="nil"/>
              <w:bottom w:val="nil"/>
              <w:right w:val="nil"/>
            </w:tcBorders>
            <w:vAlign w:val="bottom"/>
          </w:tcPr>
          <w:p w14:paraId="07E57640" w14:textId="77777777" w:rsidR="004C168B" w:rsidRDefault="004707DF">
            <w:pPr>
              <w:spacing w:after="0"/>
              <w:ind w:right="557"/>
              <w:jc w:val="right"/>
            </w:pPr>
            <w:r>
              <w:rPr>
                <w:rFonts w:ascii="Calibri" w:eastAsia="Calibri" w:hAnsi="Calibri" w:cs="Calibri"/>
              </w:rPr>
              <w:t>TOTAL</w:t>
            </w:r>
          </w:p>
        </w:tc>
        <w:tc>
          <w:tcPr>
            <w:tcW w:w="1910" w:type="dxa"/>
            <w:tcBorders>
              <w:top w:val="nil"/>
              <w:left w:val="nil"/>
              <w:bottom w:val="nil"/>
              <w:right w:val="nil"/>
            </w:tcBorders>
            <w:vAlign w:val="bottom"/>
          </w:tcPr>
          <w:p w14:paraId="08F62821" w14:textId="77777777" w:rsidR="004C168B" w:rsidRDefault="004707DF">
            <w:pPr>
              <w:spacing w:after="0"/>
              <w:ind w:right="19"/>
              <w:jc w:val="right"/>
            </w:pPr>
            <w:r>
              <w:rPr>
                <w:rFonts w:ascii="Calibri" w:eastAsia="Calibri" w:hAnsi="Calibri" w:cs="Calibri"/>
                <w:sz w:val="24"/>
              </w:rPr>
              <w:t>$1,333,333</w:t>
            </w:r>
          </w:p>
        </w:tc>
      </w:tr>
    </w:tbl>
    <w:p w14:paraId="2DBE89CA" w14:textId="77777777" w:rsidR="004C168B" w:rsidRDefault="004707DF">
      <w:pPr>
        <w:spacing w:after="176" w:line="267" w:lineRule="auto"/>
        <w:ind w:left="48" w:hanging="10"/>
      </w:pPr>
      <w:r>
        <w:rPr>
          <w:rFonts w:ascii="Calibri" w:eastAsia="Calibri" w:hAnsi="Calibri" w:cs="Calibri"/>
        </w:rPr>
        <w:t>Tasks needing to be performed:</w:t>
      </w:r>
    </w:p>
    <w:p w14:paraId="01B8D59D" w14:textId="77777777" w:rsidR="004C168B" w:rsidRDefault="004707DF">
      <w:pPr>
        <w:numPr>
          <w:ilvl w:val="0"/>
          <w:numId w:val="13"/>
        </w:numPr>
        <w:spacing w:after="4" w:line="267" w:lineRule="auto"/>
        <w:ind w:hanging="370"/>
      </w:pPr>
      <w:r>
        <w:rPr>
          <w:rFonts w:ascii="Calibri" w:eastAsia="Calibri" w:hAnsi="Calibri" w:cs="Calibri"/>
        </w:rPr>
        <w:t>Permit with Tensas Levee Board and Corps of engineers</w:t>
      </w:r>
    </w:p>
    <w:p w14:paraId="2AE7A999" w14:textId="77777777" w:rsidR="004C168B" w:rsidRDefault="004707DF">
      <w:pPr>
        <w:numPr>
          <w:ilvl w:val="0"/>
          <w:numId w:val="13"/>
        </w:numPr>
        <w:spacing w:after="4" w:line="267" w:lineRule="auto"/>
        <w:ind w:hanging="370"/>
      </w:pPr>
      <w:r>
        <w:rPr>
          <w:rFonts w:ascii="Calibri" w:eastAsia="Calibri" w:hAnsi="Calibri" w:cs="Calibri"/>
        </w:rPr>
        <w:t>Design layout of fencing with approval from LGF</w:t>
      </w:r>
    </w:p>
    <w:p w14:paraId="146229F4" w14:textId="77777777" w:rsidR="004C168B" w:rsidRDefault="004707DF">
      <w:pPr>
        <w:numPr>
          <w:ilvl w:val="0"/>
          <w:numId w:val="13"/>
        </w:numPr>
        <w:spacing w:after="4" w:line="267" w:lineRule="auto"/>
        <w:ind w:hanging="370"/>
      </w:pPr>
      <w:r>
        <w:rPr>
          <w:rFonts w:ascii="Calibri" w:eastAsia="Calibri" w:hAnsi="Calibri" w:cs="Calibri"/>
        </w:rPr>
        <w:t>Agreement with adjacent landowners</w:t>
      </w:r>
    </w:p>
    <w:p w14:paraId="14F0382E" w14:textId="77777777" w:rsidR="004C168B" w:rsidRDefault="004C168B">
      <w:pPr>
        <w:sectPr w:rsidR="004C168B">
          <w:type w:val="continuous"/>
          <w:pgSz w:w="12240" w:h="15840"/>
          <w:pgMar w:top="1454" w:right="1483" w:bottom="2645" w:left="1454" w:header="720" w:footer="720" w:gutter="0"/>
          <w:cols w:space="720"/>
        </w:sectPr>
      </w:pPr>
    </w:p>
    <w:p w14:paraId="5EA7FB93" w14:textId="77777777" w:rsidR="004C168B" w:rsidRDefault="004707DF">
      <w:pPr>
        <w:numPr>
          <w:ilvl w:val="0"/>
          <w:numId w:val="13"/>
        </w:numPr>
        <w:spacing w:after="4" w:line="267" w:lineRule="auto"/>
        <w:ind w:hanging="370"/>
      </w:pPr>
      <w:r>
        <w:rPr>
          <w:rFonts w:ascii="Calibri" w:eastAsia="Calibri" w:hAnsi="Calibri" w:cs="Calibri"/>
        </w:rPr>
        <w:t>Expedite spend fund ASAP, purchase all fencing material and store in warehouse</w:t>
      </w:r>
    </w:p>
    <w:p w14:paraId="6D6B1F73" w14:textId="77777777" w:rsidR="004C168B" w:rsidRDefault="004707DF">
      <w:pPr>
        <w:numPr>
          <w:ilvl w:val="0"/>
          <w:numId w:val="13"/>
        </w:numPr>
        <w:spacing w:after="4" w:line="267" w:lineRule="auto"/>
        <w:ind w:hanging="370"/>
      </w:pPr>
      <w:r>
        <w:rPr>
          <w:rFonts w:ascii="Calibri" w:eastAsia="Calibri" w:hAnsi="Calibri" w:cs="Calibri"/>
        </w:rPr>
        <w:t>Start installation on property owned by port</w:t>
      </w:r>
    </w:p>
    <w:p w14:paraId="41A271F1" w14:textId="77777777" w:rsidR="004C168B" w:rsidRDefault="004707DF">
      <w:pPr>
        <w:numPr>
          <w:ilvl w:val="0"/>
          <w:numId w:val="13"/>
        </w:numPr>
        <w:spacing w:after="4" w:line="267" w:lineRule="auto"/>
        <w:ind w:hanging="370"/>
      </w:pPr>
      <w:r>
        <w:rPr>
          <w:rFonts w:ascii="Calibri" w:eastAsia="Calibri" w:hAnsi="Calibri" w:cs="Calibri"/>
        </w:rPr>
        <w:t>Need to request an extension by October 24 but need to have started the project</w:t>
      </w:r>
    </w:p>
    <w:p w14:paraId="0FFA0B70" w14:textId="77777777" w:rsidR="004C168B" w:rsidRDefault="004707DF">
      <w:pPr>
        <w:numPr>
          <w:ilvl w:val="0"/>
          <w:numId w:val="13"/>
        </w:numPr>
        <w:spacing w:after="4" w:line="267" w:lineRule="auto"/>
        <w:ind w:hanging="370"/>
      </w:pPr>
      <w:r>
        <w:rPr>
          <w:rFonts w:ascii="Calibri" w:eastAsia="Calibri" w:hAnsi="Calibri" w:cs="Calibri"/>
        </w:rPr>
        <w:t>Final date for completion will probably be September 26 ( but could try for second extension)</w:t>
      </w:r>
    </w:p>
    <w:p w14:paraId="069575D9" w14:textId="77777777" w:rsidR="004C168B" w:rsidRDefault="004707DF">
      <w:pPr>
        <w:spacing w:after="544" w:line="265" w:lineRule="auto"/>
        <w:ind w:left="1368" w:hanging="5"/>
      </w:pPr>
      <w:r>
        <w:rPr>
          <w:rFonts w:ascii="Calibri" w:eastAsia="Calibri" w:hAnsi="Calibri" w:cs="Calibri"/>
          <w:sz w:val="30"/>
          <w:u w:val="single" w:color="000000"/>
        </w:rPr>
        <w:t>EDA — Emergency Staging Area $2,824,240 Original request</w:t>
      </w:r>
    </w:p>
    <w:p w14:paraId="2ED6B51D" w14:textId="77777777" w:rsidR="004C168B" w:rsidRDefault="004707DF">
      <w:pPr>
        <w:spacing w:after="156" w:line="267" w:lineRule="auto"/>
        <w:ind w:left="1383" w:hanging="10"/>
      </w:pPr>
      <w:r>
        <w:rPr>
          <w:rFonts w:ascii="Calibri" w:eastAsia="Calibri" w:hAnsi="Calibri" w:cs="Calibri"/>
        </w:rPr>
        <w:t>Funding Sources (Awarded)</w:t>
      </w:r>
    </w:p>
    <w:p w14:paraId="7DEEE49C" w14:textId="77777777" w:rsidR="004C168B" w:rsidRDefault="004707DF">
      <w:pPr>
        <w:spacing w:after="151" w:line="267" w:lineRule="auto"/>
        <w:ind w:left="2098" w:hanging="10"/>
      </w:pPr>
      <w:r>
        <w:rPr>
          <w:rFonts w:ascii="Calibri" w:eastAsia="Calibri" w:hAnsi="Calibri" w:cs="Calibri"/>
        </w:rPr>
        <w:t>EDA</w:t>
      </w:r>
      <w:r>
        <w:rPr>
          <w:noProof/>
        </w:rPr>
        <w:drawing>
          <wp:inline distT="0" distB="0" distL="0" distR="0" wp14:anchorId="7405BA8E" wp14:editId="1AD2CA5B">
            <wp:extent cx="384048" cy="115859"/>
            <wp:effectExtent l="0" t="0" r="0" b="0"/>
            <wp:docPr id="623017" name="Picture 623017"/>
            <wp:cNvGraphicFramePr/>
            <a:graphic xmlns:a="http://schemas.openxmlformats.org/drawingml/2006/main">
              <a:graphicData uri="http://schemas.openxmlformats.org/drawingml/2006/picture">
                <pic:pic xmlns:pic="http://schemas.openxmlformats.org/drawingml/2006/picture">
                  <pic:nvPicPr>
                    <pic:cNvPr id="623017" name="Picture 623017"/>
                    <pic:cNvPicPr/>
                  </pic:nvPicPr>
                  <pic:blipFill>
                    <a:blip r:embed="rId215"/>
                    <a:stretch>
                      <a:fillRect/>
                    </a:stretch>
                  </pic:blipFill>
                  <pic:spPr>
                    <a:xfrm>
                      <a:off x="0" y="0"/>
                      <a:ext cx="384048" cy="115859"/>
                    </a:xfrm>
                    <a:prstGeom prst="rect">
                      <a:avLst/>
                    </a:prstGeom>
                  </pic:spPr>
                </pic:pic>
              </a:graphicData>
            </a:graphic>
          </wp:inline>
        </w:drawing>
      </w:r>
      <w:r>
        <w:rPr>
          <w:rFonts w:ascii="Calibri" w:eastAsia="Calibri" w:hAnsi="Calibri" w:cs="Calibri"/>
        </w:rPr>
        <w:t>(all other items including Admin for North Delta)</w:t>
      </w:r>
    </w:p>
    <w:p w14:paraId="50C53506" w14:textId="77777777" w:rsidR="004C168B" w:rsidRDefault="004707DF">
      <w:pPr>
        <w:tabs>
          <w:tab w:val="center" w:pos="3367"/>
          <w:tab w:val="right" w:pos="10810"/>
        </w:tabs>
        <w:spacing w:after="163" w:line="267" w:lineRule="auto"/>
      </w:pPr>
      <w:r>
        <w:tab/>
      </w:r>
      <w:r>
        <w:rPr>
          <w:rFonts w:ascii="Calibri" w:eastAsia="Calibri" w:hAnsi="Calibri" w:cs="Calibri"/>
        </w:rPr>
        <w:t>Port/LaCRED $ 315,000</w:t>
      </w:r>
      <w:r>
        <w:rPr>
          <w:rFonts w:ascii="Calibri" w:eastAsia="Calibri" w:hAnsi="Calibri" w:cs="Calibri"/>
        </w:rPr>
        <w:tab/>
        <w:t>(Port $65,000 and LaCRED $250,000 — Engineering &amp; Inspection)</w:t>
      </w:r>
    </w:p>
    <w:p w14:paraId="389006DD" w14:textId="77777777" w:rsidR="004C168B" w:rsidRDefault="004707DF">
      <w:pPr>
        <w:tabs>
          <w:tab w:val="center" w:pos="2431"/>
          <w:tab w:val="center" w:pos="4082"/>
          <w:tab w:val="center" w:pos="5851"/>
        </w:tabs>
        <w:spacing w:after="65" w:line="267" w:lineRule="auto"/>
      </w:pPr>
      <w:r>
        <w:tab/>
      </w:r>
      <w:r>
        <w:rPr>
          <w:rFonts w:ascii="Calibri" w:eastAsia="Calibri" w:hAnsi="Calibri" w:cs="Calibri"/>
        </w:rPr>
        <w:t>La DOTD</w:t>
      </w:r>
      <w:r>
        <w:rPr>
          <w:rFonts w:ascii="Calibri" w:eastAsia="Calibri" w:hAnsi="Calibri" w:cs="Calibri"/>
        </w:rPr>
        <w:tab/>
      </w:r>
      <w:r>
        <w:rPr>
          <w:rFonts w:ascii="Calibri" w:eastAsia="Calibri" w:hAnsi="Calibri" w:cs="Calibri"/>
          <w:u w:val="single" w:color="000000"/>
        </w:rPr>
        <w:t>$ 250.000</w:t>
      </w:r>
      <w:r>
        <w:rPr>
          <w:rFonts w:ascii="Calibri" w:eastAsia="Calibri" w:hAnsi="Calibri" w:cs="Calibri"/>
          <w:u w:val="single" w:color="000000"/>
        </w:rPr>
        <w:tab/>
      </w:r>
      <w:r>
        <w:rPr>
          <w:rFonts w:ascii="Calibri" w:eastAsia="Calibri" w:hAnsi="Calibri" w:cs="Calibri"/>
        </w:rPr>
        <w:t>( only used for road)</w:t>
      </w:r>
    </w:p>
    <w:p w14:paraId="08642468" w14:textId="77777777" w:rsidR="004C168B" w:rsidRDefault="004707DF">
      <w:pPr>
        <w:spacing w:after="509" w:line="267" w:lineRule="auto"/>
        <w:ind w:left="3096" w:hanging="10"/>
      </w:pPr>
      <w:r>
        <w:rPr>
          <w:rFonts w:ascii="Calibri" w:eastAsia="Calibri" w:hAnsi="Calibri" w:cs="Calibri"/>
        </w:rPr>
        <w:t>Total $</w:t>
      </w:r>
      <w:r>
        <w:rPr>
          <w:noProof/>
        </w:rPr>
        <w:drawing>
          <wp:inline distT="0" distB="0" distL="0" distR="0" wp14:anchorId="23A9C6C6" wp14:editId="433B58DF">
            <wp:extent cx="563880" cy="112810"/>
            <wp:effectExtent l="0" t="0" r="0" b="0"/>
            <wp:docPr id="623019" name="Picture 623019"/>
            <wp:cNvGraphicFramePr/>
            <a:graphic xmlns:a="http://schemas.openxmlformats.org/drawingml/2006/main">
              <a:graphicData uri="http://schemas.openxmlformats.org/drawingml/2006/picture">
                <pic:pic xmlns:pic="http://schemas.openxmlformats.org/drawingml/2006/picture">
                  <pic:nvPicPr>
                    <pic:cNvPr id="623019" name="Picture 623019"/>
                    <pic:cNvPicPr/>
                  </pic:nvPicPr>
                  <pic:blipFill>
                    <a:blip r:embed="rId216"/>
                    <a:stretch>
                      <a:fillRect/>
                    </a:stretch>
                  </pic:blipFill>
                  <pic:spPr>
                    <a:xfrm>
                      <a:off x="0" y="0"/>
                      <a:ext cx="563880" cy="112810"/>
                    </a:xfrm>
                    <a:prstGeom prst="rect">
                      <a:avLst/>
                    </a:prstGeom>
                  </pic:spPr>
                </pic:pic>
              </a:graphicData>
            </a:graphic>
          </wp:inline>
        </w:drawing>
      </w:r>
      <w:r>
        <w:rPr>
          <w:rFonts w:ascii="Calibri" w:eastAsia="Calibri" w:hAnsi="Calibri" w:cs="Calibri"/>
        </w:rPr>
        <w:t>( will need to reduce OG budget $9,240)</w:t>
      </w:r>
    </w:p>
    <w:p w14:paraId="04D54E46" w14:textId="77777777" w:rsidR="004C168B" w:rsidRDefault="004707DF">
      <w:pPr>
        <w:pStyle w:val="Heading6"/>
        <w:spacing w:after="5" w:line="259" w:lineRule="auto"/>
        <w:ind w:left="1373"/>
      </w:pPr>
      <w:r>
        <w:t>Grant Budget revised to match award</w:t>
      </w:r>
    </w:p>
    <w:tbl>
      <w:tblPr>
        <w:tblStyle w:val="TableGrid"/>
        <w:tblW w:w="5112" w:type="dxa"/>
        <w:tblInd w:w="1358" w:type="dxa"/>
        <w:tblCellMar>
          <w:top w:w="4" w:type="dxa"/>
          <w:left w:w="0" w:type="dxa"/>
          <w:bottom w:w="0" w:type="dxa"/>
          <w:right w:w="0" w:type="dxa"/>
        </w:tblCellMar>
        <w:tblLook w:val="04A0" w:firstRow="1" w:lastRow="0" w:firstColumn="1" w:lastColumn="0" w:noHBand="0" w:noVBand="1"/>
      </w:tblPr>
      <w:tblGrid>
        <w:gridCol w:w="2779"/>
        <w:gridCol w:w="2333"/>
      </w:tblGrid>
      <w:tr w:rsidR="004C168B" w14:paraId="00FAF557" w14:textId="77777777">
        <w:trPr>
          <w:trHeight w:val="334"/>
        </w:trPr>
        <w:tc>
          <w:tcPr>
            <w:tcW w:w="2779" w:type="dxa"/>
            <w:tcBorders>
              <w:top w:val="nil"/>
              <w:left w:val="nil"/>
              <w:bottom w:val="nil"/>
              <w:right w:val="nil"/>
            </w:tcBorders>
          </w:tcPr>
          <w:p w14:paraId="06289884" w14:textId="77777777" w:rsidR="004C168B" w:rsidRDefault="004707DF">
            <w:pPr>
              <w:spacing w:after="0"/>
            </w:pPr>
            <w:r>
              <w:rPr>
                <w:rFonts w:ascii="Calibri" w:eastAsia="Calibri" w:hAnsi="Calibri" w:cs="Calibri"/>
              </w:rPr>
              <w:t>Admin/Legal Expenses</w:t>
            </w:r>
          </w:p>
        </w:tc>
        <w:tc>
          <w:tcPr>
            <w:tcW w:w="2333" w:type="dxa"/>
            <w:tcBorders>
              <w:top w:val="nil"/>
              <w:left w:val="nil"/>
              <w:bottom w:val="nil"/>
              <w:right w:val="nil"/>
            </w:tcBorders>
          </w:tcPr>
          <w:p w14:paraId="5E6FC58F" w14:textId="77777777" w:rsidR="004C168B" w:rsidRDefault="004707DF">
            <w:pPr>
              <w:spacing w:after="0"/>
              <w:ind w:left="106"/>
            </w:pPr>
            <w:r>
              <w:rPr>
                <w:rFonts w:ascii="Calibri" w:eastAsia="Calibri" w:hAnsi="Calibri" w:cs="Calibri"/>
              </w:rPr>
              <w:t>$63,810 (added by EDA)</w:t>
            </w:r>
          </w:p>
        </w:tc>
      </w:tr>
      <w:tr w:rsidR="004C168B" w14:paraId="6382B043" w14:textId="77777777">
        <w:trPr>
          <w:trHeight w:val="452"/>
        </w:trPr>
        <w:tc>
          <w:tcPr>
            <w:tcW w:w="2779" w:type="dxa"/>
            <w:tcBorders>
              <w:top w:val="nil"/>
              <w:left w:val="nil"/>
              <w:bottom w:val="nil"/>
              <w:right w:val="nil"/>
            </w:tcBorders>
            <w:vAlign w:val="center"/>
          </w:tcPr>
          <w:p w14:paraId="36A2BDC8" w14:textId="77777777" w:rsidR="004C168B" w:rsidRDefault="004707DF">
            <w:pPr>
              <w:spacing w:after="0"/>
            </w:pPr>
            <w:r>
              <w:rPr>
                <w:rFonts w:ascii="Calibri" w:eastAsia="Calibri" w:hAnsi="Calibri" w:cs="Calibri"/>
              </w:rPr>
              <w:t>Architectural/Engineering</w:t>
            </w:r>
          </w:p>
        </w:tc>
        <w:tc>
          <w:tcPr>
            <w:tcW w:w="2333" w:type="dxa"/>
            <w:tcBorders>
              <w:top w:val="nil"/>
              <w:left w:val="nil"/>
              <w:bottom w:val="nil"/>
              <w:right w:val="nil"/>
            </w:tcBorders>
            <w:vAlign w:val="center"/>
          </w:tcPr>
          <w:p w14:paraId="1C577DD2" w14:textId="77777777" w:rsidR="004C168B" w:rsidRDefault="004707DF">
            <w:pPr>
              <w:spacing w:after="0"/>
              <w:ind w:left="106"/>
            </w:pPr>
            <w:r>
              <w:rPr>
                <w:rFonts w:ascii="Calibri" w:eastAsia="Calibri" w:hAnsi="Calibri" w:cs="Calibri"/>
              </w:rPr>
              <w:t>$210,000</w:t>
            </w:r>
          </w:p>
        </w:tc>
      </w:tr>
      <w:tr w:rsidR="004C168B" w14:paraId="0E518920" w14:textId="77777777">
        <w:trPr>
          <w:trHeight w:val="899"/>
        </w:trPr>
        <w:tc>
          <w:tcPr>
            <w:tcW w:w="2779" w:type="dxa"/>
            <w:tcBorders>
              <w:top w:val="nil"/>
              <w:left w:val="nil"/>
              <w:bottom w:val="nil"/>
              <w:right w:val="nil"/>
            </w:tcBorders>
            <w:vAlign w:val="center"/>
          </w:tcPr>
          <w:p w14:paraId="27B0E56A" w14:textId="77777777" w:rsidR="004C168B" w:rsidRDefault="004707DF">
            <w:pPr>
              <w:spacing w:after="161"/>
              <w:ind w:left="14"/>
            </w:pPr>
            <w:r>
              <w:rPr>
                <w:rFonts w:ascii="Calibri" w:eastAsia="Calibri" w:hAnsi="Calibri" w:cs="Calibri"/>
              </w:rPr>
              <w:t>Project Inspection fees</w:t>
            </w:r>
          </w:p>
          <w:p w14:paraId="485DDCA3" w14:textId="77777777" w:rsidR="004C168B" w:rsidRDefault="004707DF">
            <w:pPr>
              <w:spacing w:after="0"/>
              <w:ind w:left="5"/>
            </w:pPr>
            <w:r>
              <w:rPr>
                <w:rFonts w:ascii="Calibri" w:eastAsia="Calibri" w:hAnsi="Calibri" w:cs="Calibri"/>
              </w:rPr>
              <w:t>Construction</w:t>
            </w:r>
          </w:p>
        </w:tc>
        <w:tc>
          <w:tcPr>
            <w:tcW w:w="2333" w:type="dxa"/>
            <w:tcBorders>
              <w:top w:val="nil"/>
              <w:left w:val="nil"/>
              <w:bottom w:val="nil"/>
              <w:right w:val="nil"/>
            </w:tcBorders>
          </w:tcPr>
          <w:p w14:paraId="53E63DD8" w14:textId="77777777" w:rsidR="004C168B" w:rsidRDefault="004707DF">
            <w:pPr>
              <w:spacing w:after="0"/>
              <w:ind w:left="106"/>
            </w:pPr>
            <w:r>
              <w:rPr>
                <w:rFonts w:ascii="Calibri" w:eastAsia="Calibri" w:hAnsi="Calibri" w:cs="Calibri"/>
              </w:rPr>
              <w:t>$100,000</w:t>
            </w:r>
          </w:p>
          <w:p w14:paraId="42DF5F23" w14:textId="77777777" w:rsidR="004C168B" w:rsidRDefault="004707DF">
            <w:pPr>
              <w:spacing w:after="0"/>
              <w:ind w:left="106"/>
            </w:pPr>
            <w:r>
              <w:rPr>
                <w:noProof/>
              </w:rPr>
              <w:drawing>
                <wp:inline distT="0" distB="0" distL="0" distR="0" wp14:anchorId="56CD2CAA" wp14:editId="183764CE">
                  <wp:extent cx="627888" cy="125006"/>
                  <wp:effectExtent l="0" t="0" r="0" b="0"/>
                  <wp:docPr id="74258" name="Picture 74258"/>
                  <wp:cNvGraphicFramePr/>
                  <a:graphic xmlns:a="http://schemas.openxmlformats.org/drawingml/2006/main">
                    <a:graphicData uri="http://schemas.openxmlformats.org/drawingml/2006/picture">
                      <pic:pic xmlns:pic="http://schemas.openxmlformats.org/drawingml/2006/picture">
                        <pic:nvPicPr>
                          <pic:cNvPr id="74258" name="Picture 74258"/>
                          <pic:cNvPicPr/>
                        </pic:nvPicPr>
                        <pic:blipFill>
                          <a:blip r:embed="rId217"/>
                          <a:stretch>
                            <a:fillRect/>
                          </a:stretch>
                        </pic:blipFill>
                        <pic:spPr>
                          <a:xfrm>
                            <a:off x="0" y="0"/>
                            <a:ext cx="627888" cy="125006"/>
                          </a:xfrm>
                          <a:prstGeom prst="rect">
                            <a:avLst/>
                          </a:prstGeom>
                        </pic:spPr>
                      </pic:pic>
                    </a:graphicData>
                  </a:graphic>
                </wp:inline>
              </w:drawing>
            </w:r>
          </w:p>
        </w:tc>
      </w:tr>
      <w:tr w:rsidR="004C168B" w14:paraId="1201237F" w14:textId="77777777">
        <w:trPr>
          <w:trHeight w:val="332"/>
        </w:trPr>
        <w:tc>
          <w:tcPr>
            <w:tcW w:w="2779" w:type="dxa"/>
            <w:tcBorders>
              <w:top w:val="nil"/>
              <w:left w:val="nil"/>
              <w:bottom w:val="nil"/>
              <w:right w:val="nil"/>
            </w:tcBorders>
            <w:vAlign w:val="bottom"/>
          </w:tcPr>
          <w:p w14:paraId="69064812" w14:textId="77777777" w:rsidR="004C168B" w:rsidRDefault="004707DF">
            <w:pPr>
              <w:spacing w:after="0"/>
              <w:ind w:left="14"/>
            </w:pPr>
            <w:r>
              <w:rPr>
                <w:rFonts w:ascii="Calibri" w:eastAsia="Calibri" w:hAnsi="Calibri" w:cs="Calibri"/>
              </w:rPr>
              <w:t>Equipment</w:t>
            </w:r>
          </w:p>
        </w:tc>
        <w:tc>
          <w:tcPr>
            <w:tcW w:w="2333" w:type="dxa"/>
            <w:tcBorders>
              <w:top w:val="nil"/>
              <w:left w:val="nil"/>
              <w:bottom w:val="nil"/>
              <w:right w:val="nil"/>
            </w:tcBorders>
          </w:tcPr>
          <w:p w14:paraId="3107C444" w14:textId="77777777" w:rsidR="004C168B" w:rsidRDefault="004707DF">
            <w:pPr>
              <w:spacing w:after="0"/>
              <w:ind w:left="106"/>
            </w:pPr>
            <w:r>
              <w:rPr>
                <w:rFonts w:ascii="Calibri" w:eastAsia="Calibri" w:hAnsi="Calibri" w:cs="Calibri"/>
              </w:rPr>
              <w:t>$601,178</w:t>
            </w:r>
          </w:p>
        </w:tc>
      </w:tr>
    </w:tbl>
    <w:p w14:paraId="50BB7ADB" w14:textId="77777777" w:rsidR="004C168B" w:rsidRDefault="004707DF">
      <w:pPr>
        <w:tabs>
          <w:tab w:val="center" w:pos="1567"/>
          <w:tab w:val="center" w:pos="4745"/>
        </w:tabs>
        <w:spacing w:after="614" w:line="267" w:lineRule="auto"/>
      </w:pPr>
      <w:r>
        <w:tab/>
      </w:r>
      <w:r>
        <w:rPr>
          <w:rFonts w:ascii="Calibri" w:eastAsia="Calibri" w:hAnsi="Calibri" w:cs="Calibri"/>
        </w:rPr>
        <w:t>Total</w:t>
      </w:r>
      <w:r>
        <w:rPr>
          <w:rFonts w:ascii="Calibri" w:eastAsia="Calibri" w:hAnsi="Calibri" w:cs="Calibri"/>
        </w:rPr>
        <w:tab/>
      </w:r>
      <w:r>
        <w:rPr>
          <w:noProof/>
        </w:rPr>
        <w:drawing>
          <wp:inline distT="0" distB="0" distL="0" distR="0" wp14:anchorId="2022EDA8" wp14:editId="7704100F">
            <wp:extent cx="630936" cy="128055"/>
            <wp:effectExtent l="0" t="0" r="0" b="0"/>
            <wp:docPr id="74259" name="Picture 74259"/>
            <wp:cNvGraphicFramePr/>
            <a:graphic xmlns:a="http://schemas.openxmlformats.org/drawingml/2006/main">
              <a:graphicData uri="http://schemas.openxmlformats.org/drawingml/2006/picture">
                <pic:pic xmlns:pic="http://schemas.openxmlformats.org/drawingml/2006/picture">
                  <pic:nvPicPr>
                    <pic:cNvPr id="74259" name="Picture 74259"/>
                    <pic:cNvPicPr/>
                  </pic:nvPicPr>
                  <pic:blipFill>
                    <a:blip r:embed="rId218"/>
                    <a:stretch>
                      <a:fillRect/>
                    </a:stretch>
                  </pic:blipFill>
                  <pic:spPr>
                    <a:xfrm>
                      <a:off x="0" y="0"/>
                      <a:ext cx="630936" cy="128055"/>
                    </a:xfrm>
                    <a:prstGeom prst="rect">
                      <a:avLst/>
                    </a:prstGeom>
                  </pic:spPr>
                </pic:pic>
              </a:graphicData>
            </a:graphic>
          </wp:inline>
        </w:drawing>
      </w:r>
    </w:p>
    <w:p w14:paraId="4364F47B" w14:textId="77777777" w:rsidR="004C168B" w:rsidRDefault="004707DF">
      <w:pPr>
        <w:spacing w:after="193" w:line="267" w:lineRule="auto"/>
        <w:ind w:left="1383" w:hanging="10"/>
      </w:pPr>
      <w:r>
        <w:rPr>
          <w:rFonts w:ascii="Calibri" w:eastAsia="Calibri" w:hAnsi="Calibri" w:cs="Calibri"/>
        </w:rPr>
        <w:lastRenderedPageBreak/>
        <w:t>Project Components:</w:t>
      </w:r>
    </w:p>
    <w:p w14:paraId="1303F31F" w14:textId="77777777" w:rsidR="004C168B" w:rsidRDefault="004707DF">
      <w:pPr>
        <w:numPr>
          <w:ilvl w:val="0"/>
          <w:numId w:val="14"/>
        </w:numPr>
        <w:spacing w:after="37" w:line="267" w:lineRule="auto"/>
        <w:ind w:hanging="365"/>
      </w:pPr>
      <w:r>
        <w:rPr>
          <w:rFonts w:ascii="Calibri" w:eastAsia="Calibri" w:hAnsi="Calibri" w:cs="Calibri"/>
        </w:rPr>
        <w:t>8000 sq.ft. Response Nexus Hanger</w:t>
      </w:r>
    </w:p>
    <w:p w14:paraId="199296F9" w14:textId="77777777" w:rsidR="004C168B" w:rsidRDefault="004707DF">
      <w:pPr>
        <w:numPr>
          <w:ilvl w:val="0"/>
          <w:numId w:val="14"/>
        </w:numPr>
        <w:spacing w:after="33" w:line="267" w:lineRule="auto"/>
        <w:ind w:hanging="365"/>
      </w:pPr>
      <w:r>
        <w:rPr>
          <w:rFonts w:ascii="Calibri" w:eastAsia="Calibri" w:hAnsi="Calibri" w:cs="Calibri"/>
        </w:rPr>
        <w:t>1440 sq.ft. Modular Operation Center (Admin, Building)</w:t>
      </w:r>
    </w:p>
    <w:p w14:paraId="27B69677" w14:textId="77777777" w:rsidR="004C168B" w:rsidRDefault="004707DF">
      <w:pPr>
        <w:numPr>
          <w:ilvl w:val="0"/>
          <w:numId w:val="14"/>
        </w:numPr>
        <w:spacing w:after="4" w:line="267" w:lineRule="auto"/>
        <w:ind w:hanging="365"/>
      </w:pPr>
      <w:r>
        <w:rPr>
          <w:rFonts w:ascii="Calibri" w:eastAsia="Calibri" w:hAnsi="Calibri" w:cs="Calibri"/>
        </w:rPr>
        <w:t>1250 sq.ft. Responder's ReadyCenter (Bathroom, showers, break areas)</w:t>
      </w:r>
    </w:p>
    <w:p w14:paraId="22B71C10" w14:textId="77777777" w:rsidR="004C168B" w:rsidRDefault="004707DF">
      <w:pPr>
        <w:numPr>
          <w:ilvl w:val="0"/>
          <w:numId w:val="14"/>
        </w:numPr>
        <w:spacing w:after="45" w:line="267" w:lineRule="auto"/>
        <w:ind w:hanging="365"/>
      </w:pPr>
      <w:r>
        <w:rPr>
          <w:rFonts w:ascii="Calibri" w:eastAsia="Calibri" w:hAnsi="Calibri" w:cs="Calibri"/>
        </w:rPr>
        <w:t>2 Response Resources Bins (shipping Containers)</w:t>
      </w:r>
    </w:p>
    <w:p w14:paraId="65BC5A91" w14:textId="77777777" w:rsidR="004C168B" w:rsidRDefault="004707DF">
      <w:pPr>
        <w:numPr>
          <w:ilvl w:val="0"/>
          <w:numId w:val="14"/>
        </w:numPr>
        <w:spacing w:after="57" w:line="267" w:lineRule="auto"/>
        <w:ind w:hanging="365"/>
      </w:pPr>
      <w:r>
        <w:rPr>
          <w:rFonts w:ascii="Calibri" w:eastAsia="Calibri" w:hAnsi="Calibri" w:cs="Calibri"/>
        </w:rPr>
        <w:t>2 Mobile Command Trailer Hookups</w:t>
      </w:r>
    </w:p>
    <w:p w14:paraId="05EB54D4" w14:textId="77777777" w:rsidR="004C168B" w:rsidRDefault="004707DF">
      <w:pPr>
        <w:numPr>
          <w:ilvl w:val="0"/>
          <w:numId w:val="14"/>
        </w:numPr>
        <w:spacing w:after="133" w:line="267" w:lineRule="auto"/>
        <w:ind w:hanging="365"/>
      </w:pPr>
      <w:r>
        <w:rPr>
          <w:rFonts w:ascii="Calibri" w:eastAsia="Calibri" w:hAnsi="Calibri" w:cs="Calibri"/>
        </w:rPr>
        <w:t>1 Mobile Loading Dock</w:t>
      </w:r>
    </w:p>
    <w:p w14:paraId="30220EED" w14:textId="77777777" w:rsidR="004C168B" w:rsidRDefault="004707DF">
      <w:pPr>
        <w:numPr>
          <w:ilvl w:val="0"/>
          <w:numId w:val="14"/>
        </w:numPr>
        <w:spacing w:after="43" w:line="267" w:lineRule="auto"/>
        <w:ind w:hanging="365"/>
      </w:pPr>
      <w:r>
        <w:rPr>
          <w:rFonts w:ascii="Calibri" w:eastAsia="Calibri" w:hAnsi="Calibri" w:cs="Calibri"/>
        </w:rPr>
        <w:t>1 Natural Gas Generator</w:t>
      </w:r>
    </w:p>
    <w:p w14:paraId="25A35FA2" w14:textId="77777777" w:rsidR="004C168B" w:rsidRDefault="004707DF">
      <w:pPr>
        <w:numPr>
          <w:ilvl w:val="0"/>
          <w:numId w:val="14"/>
        </w:numPr>
        <w:spacing w:after="4" w:line="267" w:lineRule="auto"/>
        <w:ind w:hanging="365"/>
      </w:pPr>
      <w:r>
        <w:rPr>
          <w:rFonts w:ascii="Calibri" w:eastAsia="Calibri" w:hAnsi="Calibri" w:cs="Calibri"/>
        </w:rPr>
        <w:t>15-acre site</w:t>
      </w:r>
    </w:p>
    <w:p w14:paraId="079892E9" w14:textId="77777777" w:rsidR="004C168B" w:rsidRDefault="004707DF">
      <w:pPr>
        <w:numPr>
          <w:ilvl w:val="0"/>
          <w:numId w:val="14"/>
        </w:numPr>
        <w:spacing w:after="4" w:line="267" w:lineRule="auto"/>
        <w:ind w:hanging="365"/>
      </w:pPr>
      <w:r>
        <w:rPr>
          <w:rFonts w:ascii="Calibri" w:eastAsia="Calibri" w:hAnsi="Calibri" w:cs="Calibri"/>
        </w:rPr>
        <w:t>5-acre aggregate laydown facility with utilities</w:t>
      </w:r>
    </w:p>
    <w:p w14:paraId="0348ABF2" w14:textId="77777777" w:rsidR="004C168B" w:rsidRDefault="004707DF">
      <w:pPr>
        <w:numPr>
          <w:ilvl w:val="0"/>
          <w:numId w:val="14"/>
        </w:numPr>
        <w:spacing w:after="4" w:line="267" w:lineRule="auto"/>
        <w:ind w:hanging="365"/>
      </w:pPr>
      <w:r>
        <w:rPr>
          <w:rFonts w:ascii="Calibri" w:eastAsia="Calibri" w:hAnsi="Calibri" w:cs="Calibri"/>
        </w:rPr>
        <w:t xml:space="preserve">Aggregate road connecting ESA with existing road. ( LaDOTD $250,000, approximately 1,500 1.f. ) </w:t>
      </w:r>
      <w:r>
        <w:rPr>
          <w:noProof/>
        </w:rPr>
        <w:drawing>
          <wp:inline distT="0" distB="0" distL="0" distR="0" wp14:anchorId="71E8FAF8" wp14:editId="11F0EF1D">
            <wp:extent cx="51816" cy="51832"/>
            <wp:effectExtent l="0" t="0" r="0" b="0"/>
            <wp:docPr id="74225" name="Picture 74225"/>
            <wp:cNvGraphicFramePr/>
            <a:graphic xmlns:a="http://schemas.openxmlformats.org/drawingml/2006/main">
              <a:graphicData uri="http://schemas.openxmlformats.org/drawingml/2006/picture">
                <pic:pic xmlns:pic="http://schemas.openxmlformats.org/drawingml/2006/picture">
                  <pic:nvPicPr>
                    <pic:cNvPr id="74225" name="Picture 74225"/>
                    <pic:cNvPicPr/>
                  </pic:nvPicPr>
                  <pic:blipFill>
                    <a:blip r:embed="rId219"/>
                    <a:stretch>
                      <a:fillRect/>
                    </a:stretch>
                  </pic:blipFill>
                  <pic:spPr>
                    <a:xfrm>
                      <a:off x="0" y="0"/>
                      <a:ext cx="51816" cy="51832"/>
                    </a:xfrm>
                    <a:prstGeom prst="rect">
                      <a:avLst/>
                    </a:prstGeom>
                  </pic:spPr>
                </pic:pic>
              </a:graphicData>
            </a:graphic>
          </wp:inline>
        </w:drawing>
      </w:r>
      <w:r>
        <w:rPr>
          <w:rFonts w:ascii="Calibri" w:eastAsia="Calibri" w:hAnsi="Calibri" w:cs="Calibri"/>
        </w:rPr>
        <w:t xml:space="preserve"> Engineering and Inspection (Port and LaCRED, $310,000)</w:t>
      </w:r>
    </w:p>
    <w:p w14:paraId="15F91857" w14:textId="77777777" w:rsidR="004C168B" w:rsidRDefault="004707DF">
      <w:pPr>
        <w:spacing w:after="0"/>
        <w:ind w:left="1353" w:right="225"/>
        <w:jc w:val="both"/>
      </w:pPr>
      <w:r>
        <w:rPr>
          <w:rFonts w:ascii="Calibri" w:eastAsia="Calibri" w:hAnsi="Calibri" w:cs="Calibri"/>
          <w:sz w:val="20"/>
        </w:rPr>
        <w:t>As presented in application, Table 1 Project Costs and Funds Requested (incorporating contingencies within each item)</w:t>
      </w:r>
    </w:p>
    <w:tbl>
      <w:tblPr>
        <w:tblStyle w:val="TableGrid"/>
        <w:tblW w:w="8029" w:type="dxa"/>
        <w:tblInd w:w="1374" w:type="dxa"/>
        <w:tblCellMar>
          <w:top w:w="0" w:type="dxa"/>
          <w:left w:w="95" w:type="dxa"/>
          <w:bottom w:w="0" w:type="dxa"/>
          <w:right w:w="115" w:type="dxa"/>
        </w:tblCellMar>
        <w:tblLook w:val="04A0" w:firstRow="1" w:lastRow="0" w:firstColumn="1" w:lastColumn="0" w:noHBand="0" w:noVBand="1"/>
      </w:tblPr>
      <w:tblGrid>
        <w:gridCol w:w="1785"/>
        <w:gridCol w:w="1627"/>
        <w:gridCol w:w="1276"/>
        <w:gridCol w:w="1522"/>
        <w:gridCol w:w="1819"/>
      </w:tblGrid>
      <w:tr w:rsidR="004C168B" w14:paraId="2D81ABE3" w14:textId="77777777">
        <w:trPr>
          <w:trHeight w:val="653"/>
        </w:trPr>
        <w:tc>
          <w:tcPr>
            <w:tcW w:w="1786" w:type="dxa"/>
            <w:tcBorders>
              <w:top w:val="single" w:sz="2" w:space="0" w:color="000000"/>
              <w:left w:val="single" w:sz="2" w:space="0" w:color="000000"/>
              <w:bottom w:val="single" w:sz="2" w:space="0" w:color="000000"/>
              <w:right w:val="single" w:sz="2" w:space="0" w:color="000000"/>
            </w:tcBorders>
          </w:tcPr>
          <w:p w14:paraId="102788A5" w14:textId="77777777" w:rsidR="004C168B" w:rsidRDefault="004707DF">
            <w:pPr>
              <w:spacing w:after="0"/>
              <w:ind w:left="29"/>
            </w:pPr>
            <w:r>
              <w:rPr>
                <w:rFonts w:ascii="Calibri" w:eastAsia="Calibri" w:hAnsi="Calibri" w:cs="Calibri"/>
                <w:sz w:val="20"/>
              </w:rPr>
              <w:t>Description</w:t>
            </w:r>
          </w:p>
        </w:tc>
        <w:tc>
          <w:tcPr>
            <w:tcW w:w="1627" w:type="dxa"/>
            <w:tcBorders>
              <w:top w:val="single" w:sz="2" w:space="0" w:color="000000"/>
              <w:left w:val="single" w:sz="2" w:space="0" w:color="000000"/>
              <w:bottom w:val="single" w:sz="2" w:space="0" w:color="000000"/>
              <w:right w:val="single" w:sz="2" w:space="0" w:color="000000"/>
            </w:tcBorders>
          </w:tcPr>
          <w:p w14:paraId="57B1CD8C" w14:textId="77777777" w:rsidR="004C168B" w:rsidRDefault="004707DF">
            <w:pPr>
              <w:spacing w:after="0"/>
              <w:ind w:left="14"/>
            </w:pPr>
            <w:r>
              <w:rPr>
                <w:rFonts w:ascii="Calibri" w:eastAsia="Calibri" w:hAnsi="Calibri" w:cs="Calibri"/>
                <w:sz w:val="20"/>
              </w:rPr>
              <w:t>Total Cost</w:t>
            </w:r>
          </w:p>
          <w:p w14:paraId="5B27691F" w14:textId="77777777" w:rsidR="004C168B" w:rsidRDefault="004707DF">
            <w:pPr>
              <w:spacing w:after="0"/>
              <w:ind w:left="19"/>
            </w:pPr>
            <w:r>
              <w:rPr>
                <w:rFonts w:ascii="Calibri" w:eastAsia="Calibri" w:hAnsi="Calibri" w:cs="Calibri"/>
                <w:sz w:val="20"/>
              </w:rPr>
              <w:t>(millions)</w:t>
            </w:r>
          </w:p>
        </w:tc>
        <w:tc>
          <w:tcPr>
            <w:tcW w:w="1276" w:type="dxa"/>
            <w:tcBorders>
              <w:top w:val="single" w:sz="2" w:space="0" w:color="000000"/>
              <w:left w:val="single" w:sz="2" w:space="0" w:color="000000"/>
              <w:bottom w:val="single" w:sz="2" w:space="0" w:color="000000"/>
              <w:right w:val="single" w:sz="2" w:space="0" w:color="000000"/>
            </w:tcBorders>
          </w:tcPr>
          <w:p w14:paraId="11F8AE5E" w14:textId="77777777" w:rsidR="004C168B" w:rsidRDefault="004707DF">
            <w:pPr>
              <w:spacing w:after="0"/>
              <w:ind w:left="29"/>
            </w:pPr>
            <w:r>
              <w:rPr>
                <w:rFonts w:ascii="Calibri" w:eastAsia="Calibri" w:hAnsi="Calibri" w:cs="Calibri"/>
                <w:sz w:val="20"/>
              </w:rPr>
              <w:t>Non-Federal</w:t>
            </w:r>
          </w:p>
        </w:tc>
        <w:tc>
          <w:tcPr>
            <w:tcW w:w="1522" w:type="dxa"/>
            <w:tcBorders>
              <w:top w:val="single" w:sz="2" w:space="0" w:color="000000"/>
              <w:left w:val="single" w:sz="2" w:space="0" w:color="000000"/>
              <w:bottom w:val="single" w:sz="2" w:space="0" w:color="000000"/>
              <w:right w:val="single" w:sz="2" w:space="0" w:color="000000"/>
            </w:tcBorders>
          </w:tcPr>
          <w:p w14:paraId="0C461967" w14:textId="77777777" w:rsidR="004C168B" w:rsidRDefault="004C168B"/>
        </w:tc>
        <w:tc>
          <w:tcPr>
            <w:tcW w:w="1819" w:type="dxa"/>
            <w:tcBorders>
              <w:top w:val="single" w:sz="2" w:space="0" w:color="000000"/>
              <w:left w:val="single" w:sz="2" w:space="0" w:color="000000"/>
              <w:bottom w:val="single" w:sz="2" w:space="0" w:color="000000"/>
              <w:right w:val="single" w:sz="2" w:space="0" w:color="000000"/>
            </w:tcBorders>
          </w:tcPr>
          <w:p w14:paraId="7849424E" w14:textId="77777777" w:rsidR="004C168B" w:rsidRDefault="004707DF">
            <w:pPr>
              <w:spacing w:after="0"/>
              <w:ind w:left="16"/>
            </w:pPr>
            <w:r>
              <w:rPr>
                <w:rFonts w:ascii="Calibri" w:eastAsia="Calibri" w:hAnsi="Calibri" w:cs="Calibri"/>
                <w:sz w:val="20"/>
              </w:rPr>
              <w:t>Federal</w:t>
            </w:r>
          </w:p>
        </w:tc>
      </w:tr>
      <w:tr w:rsidR="004C168B" w14:paraId="3DB4B971" w14:textId="77777777">
        <w:trPr>
          <w:trHeight w:val="628"/>
        </w:trPr>
        <w:tc>
          <w:tcPr>
            <w:tcW w:w="1786" w:type="dxa"/>
            <w:tcBorders>
              <w:top w:val="single" w:sz="2" w:space="0" w:color="000000"/>
              <w:left w:val="single" w:sz="2" w:space="0" w:color="000000"/>
              <w:bottom w:val="single" w:sz="2" w:space="0" w:color="000000"/>
              <w:right w:val="single" w:sz="2" w:space="0" w:color="000000"/>
            </w:tcBorders>
          </w:tcPr>
          <w:p w14:paraId="62ABFF8D" w14:textId="77777777" w:rsidR="004C168B" w:rsidRDefault="004C168B"/>
        </w:tc>
        <w:tc>
          <w:tcPr>
            <w:tcW w:w="1627" w:type="dxa"/>
            <w:tcBorders>
              <w:top w:val="single" w:sz="2" w:space="0" w:color="000000"/>
              <w:left w:val="single" w:sz="2" w:space="0" w:color="000000"/>
              <w:bottom w:val="single" w:sz="2" w:space="0" w:color="000000"/>
              <w:right w:val="single" w:sz="2" w:space="0" w:color="000000"/>
            </w:tcBorders>
          </w:tcPr>
          <w:p w14:paraId="7B77A720" w14:textId="77777777" w:rsidR="004C168B" w:rsidRDefault="004C168B"/>
        </w:tc>
        <w:tc>
          <w:tcPr>
            <w:tcW w:w="1276" w:type="dxa"/>
            <w:tcBorders>
              <w:top w:val="single" w:sz="2" w:space="0" w:color="000000"/>
              <w:left w:val="single" w:sz="2" w:space="0" w:color="000000"/>
              <w:bottom w:val="single" w:sz="2" w:space="0" w:color="000000"/>
              <w:right w:val="single" w:sz="2" w:space="0" w:color="000000"/>
            </w:tcBorders>
          </w:tcPr>
          <w:p w14:paraId="38536DD6" w14:textId="77777777" w:rsidR="004C168B" w:rsidRDefault="004707DF">
            <w:pPr>
              <w:spacing w:after="0"/>
              <w:ind w:left="24"/>
            </w:pPr>
            <w:r>
              <w:rPr>
                <w:rFonts w:ascii="Calibri" w:eastAsia="Calibri" w:hAnsi="Calibri" w:cs="Calibri"/>
                <w:sz w:val="20"/>
              </w:rPr>
              <w:t>Louisiana</w:t>
            </w:r>
          </w:p>
          <w:p w14:paraId="73A98447" w14:textId="77777777" w:rsidR="004C168B" w:rsidRDefault="004707DF">
            <w:pPr>
              <w:spacing w:after="0"/>
              <w:ind w:left="24"/>
            </w:pPr>
            <w:r>
              <w:rPr>
                <w:rFonts w:ascii="Calibri" w:eastAsia="Calibri" w:hAnsi="Calibri" w:cs="Calibri"/>
                <w:sz w:val="20"/>
              </w:rPr>
              <w:t>DOTD PPP*</w:t>
            </w:r>
          </w:p>
        </w:tc>
        <w:tc>
          <w:tcPr>
            <w:tcW w:w="1522" w:type="dxa"/>
            <w:tcBorders>
              <w:top w:val="single" w:sz="2" w:space="0" w:color="000000"/>
              <w:left w:val="single" w:sz="2" w:space="0" w:color="000000"/>
              <w:bottom w:val="single" w:sz="2" w:space="0" w:color="000000"/>
              <w:right w:val="single" w:sz="2" w:space="0" w:color="000000"/>
            </w:tcBorders>
          </w:tcPr>
          <w:p w14:paraId="49449A51" w14:textId="77777777" w:rsidR="004C168B" w:rsidRDefault="004707DF">
            <w:pPr>
              <w:spacing w:after="0"/>
              <w:ind w:left="16"/>
            </w:pPr>
            <w:r>
              <w:rPr>
                <w:rFonts w:ascii="Calibri" w:eastAsia="Calibri" w:hAnsi="Calibri" w:cs="Calibri"/>
                <w:sz w:val="20"/>
              </w:rPr>
              <w:t>Port</w:t>
            </w:r>
          </w:p>
        </w:tc>
        <w:tc>
          <w:tcPr>
            <w:tcW w:w="1819" w:type="dxa"/>
            <w:tcBorders>
              <w:top w:val="single" w:sz="2" w:space="0" w:color="000000"/>
              <w:left w:val="single" w:sz="2" w:space="0" w:color="000000"/>
              <w:bottom w:val="single" w:sz="2" w:space="0" w:color="000000"/>
              <w:right w:val="single" w:sz="2" w:space="0" w:color="000000"/>
            </w:tcBorders>
          </w:tcPr>
          <w:p w14:paraId="67E0FF72" w14:textId="77777777" w:rsidR="004C168B" w:rsidRDefault="004707DF">
            <w:pPr>
              <w:spacing w:after="0"/>
              <w:ind w:left="16"/>
            </w:pPr>
            <w:r>
              <w:rPr>
                <w:rFonts w:ascii="Calibri" w:eastAsia="Calibri" w:hAnsi="Calibri" w:cs="Calibri"/>
                <w:sz w:val="20"/>
              </w:rPr>
              <w:t>EDA</w:t>
            </w:r>
          </w:p>
        </w:tc>
      </w:tr>
      <w:tr w:rsidR="004C168B" w14:paraId="2479711E" w14:textId="77777777">
        <w:trPr>
          <w:trHeight w:val="784"/>
        </w:trPr>
        <w:tc>
          <w:tcPr>
            <w:tcW w:w="1786" w:type="dxa"/>
            <w:tcBorders>
              <w:top w:val="single" w:sz="2" w:space="0" w:color="000000"/>
              <w:left w:val="single" w:sz="2" w:space="0" w:color="000000"/>
              <w:bottom w:val="single" w:sz="2" w:space="0" w:color="000000"/>
              <w:right w:val="single" w:sz="2" w:space="0" w:color="000000"/>
            </w:tcBorders>
          </w:tcPr>
          <w:p w14:paraId="593AF5A5" w14:textId="77777777" w:rsidR="004C168B" w:rsidRDefault="004707DF">
            <w:pPr>
              <w:spacing w:after="0"/>
              <w:ind w:left="24"/>
            </w:pPr>
            <w:r>
              <w:rPr>
                <w:rFonts w:ascii="Calibri" w:eastAsia="Calibri" w:hAnsi="Calibri" w:cs="Calibri"/>
                <w:sz w:val="20"/>
              </w:rPr>
              <w:t>Response Nexus Hanger</w:t>
            </w:r>
          </w:p>
        </w:tc>
        <w:tc>
          <w:tcPr>
            <w:tcW w:w="1627" w:type="dxa"/>
            <w:tcBorders>
              <w:top w:val="single" w:sz="2" w:space="0" w:color="000000"/>
              <w:left w:val="single" w:sz="2" w:space="0" w:color="000000"/>
              <w:bottom w:val="single" w:sz="2" w:space="0" w:color="000000"/>
              <w:right w:val="single" w:sz="2" w:space="0" w:color="000000"/>
            </w:tcBorders>
          </w:tcPr>
          <w:p w14:paraId="45EEB3BA" w14:textId="77777777" w:rsidR="004C168B" w:rsidRDefault="004707DF">
            <w:pPr>
              <w:spacing w:after="0"/>
              <w:ind w:left="14"/>
            </w:pPr>
            <w:r>
              <w:rPr>
                <w:rFonts w:ascii="Calibri" w:eastAsia="Calibri" w:hAnsi="Calibri" w:cs="Calibri"/>
                <w:sz w:val="20"/>
              </w:rPr>
              <w:t>$ 525,000</w:t>
            </w:r>
          </w:p>
        </w:tc>
        <w:tc>
          <w:tcPr>
            <w:tcW w:w="1276" w:type="dxa"/>
            <w:tcBorders>
              <w:top w:val="single" w:sz="2" w:space="0" w:color="000000"/>
              <w:left w:val="single" w:sz="2" w:space="0" w:color="000000"/>
              <w:bottom w:val="single" w:sz="2" w:space="0" w:color="000000"/>
              <w:right w:val="single" w:sz="2" w:space="0" w:color="000000"/>
            </w:tcBorders>
          </w:tcPr>
          <w:p w14:paraId="7171B8EA" w14:textId="77777777" w:rsidR="004C168B" w:rsidRDefault="004C168B"/>
        </w:tc>
        <w:tc>
          <w:tcPr>
            <w:tcW w:w="1522" w:type="dxa"/>
            <w:tcBorders>
              <w:top w:val="single" w:sz="2" w:space="0" w:color="000000"/>
              <w:left w:val="single" w:sz="2" w:space="0" w:color="000000"/>
              <w:bottom w:val="single" w:sz="2" w:space="0" w:color="000000"/>
              <w:right w:val="single" w:sz="2" w:space="0" w:color="000000"/>
            </w:tcBorders>
          </w:tcPr>
          <w:p w14:paraId="32CFDAC0" w14:textId="77777777" w:rsidR="004C168B" w:rsidRDefault="004C168B"/>
        </w:tc>
        <w:tc>
          <w:tcPr>
            <w:tcW w:w="1819" w:type="dxa"/>
            <w:tcBorders>
              <w:top w:val="single" w:sz="2" w:space="0" w:color="000000"/>
              <w:left w:val="single" w:sz="2" w:space="0" w:color="000000"/>
              <w:bottom w:val="single" w:sz="2" w:space="0" w:color="000000"/>
              <w:right w:val="single" w:sz="2" w:space="0" w:color="000000"/>
            </w:tcBorders>
          </w:tcPr>
          <w:p w14:paraId="6B07C765" w14:textId="77777777" w:rsidR="004C168B" w:rsidRDefault="004707DF">
            <w:pPr>
              <w:spacing w:after="0"/>
              <w:ind w:left="16"/>
            </w:pPr>
            <w:r>
              <w:rPr>
                <w:rFonts w:ascii="Calibri" w:eastAsia="Calibri" w:hAnsi="Calibri" w:cs="Calibri"/>
                <w:sz w:val="20"/>
              </w:rPr>
              <w:t>$525,000</w:t>
            </w:r>
          </w:p>
        </w:tc>
      </w:tr>
      <w:tr w:rsidR="004C168B" w14:paraId="363AA010" w14:textId="77777777">
        <w:trPr>
          <w:trHeight w:val="499"/>
        </w:trPr>
        <w:tc>
          <w:tcPr>
            <w:tcW w:w="1786" w:type="dxa"/>
            <w:tcBorders>
              <w:top w:val="single" w:sz="2" w:space="0" w:color="000000"/>
              <w:left w:val="single" w:sz="2" w:space="0" w:color="000000"/>
              <w:bottom w:val="single" w:sz="2" w:space="0" w:color="000000"/>
              <w:right w:val="single" w:sz="2" w:space="0" w:color="000000"/>
            </w:tcBorders>
          </w:tcPr>
          <w:p w14:paraId="61F55673" w14:textId="77777777" w:rsidR="004C168B" w:rsidRDefault="004707DF">
            <w:pPr>
              <w:spacing w:after="0"/>
              <w:ind w:left="19" w:firstLine="5"/>
            </w:pPr>
            <w:r>
              <w:rPr>
                <w:rFonts w:ascii="Calibri" w:eastAsia="Calibri" w:hAnsi="Calibri" w:cs="Calibri"/>
                <w:sz w:val="20"/>
              </w:rPr>
              <w:t>Modular Operation Center</w:t>
            </w:r>
          </w:p>
        </w:tc>
        <w:tc>
          <w:tcPr>
            <w:tcW w:w="1627" w:type="dxa"/>
            <w:tcBorders>
              <w:top w:val="single" w:sz="2" w:space="0" w:color="000000"/>
              <w:left w:val="single" w:sz="2" w:space="0" w:color="000000"/>
              <w:bottom w:val="single" w:sz="2" w:space="0" w:color="000000"/>
              <w:right w:val="single" w:sz="2" w:space="0" w:color="000000"/>
            </w:tcBorders>
          </w:tcPr>
          <w:p w14:paraId="1C026FB8" w14:textId="77777777" w:rsidR="004C168B" w:rsidRDefault="004707DF">
            <w:pPr>
              <w:spacing w:after="0"/>
              <w:ind w:left="14"/>
            </w:pPr>
            <w:r>
              <w:rPr>
                <w:rFonts w:ascii="Calibri" w:eastAsia="Calibri" w:hAnsi="Calibri" w:cs="Calibri"/>
                <w:sz w:val="20"/>
              </w:rPr>
              <w:t>$ 235,000</w:t>
            </w:r>
          </w:p>
        </w:tc>
        <w:tc>
          <w:tcPr>
            <w:tcW w:w="1276" w:type="dxa"/>
            <w:tcBorders>
              <w:top w:val="single" w:sz="2" w:space="0" w:color="000000"/>
              <w:left w:val="single" w:sz="2" w:space="0" w:color="000000"/>
              <w:bottom w:val="single" w:sz="2" w:space="0" w:color="000000"/>
              <w:right w:val="single" w:sz="2" w:space="0" w:color="000000"/>
            </w:tcBorders>
          </w:tcPr>
          <w:p w14:paraId="24849593" w14:textId="77777777" w:rsidR="004C168B" w:rsidRDefault="004C168B"/>
        </w:tc>
        <w:tc>
          <w:tcPr>
            <w:tcW w:w="1522" w:type="dxa"/>
            <w:tcBorders>
              <w:top w:val="single" w:sz="2" w:space="0" w:color="000000"/>
              <w:left w:val="single" w:sz="2" w:space="0" w:color="000000"/>
              <w:bottom w:val="single" w:sz="2" w:space="0" w:color="000000"/>
              <w:right w:val="single" w:sz="2" w:space="0" w:color="000000"/>
            </w:tcBorders>
          </w:tcPr>
          <w:p w14:paraId="0D6AF6EE" w14:textId="77777777" w:rsidR="004C168B" w:rsidRDefault="004C168B"/>
        </w:tc>
        <w:tc>
          <w:tcPr>
            <w:tcW w:w="1819" w:type="dxa"/>
            <w:tcBorders>
              <w:top w:val="single" w:sz="2" w:space="0" w:color="000000"/>
              <w:left w:val="single" w:sz="2" w:space="0" w:color="000000"/>
              <w:bottom w:val="single" w:sz="2" w:space="0" w:color="000000"/>
              <w:right w:val="single" w:sz="2" w:space="0" w:color="000000"/>
            </w:tcBorders>
          </w:tcPr>
          <w:p w14:paraId="5B8FC9B9" w14:textId="77777777" w:rsidR="004C168B" w:rsidRDefault="004707DF">
            <w:pPr>
              <w:spacing w:after="0"/>
              <w:ind w:left="6"/>
            </w:pPr>
            <w:r>
              <w:rPr>
                <w:rFonts w:ascii="Calibri" w:eastAsia="Calibri" w:hAnsi="Calibri" w:cs="Calibri"/>
                <w:sz w:val="20"/>
              </w:rPr>
              <w:t>$235,000</w:t>
            </w:r>
          </w:p>
        </w:tc>
      </w:tr>
      <w:tr w:rsidR="004C168B" w14:paraId="5171CE3F" w14:textId="77777777">
        <w:trPr>
          <w:trHeight w:val="493"/>
        </w:trPr>
        <w:tc>
          <w:tcPr>
            <w:tcW w:w="1786" w:type="dxa"/>
            <w:tcBorders>
              <w:top w:val="single" w:sz="2" w:space="0" w:color="000000"/>
              <w:left w:val="single" w:sz="2" w:space="0" w:color="000000"/>
              <w:bottom w:val="single" w:sz="2" w:space="0" w:color="000000"/>
              <w:right w:val="single" w:sz="2" w:space="0" w:color="000000"/>
            </w:tcBorders>
          </w:tcPr>
          <w:p w14:paraId="021B6833" w14:textId="77777777" w:rsidR="004C168B" w:rsidRDefault="004707DF">
            <w:pPr>
              <w:spacing w:after="0"/>
              <w:ind w:left="14" w:firstLine="10"/>
            </w:pPr>
            <w:r>
              <w:rPr>
                <w:rFonts w:ascii="Calibri" w:eastAsia="Calibri" w:hAnsi="Calibri" w:cs="Calibri"/>
                <w:sz w:val="20"/>
              </w:rPr>
              <w:t>Response Ready Center</w:t>
            </w:r>
          </w:p>
        </w:tc>
        <w:tc>
          <w:tcPr>
            <w:tcW w:w="1627" w:type="dxa"/>
            <w:tcBorders>
              <w:top w:val="single" w:sz="2" w:space="0" w:color="000000"/>
              <w:left w:val="single" w:sz="2" w:space="0" w:color="000000"/>
              <w:bottom w:val="single" w:sz="2" w:space="0" w:color="000000"/>
              <w:right w:val="single" w:sz="2" w:space="0" w:color="000000"/>
            </w:tcBorders>
          </w:tcPr>
          <w:p w14:paraId="70790C98" w14:textId="77777777" w:rsidR="004C168B" w:rsidRDefault="004707DF">
            <w:pPr>
              <w:spacing w:after="0"/>
              <w:ind w:left="14"/>
            </w:pPr>
            <w:r>
              <w:rPr>
                <w:rFonts w:ascii="Calibri" w:eastAsia="Calibri" w:hAnsi="Calibri" w:cs="Calibri"/>
                <w:sz w:val="20"/>
              </w:rPr>
              <w:t>$ 235,000</w:t>
            </w:r>
          </w:p>
        </w:tc>
        <w:tc>
          <w:tcPr>
            <w:tcW w:w="1276" w:type="dxa"/>
            <w:tcBorders>
              <w:top w:val="single" w:sz="2" w:space="0" w:color="000000"/>
              <w:left w:val="single" w:sz="2" w:space="0" w:color="000000"/>
              <w:bottom w:val="single" w:sz="2" w:space="0" w:color="000000"/>
              <w:right w:val="single" w:sz="2" w:space="0" w:color="000000"/>
            </w:tcBorders>
          </w:tcPr>
          <w:p w14:paraId="6EE51988" w14:textId="77777777" w:rsidR="004C168B" w:rsidRDefault="004C168B"/>
        </w:tc>
        <w:tc>
          <w:tcPr>
            <w:tcW w:w="1522" w:type="dxa"/>
            <w:tcBorders>
              <w:top w:val="single" w:sz="2" w:space="0" w:color="000000"/>
              <w:left w:val="single" w:sz="2" w:space="0" w:color="000000"/>
              <w:bottom w:val="single" w:sz="2" w:space="0" w:color="000000"/>
              <w:right w:val="single" w:sz="2" w:space="0" w:color="000000"/>
            </w:tcBorders>
          </w:tcPr>
          <w:p w14:paraId="66115FFA" w14:textId="77777777" w:rsidR="004C168B" w:rsidRDefault="004C168B"/>
        </w:tc>
        <w:tc>
          <w:tcPr>
            <w:tcW w:w="1819" w:type="dxa"/>
            <w:tcBorders>
              <w:top w:val="single" w:sz="2" w:space="0" w:color="000000"/>
              <w:left w:val="single" w:sz="2" w:space="0" w:color="000000"/>
              <w:bottom w:val="single" w:sz="2" w:space="0" w:color="000000"/>
              <w:right w:val="single" w:sz="2" w:space="0" w:color="000000"/>
            </w:tcBorders>
          </w:tcPr>
          <w:p w14:paraId="439BF77A" w14:textId="77777777" w:rsidR="004C168B" w:rsidRDefault="004707DF">
            <w:pPr>
              <w:spacing w:after="0"/>
              <w:ind w:left="6"/>
            </w:pPr>
            <w:r>
              <w:rPr>
                <w:rFonts w:ascii="Calibri" w:eastAsia="Calibri" w:hAnsi="Calibri" w:cs="Calibri"/>
                <w:sz w:val="20"/>
              </w:rPr>
              <w:t>$235,000</w:t>
            </w:r>
          </w:p>
        </w:tc>
      </w:tr>
      <w:tr w:rsidR="004C168B" w14:paraId="7714FC66" w14:textId="77777777">
        <w:trPr>
          <w:trHeight w:val="499"/>
        </w:trPr>
        <w:tc>
          <w:tcPr>
            <w:tcW w:w="1786" w:type="dxa"/>
            <w:tcBorders>
              <w:top w:val="single" w:sz="2" w:space="0" w:color="000000"/>
              <w:left w:val="single" w:sz="2" w:space="0" w:color="000000"/>
              <w:bottom w:val="single" w:sz="2" w:space="0" w:color="000000"/>
              <w:right w:val="single" w:sz="2" w:space="0" w:color="000000"/>
            </w:tcBorders>
          </w:tcPr>
          <w:p w14:paraId="1602394E" w14:textId="77777777" w:rsidR="004C168B" w:rsidRDefault="004707DF">
            <w:pPr>
              <w:spacing w:after="0"/>
              <w:ind w:left="19"/>
            </w:pPr>
            <w:r>
              <w:rPr>
                <w:rFonts w:ascii="Calibri" w:eastAsia="Calibri" w:hAnsi="Calibri" w:cs="Calibri"/>
                <w:sz w:val="20"/>
              </w:rPr>
              <w:t>Response Resource</w:t>
            </w:r>
          </w:p>
        </w:tc>
        <w:tc>
          <w:tcPr>
            <w:tcW w:w="1627" w:type="dxa"/>
            <w:tcBorders>
              <w:top w:val="single" w:sz="2" w:space="0" w:color="000000"/>
              <w:left w:val="single" w:sz="2" w:space="0" w:color="000000"/>
              <w:bottom w:val="single" w:sz="2" w:space="0" w:color="000000"/>
              <w:right w:val="single" w:sz="2" w:space="0" w:color="000000"/>
            </w:tcBorders>
          </w:tcPr>
          <w:p w14:paraId="6E5D26D2" w14:textId="77777777" w:rsidR="004C168B" w:rsidRDefault="004707DF">
            <w:pPr>
              <w:spacing w:after="0"/>
              <w:ind w:left="302"/>
            </w:pPr>
            <w:r>
              <w:rPr>
                <w:rFonts w:ascii="Calibri" w:eastAsia="Calibri" w:hAnsi="Calibri" w:cs="Calibri"/>
                <w:sz w:val="20"/>
              </w:rPr>
              <w:t>10,000</w:t>
            </w:r>
          </w:p>
        </w:tc>
        <w:tc>
          <w:tcPr>
            <w:tcW w:w="1276" w:type="dxa"/>
            <w:tcBorders>
              <w:top w:val="single" w:sz="2" w:space="0" w:color="000000"/>
              <w:left w:val="single" w:sz="2" w:space="0" w:color="000000"/>
              <w:bottom w:val="single" w:sz="2" w:space="0" w:color="000000"/>
              <w:right w:val="single" w:sz="2" w:space="0" w:color="000000"/>
            </w:tcBorders>
          </w:tcPr>
          <w:p w14:paraId="06A73D0E" w14:textId="77777777" w:rsidR="004C168B" w:rsidRDefault="004C168B"/>
        </w:tc>
        <w:tc>
          <w:tcPr>
            <w:tcW w:w="1522" w:type="dxa"/>
            <w:tcBorders>
              <w:top w:val="single" w:sz="2" w:space="0" w:color="000000"/>
              <w:left w:val="single" w:sz="2" w:space="0" w:color="000000"/>
              <w:bottom w:val="single" w:sz="2" w:space="0" w:color="000000"/>
              <w:right w:val="single" w:sz="2" w:space="0" w:color="000000"/>
            </w:tcBorders>
          </w:tcPr>
          <w:p w14:paraId="58DDF1D0" w14:textId="77777777" w:rsidR="004C168B" w:rsidRDefault="004C168B"/>
        </w:tc>
        <w:tc>
          <w:tcPr>
            <w:tcW w:w="1819" w:type="dxa"/>
            <w:tcBorders>
              <w:top w:val="single" w:sz="2" w:space="0" w:color="000000"/>
              <w:left w:val="single" w:sz="2" w:space="0" w:color="000000"/>
              <w:bottom w:val="single" w:sz="2" w:space="0" w:color="000000"/>
              <w:right w:val="single" w:sz="2" w:space="0" w:color="000000"/>
            </w:tcBorders>
          </w:tcPr>
          <w:p w14:paraId="5592AD73" w14:textId="77777777" w:rsidR="004C168B" w:rsidRDefault="004707DF">
            <w:pPr>
              <w:spacing w:after="0"/>
              <w:ind w:left="6"/>
            </w:pPr>
            <w:r>
              <w:rPr>
                <w:rFonts w:ascii="Calibri" w:eastAsia="Calibri" w:hAnsi="Calibri" w:cs="Calibri"/>
                <w:sz w:val="20"/>
              </w:rPr>
              <w:t>$10,000</w:t>
            </w:r>
          </w:p>
        </w:tc>
      </w:tr>
      <w:tr w:rsidR="004C168B" w14:paraId="1888FD2F" w14:textId="77777777">
        <w:trPr>
          <w:trHeight w:val="499"/>
        </w:trPr>
        <w:tc>
          <w:tcPr>
            <w:tcW w:w="1786" w:type="dxa"/>
            <w:tcBorders>
              <w:top w:val="single" w:sz="2" w:space="0" w:color="000000"/>
              <w:left w:val="single" w:sz="2" w:space="0" w:color="000000"/>
              <w:bottom w:val="single" w:sz="2" w:space="0" w:color="000000"/>
              <w:right w:val="single" w:sz="2" w:space="0" w:color="000000"/>
            </w:tcBorders>
          </w:tcPr>
          <w:p w14:paraId="7B23DD45" w14:textId="77777777" w:rsidR="004C168B" w:rsidRDefault="004707DF">
            <w:pPr>
              <w:spacing w:after="0"/>
              <w:ind w:left="19"/>
            </w:pPr>
            <w:r>
              <w:rPr>
                <w:rFonts w:ascii="Calibri" w:eastAsia="Calibri" w:hAnsi="Calibri" w:cs="Calibri"/>
                <w:sz w:val="20"/>
              </w:rPr>
              <w:t>Lighting,Wire,</w:t>
            </w:r>
          </w:p>
          <w:p w14:paraId="29ECA8F6" w14:textId="77777777" w:rsidR="004C168B" w:rsidRDefault="004707DF">
            <w:pPr>
              <w:spacing w:after="0"/>
              <w:ind w:left="14"/>
            </w:pPr>
            <w:r>
              <w:rPr>
                <w:rFonts w:ascii="Calibri" w:eastAsia="Calibri" w:hAnsi="Calibri" w:cs="Calibri"/>
                <w:sz w:val="20"/>
              </w:rPr>
              <w:t>Conduit, Poles</w:t>
            </w:r>
          </w:p>
        </w:tc>
        <w:tc>
          <w:tcPr>
            <w:tcW w:w="1627" w:type="dxa"/>
            <w:tcBorders>
              <w:top w:val="single" w:sz="2" w:space="0" w:color="000000"/>
              <w:left w:val="single" w:sz="2" w:space="0" w:color="000000"/>
              <w:bottom w:val="single" w:sz="2" w:space="0" w:color="000000"/>
              <w:right w:val="single" w:sz="2" w:space="0" w:color="000000"/>
            </w:tcBorders>
          </w:tcPr>
          <w:p w14:paraId="771AB9CF" w14:textId="77777777" w:rsidR="004C168B" w:rsidRDefault="004707DF">
            <w:pPr>
              <w:spacing w:after="0"/>
              <w:ind w:left="288"/>
            </w:pPr>
            <w:r>
              <w:rPr>
                <w:rFonts w:ascii="Calibri" w:eastAsia="Calibri" w:hAnsi="Calibri" w:cs="Calibri"/>
                <w:sz w:val="20"/>
              </w:rPr>
              <w:t>48,000</w:t>
            </w:r>
          </w:p>
        </w:tc>
        <w:tc>
          <w:tcPr>
            <w:tcW w:w="1276" w:type="dxa"/>
            <w:tcBorders>
              <w:top w:val="single" w:sz="2" w:space="0" w:color="000000"/>
              <w:left w:val="single" w:sz="2" w:space="0" w:color="000000"/>
              <w:bottom w:val="single" w:sz="2" w:space="0" w:color="000000"/>
              <w:right w:val="single" w:sz="2" w:space="0" w:color="000000"/>
            </w:tcBorders>
          </w:tcPr>
          <w:p w14:paraId="57572F3C" w14:textId="77777777" w:rsidR="004C168B" w:rsidRDefault="004C168B"/>
        </w:tc>
        <w:tc>
          <w:tcPr>
            <w:tcW w:w="1522" w:type="dxa"/>
            <w:tcBorders>
              <w:top w:val="single" w:sz="2" w:space="0" w:color="000000"/>
              <w:left w:val="single" w:sz="2" w:space="0" w:color="000000"/>
              <w:bottom w:val="single" w:sz="2" w:space="0" w:color="000000"/>
              <w:right w:val="single" w:sz="2" w:space="0" w:color="000000"/>
            </w:tcBorders>
          </w:tcPr>
          <w:p w14:paraId="46BC0682" w14:textId="77777777" w:rsidR="004C168B" w:rsidRDefault="004C168B"/>
        </w:tc>
        <w:tc>
          <w:tcPr>
            <w:tcW w:w="1819" w:type="dxa"/>
            <w:tcBorders>
              <w:top w:val="single" w:sz="2" w:space="0" w:color="000000"/>
              <w:left w:val="single" w:sz="2" w:space="0" w:color="000000"/>
              <w:bottom w:val="single" w:sz="2" w:space="0" w:color="000000"/>
              <w:right w:val="single" w:sz="2" w:space="0" w:color="000000"/>
            </w:tcBorders>
          </w:tcPr>
          <w:p w14:paraId="365290C7" w14:textId="77777777" w:rsidR="004C168B" w:rsidRDefault="004707DF">
            <w:pPr>
              <w:spacing w:after="0"/>
              <w:ind w:left="6"/>
            </w:pPr>
            <w:r>
              <w:rPr>
                <w:rFonts w:ascii="Calibri" w:eastAsia="Calibri" w:hAnsi="Calibri" w:cs="Calibri"/>
                <w:sz w:val="20"/>
              </w:rPr>
              <w:t>$48,000</w:t>
            </w:r>
          </w:p>
        </w:tc>
      </w:tr>
      <w:tr w:rsidR="004C168B" w14:paraId="2EDEA99A" w14:textId="77777777">
        <w:trPr>
          <w:trHeight w:val="496"/>
        </w:trPr>
        <w:tc>
          <w:tcPr>
            <w:tcW w:w="1786" w:type="dxa"/>
            <w:tcBorders>
              <w:top w:val="single" w:sz="2" w:space="0" w:color="000000"/>
              <w:left w:val="single" w:sz="2" w:space="0" w:color="000000"/>
              <w:bottom w:val="single" w:sz="2" w:space="0" w:color="000000"/>
              <w:right w:val="single" w:sz="2" w:space="0" w:color="000000"/>
            </w:tcBorders>
          </w:tcPr>
          <w:p w14:paraId="5A65B436" w14:textId="77777777" w:rsidR="004C168B" w:rsidRDefault="004707DF">
            <w:pPr>
              <w:spacing w:after="0"/>
              <w:ind w:left="19" w:right="49" w:hanging="5"/>
            </w:pPr>
            <w:r>
              <w:rPr>
                <w:rFonts w:ascii="Calibri" w:eastAsia="Calibri" w:hAnsi="Calibri" w:cs="Calibri"/>
                <w:sz w:val="20"/>
              </w:rPr>
              <w:t>Grading &amp; Drainage</w:t>
            </w:r>
          </w:p>
        </w:tc>
        <w:tc>
          <w:tcPr>
            <w:tcW w:w="1627" w:type="dxa"/>
            <w:tcBorders>
              <w:top w:val="single" w:sz="2" w:space="0" w:color="000000"/>
              <w:left w:val="single" w:sz="2" w:space="0" w:color="000000"/>
              <w:bottom w:val="single" w:sz="2" w:space="0" w:color="000000"/>
              <w:right w:val="single" w:sz="2" w:space="0" w:color="000000"/>
            </w:tcBorders>
          </w:tcPr>
          <w:p w14:paraId="0ABF680B" w14:textId="77777777" w:rsidR="004C168B" w:rsidRDefault="004707DF">
            <w:pPr>
              <w:spacing w:after="0"/>
              <w:ind w:left="10"/>
            </w:pPr>
            <w:r>
              <w:rPr>
                <w:rFonts w:ascii="Calibri" w:eastAsia="Calibri" w:hAnsi="Calibri" w:cs="Calibri"/>
                <w:sz w:val="20"/>
              </w:rPr>
              <w:t>$ 25,000</w:t>
            </w:r>
          </w:p>
        </w:tc>
        <w:tc>
          <w:tcPr>
            <w:tcW w:w="1276" w:type="dxa"/>
            <w:tcBorders>
              <w:top w:val="single" w:sz="2" w:space="0" w:color="000000"/>
              <w:left w:val="single" w:sz="2" w:space="0" w:color="000000"/>
              <w:bottom w:val="single" w:sz="2" w:space="0" w:color="000000"/>
              <w:right w:val="single" w:sz="2" w:space="0" w:color="000000"/>
            </w:tcBorders>
          </w:tcPr>
          <w:p w14:paraId="6C071B1A" w14:textId="77777777" w:rsidR="004C168B" w:rsidRDefault="004C168B"/>
        </w:tc>
        <w:tc>
          <w:tcPr>
            <w:tcW w:w="1522" w:type="dxa"/>
            <w:tcBorders>
              <w:top w:val="single" w:sz="2" w:space="0" w:color="000000"/>
              <w:left w:val="single" w:sz="2" w:space="0" w:color="000000"/>
              <w:bottom w:val="single" w:sz="2" w:space="0" w:color="000000"/>
              <w:right w:val="single" w:sz="2" w:space="0" w:color="000000"/>
            </w:tcBorders>
          </w:tcPr>
          <w:p w14:paraId="67A79B9F" w14:textId="77777777" w:rsidR="004C168B" w:rsidRDefault="004C168B"/>
        </w:tc>
        <w:tc>
          <w:tcPr>
            <w:tcW w:w="1819" w:type="dxa"/>
            <w:tcBorders>
              <w:top w:val="single" w:sz="2" w:space="0" w:color="000000"/>
              <w:left w:val="single" w:sz="2" w:space="0" w:color="000000"/>
              <w:bottom w:val="single" w:sz="2" w:space="0" w:color="000000"/>
              <w:right w:val="single" w:sz="2" w:space="0" w:color="000000"/>
            </w:tcBorders>
          </w:tcPr>
          <w:p w14:paraId="240A0140" w14:textId="77777777" w:rsidR="004C168B" w:rsidRDefault="004707DF">
            <w:pPr>
              <w:spacing w:after="0"/>
              <w:ind w:left="6"/>
            </w:pPr>
            <w:r>
              <w:rPr>
                <w:rFonts w:ascii="Calibri" w:eastAsia="Calibri" w:hAnsi="Calibri" w:cs="Calibri"/>
                <w:sz w:val="20"/>
              </w:rPr>
              <w:t>$25,000</w:t>
            </w:r>
          </w:p>
        </w:tc>
      </w:tr>
      <w:tr w:rsidR="004C168B" w14:paraId="637E38BD" w14:textId="77777777">
        <w:trPr>
          <w:trHeight w:val="499"/>
        </w:trPr>
        <w:tc>
          <w:tcPr>
            <w:tcW w:w="1786" w:type="dxa"/>
            <w:tcBorders>
              <w:top w:val="single" w:sz="2" w:space="0" w:color="000000"/>
              <w:left w:val="single" w:sz="2" w:space="0" w:color="000000"/>
              <w:bottom w:val="single" w:sz="2" w:space="0" w:color="000000"/>
              <w:right w:val="single" w:sz="2" w:space="0" w:color="000000"/>
            </w:tcBorders>
          </w:tcPr>
          <w:p w14:paraId="2F1D3903" w14:textId="77777777" w:rsidR="004C168B" w:rsidRDefault="004707DF">
            <w:pPr>
              <w:spacing w:after="0"/>
              <w:ind w:left="10"/>
            </w:pPr>
            <w:r>
              <w:rPr>
                <w:rFonts w:ascii="Calibri" w:eastAsia="Calibri" w:hAnsi="Calibri" w:cs="Calibri"/>
                <w:sz w:val="20"/>
              </w:rPr>
              <w:t>Aggregate</w:t>
            </w:r>
          </w:p>
          <w:p w14:paraId="0F20E72F" w14:textId="77777777" w:rsidR="004C168B" w:rsidRDefault="004707DF">
            <w:pPr>
              <w:spacing w:after="0"/>
              <w:ind w:left="19"/>
            </w:pPr>
            <w:r>
              <w:rPr>
                <w:rFonts w:ascii="Calibri" w:eastAsia="Calibri" w:hAnsi="Calibri" w:cs="Calibri"/>
                <w:sz w:val="20"/>
              </w:rPr>
              <w:t>Mustering Yard</w:t>
            </w:r>
          </w:p>
        </w:tc>
        <w:tc>
          <w:tcPr>
            <w:tcW w:w="1627" w:type="dxa"/>
            <w:tcBorders>
              <w:top w:val="single" w:sz="2" w:space="0" w:color="000000"/>
              <w:left w:val="single" w:sz="2" w:space="0" w:color="000000"/>
              <w:bottom w:val="single" w:sz="2" w:space="0" w:color="000000"/>
              <w:right w:val="single" w:sz="2" w:space="0" w:color="000000"/>
            </w:tcBorders>
          </w:tcPr>
          <w:p w14:paraId="7C51A74C" w14:textId="77777777" w:rsidR="004C168B" w:rsidRDefault="004707DF">
            <w:pPr>
              <w:spacing w:after="0"/>
              <w:ind w:left="10"/>
            </w:pPr>
            <w:r>
              <w:rPr>
                <w:rFonts w:ascii="Calibri" w:eastAsia="Calibri" w:hAnsi="Calibri" w:cs="Calibri"/>
                <w:sz w:val="20"/>
              </w:rPr>
              <w:t>$ 980,252</w:t>
            </w:r>
          </w:p>
        </w:tc>
        <w:tc>
          <w:tcPr>
            <w:tcW w:w="1276" w:type="dxa"/>
            <w:tcBorders>
              <w:top w:val="single" w:sz="2" w:space="0" w:color="000000"/>
              <w:left w:val="single" w:sz="2" w:space="0" w:color="000000"/>
              <w:bottom w:val="single" w:sz="2" w:space="0" w:color="000000"/>
              <w:right w:val="single" w:sz="2" w:space="0" w:color="000000"/>
            </w:tcBorders>
          </w:tcPr>
          <w:p w14:paraId="638C1BC6" w14:textId="77777777" w:rsidR="004C168B" w:rsidRDefault="004C168B"/>
        </w:tc>
        <w:tc>
          <w:tcPr>
            <w:tcW w:w="1522" w:type="dxa"/>
            <w:tcBorders>
              <w:top w:val="single" w:sz="2" w:space="0" w:color="000000"/>
              <w:left w:val="single" w:sz="2" w:space="0" w:color="000000"/>
              <w:bottom w:val="single" w:sz="2" w:space="0" w:color="000000"/>
              <w:right w:val="single" w:sz="2" w:space="0" w:color="000000"/>
            </w:tcBorders>
          </w:tcPr>
          <w:p w14:paraId="11125CDD" w14:textId="77777777" w:rsidR="004C168B" w:rsidRDefault="004707DF">
            <w:pPr>
              <w:spacing w:after="0"/>
              <w:ind w:left="6"/>
            </w:pPr>
            <w:r>
              <w:rPr>
                <w:rFonts w:ascii="Calibri" w:eastAsia="Calibri" w:hAnsi="Calibri" w:cs="Calibri"/>
                <w:sz w:val="20"/>
              </w:rPr>
              <w:t>$190</w:t>
            </w:r>
          </w:p>
        </w:tc>
        <w:tc>
          <w:tcPr>
            <w:tcW w:w="1819" w:type="dxa"/>
            <w:tcBorders>
              <w:top w:val="single" w:sz="2" w:space="0" w:color="000000"/>
              <w:left w:val="single" w:sz="2" w:space="0" w:color="000000"/>
              <w:bottom w:val="single" w:sz="2" w:space="0" w:color="000000"/>
              <w:right w:val="single" w:sz="2" w:space="0" w:color="000000"/>
            </w:tcBorders>
          </w:tcPr>
          <w:p w14:paraId="08814D46" w14:textId="77777777" w:rsidR="004C168B" w:rsidRDefault="004707DF">
            <w:pPr>
              <w:spacing w:after="0"/>
              <w:ind w:left="6"/>
            </w:pPr>
            <w:r>
              <w:rPr>
                <w:rFonts w:ascii="Calibri" w:eastAsia="Calibri" w:hAnsi="Calibri" w:cs="Calibri"/>
                <w:sz w:val="20"/>
              </w:rPr>
              <w:t>$ 980,062</w:t>
            </w:r>
          </w:p>
        </w:tc>
      </w:tr>
      <w:tr w:rsidR="004C168B" w14:paraId="40128EB0" w14:textId="77777777">
        <w:trPr>
          <w:trHeight w:val="253"/>
        </w:trPr>
        <w:tc>
          <w:tcPr>
            <w:tcW w:w="1786" w:type="dxa"/>
            <w:tcBorders>
              <w:top w:val="single" w:sz="2" w:space="0" w:color="000000"/>
              <w:left w:val="single" w:sz="2" w:space="0" w:color="000000"/>
              <w:bottom w:val="single" w:sz="2" w:space="0" w:color="000000"/>
              <w:right w:val="single" w:sz="2" w:space="0" w:color="000000"/>
            </w:tcBorders>
          </w:tcPr>
          <w:p w14:paraId="7C53A158" w14:textId="77777777" w:rsidR="004C168B" w:rsidRDefault="004707DF">
            <w:pPr>
              <w:spacing w:after="0"/>
              <w:ind w:left="10"/>
            </w:pPr>
            <w:r>
              <w:rPr>
                <w:rFonts w:ascii="Calibri" w:eastAsia="Calibri" w:hAnsi="Calibri" w:cs="Calibri"/>
                <w:sz w:val="20"/>
              </w:rPr>
              <w:t>Generator</w:t>
            </w:r>
          </w:p>
        </w:tc>
        <w:tc>
          <w:tcPr>
            <w:tcW w:w="1627" w:type="dxa"/>
            <w:tcBorders>
              <w:top w:val="single" w:sz="2" w:space="0" w:color="000000"/>
              <w:left w:val="single" w:sz="2" w:space="0" w:color="000000"/>
              <w:bottom w:val="single" w:sz="2" w:space="0" w:color="000000"/>
              <w:right w:val="single" w:sz="2" w:space="0" w:color="000000"/>
            </w:tcBorders>
          </w:tcPr>
          <w:p w14:paraId="2F61A262" w14:textId="77777777" w:rsidR="004C168B" w:rsidRDefault="004707DF">
            <w:pPr>
              <w:spacing w:after="0"/>
              <w:ind w:left="10"/>
            </w:pPr>
            <w:r>
              <w:rPr>
                <w:rFonts w:ascii="Calibri" w:eastAsia="Calibri" w:hAnsi="Calibri" w:cs="Calibri"/>
                <w:sz w:val="20"/>
              </w:rPr>
              <w:t>$105,000</w:t>
            </w:r>
          </w:p>
        </w:tc>
        <w:tc>
          <w:tcPr>
            <w:tcW w:w="1276" w:type="dxa"/>
            <w:tcBorders>
              <w:top w:val="single" w:sz="2" w:space="0" w:color="000000"/>
              <w:left w:val="single" w:sz="2" w:space="0" w:color="000000"/>
              <w:bottom w:val="single" w:sz="2" w:space="0" w:color="000000"/>
              <w:right w:val="single" w:sz="2" w:space="0" w:color="000000"/>
            </w:tcBorders>
          </w:tcPr>
          <w:p w14:paraId="4F9F555A" w14:textId="77777777" w:rsidR="004C168B" w:rsidRDefault="004C168B"/>
        </w:tc>
        <w:tc>
          <w:tcPr>
            <w:tcW w:w="1522" w:type="dxa"/>
            <w:tcBorders>
              <w:top w:val="single" w:sz="2" w:space="0" w:color="000000"/>
              <w:left w:val="single" w:sz="2" w:space="0" w:color="000000"/>
              <w:bottom w:val="single" w:sz="2" w:space="0" w:color="000000"/>
              <w:right w:val="single" w:sz="2" w:space="0" w:color="000000"/>
            </w:tcBorders>
          </w:tcPr>
          <w:p w14:paraId="2E9A500A" w14:textId="77777777" w:rsidR="004C168B" w:rsidRDefault="004C168B"/>
        </w:tc>
        <w:tc>
          <w:tcPr>
            <w:tcW w:w="1819" w:type="dxa"/>
            <w:tcBorders>
              <w:top w:val="single" w:sz="2" w:space="0" w:color="000000"/>
              <w:left w:val="single" w:sz="2" w:space="0" w:color="000000"/>
              <w:bottom w:val="single" w:sz="2" w:space="0" w:color="000000"/>
              <w:right w:val="single" w:sz="2" w:space="0" w:color="000000"/>
            </w:tcBorders>
          </w:tcPr>
          <w:p w14:paraId="70FD4A26" w14:textId="77777777" w:rsidR="004C168B" w:rsidRDefault="004707DF">
            <w:pPr>
              <w:spacing w:after="0"/>
              <w:ind w:left="11"/>
            </w:pPr>
            <w:r>
              <w:rPr>
                <w:rFonts w:ascii="Calibri" w:eastAsia="Calibri" w:hAnsi="Calibri" w:cs="Calibri"/>
                <w:sz w:val="20"/>
              </w:rPr>
              <w:t>$105,000</w:t>
            </w:r>
          </w:p>
        </w:tc>
      </w:tr>
      <w:tr w:rsidR="004C168B" w14:paraId="602DD179" w14:textId="77777777">
        <w:trPr>
          <w:trHeight w:val="496"/>
        </w:trPr>
        <w:tc>
          <w:tcPr>
            <w:tcW w:w="1786" w:type="dxa"/>
            <w:tcBorders>
              <w:top w:val="single" w:sz="2" w:space="0" w:color="000000"/>
              <w:left w:val="single" w:sz="2" w:space="0" w:color="000000"/>
              <w:bottom w:val="single" w:sz="2" w:space="0" w:color="000000"/>
              <w:right w:val="single" w:sz="2" w:space="0" w:color="000000"/>
            </w:tcBorders>
          </w:tcPr>
          <w:p w14:paraId="22F8CB95" w14:textId="77777777" w:rsidR="004C168B" w:rsidRDefault="004707DF">
            <w:pPr>
              <w:spacing w:after="0"/>
              <w:ind w:left="19" w:hanging="14"/>
            </w:pPr>
            <w:r>
              <w:rPr>
                <w:rFonts w:ascii="Calibri" w:eastAsia="Calibri" w:hAnsi="Calibri" w:cs="Calibri"/>
                <w:sz w:val="20"/>
              </w:rPr>
              <w:t>Trailer/Offce Hookups</w:t>
            </w:r>
          </w:p>
        </w:tc>
        <w:tc>
          <w:tcPr>
            <w:tcW w:w="1627" w:type="dxa"/>
            <w:tcBorders>
              <w:top w:val="single" w:sz="2" w:space="0" w:color="000000"/>
              <w:left w:val="single" w:sz="2" w:space="0" w:color="000000"/>
              <w:bottom w:val="single" w:sz="2" w:space="0" w:color="000000"/>
              <w:right w:val="single" w:sz="2" w:space="0" w:color="000000"/>
            </w:tcBorders>
          </w:tcPr>
          <w:p w14:paraId="3DA6DE35" w14:textId="77777777" w:rsidR="004C168B" w:rsidRDefault="004707DF">
            <w:pPr>
              <w:spacing w:after="0"/>
              <w:ind w:left="10"/>
            </w:pPr>
            <w:r>
              <w:rPr>
                <w:rFonts w:ascii="Calibri" w:eastAsia="Calibri" w:hAnsi="Calibri" w:cs="Calibri"/>
                <w:sz w:val="20"/>
              </w:rPr>
              <w:t>$25,000</w:t>
            </w:r>
          </w:p>
        </w:tc>
        <w:tc>
          <w:tcPr>
            <w:tcW w:w="1276" w:type="dxa"/>
            <w:tcBorders>
              <w:top w:val="single" w:sz="2" w:space="0" w:color="000000"/>
              <w:left w:val="single" w:sz="2" w:space="0" w:color="000000"/>
              <w:bottom w:val="single" w:sz="2" w:space="0" w:color="000000"/>
              <w:right w:val="single" w:sz="2" w:space="0" w:color="000000"/>
            </w:tcBorders>
          </w:tcPr>
          <w:p w14:paraId="45A7713E" w14:textId="77777777" w:rsidR="004C168B" w:rsidRDefault="004C168B"/>
        </w:tc>
        <w:tc>
          <w:tcPr>
            <w:tcW w:w="1522" w:type="dxa"/>
            <w:tcBorders>
              <w:top w:val="single" w:sz="2" w:space="0" w:color="000000"/>
              <w:left w:val="single" w:sz="2" w:space="0" w:color="000000"/>
              <w:bottom w:val="single" w:sz="2" w:space="0" w:color="000000"/>
              <w:right w:val="single" w:sz="2" w:space="0" w:color="000000"/>
            </w:tcBorders>
          </w:tcPr>
          <w:p w14:paraId="43B03722" w14:textId="77777777" w:rsidR="004C168B" w:rsidRDefault="004C168B"/>
        </w:tc>
        <w:tc>
          <w:tcPr>
            <w:tcW w:w="1819" w:type="dxa"/>
            <w:tcBorders>
              <w:top w:val="single" w:sz="2" w:space="0" w:color="000000"/>
              <w:left w:val="single" w:sz="2" w:space="0" w:color="000000"/>
              <w:bottom w:val="single" w:sz="2" w:space="0" w:color="000000"/>
              <w:right w:val="single" w:sz="2" w:space="0" w:color="000000"/>
            </w:tcBorders>
          </w:tcPr>
          <w:p w14:paraId="5A3FE47F" w14:textId="77777777" w:rsidR="004C168B" w:rsidRDefault="004707DF">
            <w:pPr>
              <w:spacing w:after="0"/>
              <w:ind w:left="6"/>
            </w:pPr>
            <w:r>
              <w:rPr>
                <w:rFonts w:ascii="Calibri" w:eastAsia="Calibri" w:hAnsi="Calibri" w:cs="Calibri"/>
                <w:sz w:val="20"/>
              </w:rPr>
              <w:t>$25,000</w:t>
            </w:r>
          </w:p>
        </w:tc>
      </w:tr>
      <w:tr w:rsidR="004C168B" w14:paraId="69C66658" w14:textId="77777777">
        <w:trPr>
          <w:trHeight w:val="253"/>
        </w:trPr>
        <w:tc>
          <w:tcPr>
            <w:tcW w:w="1786" w:type="dxa"/>
            <w:tcBorders>
              <w:top w:val="single" w:sz="2" w:space="0" w:color="000000"/>
              <w:left w:val="single" w:sz="2" w:space="0" w:color="000000"/>
              <w:bottom w:val="single" w:sz="2" w:space="0" w:color="000000"/>
              <w:right w:val="single" w:sz="2" w:space="0" w:color="000000"/>
            </w:tcBorders>
          </w:tcPr>
          <w:p w14:paraId="58C9FA07" w14:textId="77777777" w:rsidR="004C168B" w:rsidRDefault="004707DF">
            <w:pPr>
              <w:spacing w:after="0"/>
              <w:ind w:left="5"/>
            </w:pPr>
            <w:r>
              <w:rPr>
                <w:rFonts w:ascii="Calibri" w:eastAsia="Calibri" w:hAnsi="Calibri" w:cs="Calibri"/>
                <w:sz w:val="20"/>
              </w:rPr>
              <w:t>Access and Gates</w:t>
            </w:r>
          </w:p>
        </w:tc>
        <w:tc>
          <w:tcPr>
            <w:tcW w:w="1627" w:type="dxa"/>
            <w:tcBorders>
              <w:top w:val="single" w:sz="2" w:space="0" w:color="000000"/>
              <w:left w:val="single" w:sz="2" w:space="0" w:color="000000"/>
              <w:bottom w:val="single" w:sz="2" w:space="0" w:color="000000"/>
              <w:right w:val="single" w:sz="2" w:space="0" w:color="000000"/>
            </w:tcBorders>
          </w:tcPr>
          <w:p w14:paraId="5789CE09" w14:textId="77777777" w:rsidR="004C168B" w:rsidRDefault="004707DF">
            <w:pPr>
              <w:spacing w:after="0"/>
              <w:ind w:left="10"/>
            </w:pPr>
            <w:r>
              <w:rPr>
                <w:rFonts w:ascii="Calibri" w:eastAsia="Calibri" w:hAnsi="Calibri" w:cs="Calibri"/>
                <w:sz w:val="20"/>
              </w:rPr>
              <w:t>$16,000</w:t>
            </w:r>
          </w:p>
        </w:tc>
        <w:tc>
          <w:tcPr>
            <w:tcW w:w="1276" w:type="dxa"/>
            <w:tcBorders>
              <w:top w:val="single" w:sz="2" w:space="0" w:color="000000"/>
              <w:left w:val="single" w:sz="2" w:space="0" w:color="000000"/>
              <w:bottom w:val="single" w:sz="2" w:space="0" w:color="000000"/>
              <w:right w:val="single" w:sz="2" w:space="0" w:color="000000"/>
            </w:tcBorders>
          </w:tcPr>
          <w:p w14:paraId="5CB213E6" w14:textId="77777777" w:rsidR="004C168B" w:rsidRDefault="004C168B"/>
        </w:tc>
        <w:tc>
          <w:tcPr>
            <w:tcW w:w="1522" w:type="dxa"/>
            <w:tcBorders>
              <w:top w:val="single" w:sz="2" w:space="0" w:color="000000"/>
              <w:left w:val="single" w:sz="2" w:space="0" w:color="000000"/>
              <w:bottom w:val="single" w:sz="2" w:space="0" w:color="000000"/>
              <w:right w:val="single" w:sz="2" w:space="0" w:color="000000"/>
            </w:tcBorders>
          </w:tcPr>
          <w:p w14:paraId="36B23639" w14:textId="77777777" w:rsidR="004C168B" w:rsidRDefault="004C168B"/>
        </w:tc>
        <w:tc>
          <w:tcPr>
            <w:tcW w:w="1819" w:type="dxa"/>
            <w:tcBorders>
              <w:top w:val="single" w:sz="2" w:space="0" w:color="000000"/>
              <w:left w:val="single" w:sz="2" w:space="0" w:color="000000"/>
              <w:bottom w:val="single" w:sz="2" w:space="0" w:color="000000"/>
              <w:right w:val="single" w:sz="2" w:space="0" w:color="000000"/>
            </w:tcBorders>
          </w:tcPr>
          <w:p w14:paraId="6DD6F01C" w14:textId="77777777" w:rsidR="004C168B" w:rsidRDefault="004707DF">
            <w:pPr>
              <w:spacing w:after="0"/>
              <w:ind w:left="11"/>
            </w:pPr>
            <w:r>
              <w:rPr>
                <w:rFonts w:ascii="Calibri" w:eastAsia="Calibri" w:hAnsi="Calibri" w:cs="Calibri"/>
                <w:sz w:val="20"/>
              </w:rPr>
              <w:t>$16,000</w:t>
            </w:r>
          </w:p>
        </w:tc>
      </w:tr>
      <w:tr w:rsidR="004C168B" w14:paraId="3C2B761B" w14:textId="77777777">
        <w:trPr>
          <w:trHeight w:val="499"/>
        </w:trPr>
        <w:tc>
          <w:tcPr>
            <w:tcW w:w="1786" w:type="dxa"/>
            <w:tcBorders>
              <w:top w:val="single" w:sz="2" w:space="0" w:color="000000"/>
              <w:left w:val="single" w:sz="2" w:space="0" w:color="000000"/>
              <w:bottom w:val="single" w:sz="2" w:space="0" w:color="000000"/>
              <w:right w:val="single" w:sz="2" w:space="0" w:color="000000"/>
            </w:tcBorders>
          </w:tcPr>
          <w:p w14:paraId="7B5127B0" w14:textId="77777777" w:rsidR="004C168B" w:rsidRDefault="004707DF">
            <w:pPr>
              <w:spacing w:after="0"/>
              <w:ind w:left="19"/>
            </w:pPr>
            <w:r>
              <w:rPr>
                <w:rFonts w:ascii="Calibri" w:eastAsia="Calibri" w:hAnsi="Calibri" w:cs="Calibri"/>
                <w:sz w:val="20"/>
              </w:rPr>
              <w:t>Mobile Loading Dock</w:t>
            </w:r>
          </w:p>
        </w:tc>
        <w:tc>
          <w:tcPr>
            <w:tcW w:w="1627" w:type="dxa"/>
            <w:tcBorders>
              <w:top w:val="single" w:sz="2" w:space="0" w:color="000000"/>
              <w:left w:val="single" w:sz="2" w:space="0" w:color="000000"/>
              <w:bottom w:val="single" w:sz="2" w:space="0" w:color="000000"/>
              <w:right w:val="single" w:sz="2" w:space="0" w:color="000000"/>
            </w:tcBorders>
          </w:tcPr>
          <w:p w14:paraId="736C9674" w14:textId="77777777" w:rsidR="004C168B" w:rsidRDefault="004707DF">
            <w:pPr>
              <w:spacing w:after="0"/>
              <w:ind w:left="10"/>
            </w:pPr>
            <w:r>
              <w:rPr>
                <w:rFonts w:ascii="Calibri" w:eastAsia="Calibri" w:hAnsi="Calibri" w:cs="Calibri"/>
                <w:sz w:val="20"/>
              </w:rPr>
              <w:t>$41,178</w:t>
            </w:r>
          </w:p>
        </w:tc>
        <w:tc>
          <w:tcPr>
            <w:tcW w:w="1276" w:type="dxa"/>
            <w:tcBorders>
              <w:top w:val="single" w:sz="2" w:space="0" w:color="000000"/>
              <w:left w:val="single" w:sz="2" w:space="0" w:color="000000"/>
              <w:bottom w:val="single" w:sz="2" w:space="0" w:color="000000"/>
              <w:right w:val="single" w:sz="2" w:space="0" w:color="000000"/>
            </w:tcBorders>
          </w:tcPr>
          <w:p w14:paraId="27D4C260" w14:textId="77777777" w:rsidR="004C168B" w:rsidRDefault="004C168B"/>
        </w:tc>
        <w:tc>
          <w:tcPr>
            <w:tcW w:w="1522" w:type="dxa"/>
            <w:tcBorders>
              <w:top w:val="single" w:sz="2" w:space="0" w:color="000000"/>
              <w:left w:val="single" w:sz="2" w:space="0" w:color="000000"/>
              <w:bottom w:val="single" w:sz="2" w:space="0" w:color="000000"/>
              <w:right w:val="single" w:sz="2" w:space="0" w:color="000000"/>
            </w:tcBorders>
          </w:tcPr>
          <w:p w14:paraId="28319573" w14:textId="77777777" w:rsidR="004C168B" w:rsidRDefault="004C168B"/>
        </w:tc>
        <w:tc>
          <w:tcPr>
            <w:tcW w:w="1819" w:type="dxa"/>
            <w:tcBorders>
              <w:top w:val="single" w:sz="2" w:space="0" w:color="000000"/>
              <w:left w:val="single" w:sz="2" w:space="0" w:color="000000"/>
              <w:bottom w:val="single" w:sz="2" w:space="0" w:color="000000"/>
              <w:right w:val="single" w:sz="2" w:space="0" w:color="000000"/>
            </w:tcBorders>
          </w:tcPr>
          <w:p w14:paraId="113F1594" w14:textId="77777777" w:rsidR="004C168B" w:rsidRDefault="004707DF">
            <w:pPr>
              <w:spacing w:after="0"/>
              <w:ind w:left="11"/>
            </w:pPr>
            <w:r>
              <w:rPr>
                <w:rFonts w:ascii="Calibri" w:eastAsia="Calibri" w:hAnsi="Calibri" w:cs="Calibri"/>
                <w:sz w:val="20"/>
              </w:rPr>
              <w:t>$41,178</w:t>
            </w:r>
          </w:p>
        </w:tc>
      </w:tr>
      <w:tr w:rsidR="004C168B" w14:paraId="14F98748" w14:textId="77777777">
        <w:trPr>
          <w:trHeight w:val="256"/>
        </w:trPr>
        <w:tc>
          <w:tcPr>
            <w:tcW w:w="1786" w:type="dxa"/>
            <w:tcBorders>
              <w:top w:val="single" w:sz="2" w:space="0" w:color="000000"/>
              <w:left w:val="single" w:sz="2" w:space="0" w:color="000000"/>
              <w:bottom w:val="single" w:sz="2" w:space="0" w:color="000000"/>
              <w:right w:val="single" w:sz="2" w:space="0" w:color="000000"/>
            </w:tcBorders>
          </w:tcPr>
          <w:p w14:paraId="6A5EAB25" w14:textId="77777777" w:rsidR="004C168B" w:rsidRDefault="004707DF">
            <w:pPr>
              <w:spacing w:after="0"/>
              <w:ind w:left="14"/>
            </w:pPr>
            <w:r>
              <w:rPr>
                <w:rFonts w:ascii="Calibri" w:eastAsia="Calibri" w:hAnsi="Calibri" w:cs="Calibri"/>
                <w:sz w:val="20"/>
              </w:rPr>
              <w:t>Gravel Access Road</w:t>
            </w:r>
          </w:p>
        </w:tc>
        <w:tc>
          <w:tcPr>
            <w:tcW w:w="1627" w:type="dxa"/>
            <w:tcBorders>
              <w:top w:val="single" w:sz="2" w:space="0" w:color="000000"/>
              <w:left w:val="single" w:sz="2" w:space="0" w:color="000000"/>
              <w:bottom w:val="single" w:sz="2" w:space="0" w:color="000000"/>
              <w:right w:val="single" w:sz="2" w:space="0" w:color="000000"/>
            </w:tcBorders>
          </w:tcPr>
          <w:p w14:paraId="4CD89344" w14:textId="77777777" w:rsidR="004C168B" w:rsidRDefault="004707DF">
            <w:pPr>
              <w:spacing w:after="0"/>
              <w:ind w:left="10"/>
            </w:pPr>
            <w:r>
              <w:rPr>
                <w:rFonts w:ascii="Calibri" w:eastAsia="Calibri" w:hAnsi="Calibri" w:cs="Calibri"/>
                <w:sz w:val="20"/>
              </w:rPr>
              <w:t>$280,000</w:t>
            </w:r>
          </w:p>
        </w:tc>
        <w:tc>
          <w:tcPr>
            <w:tcW w:w="1276" w:type="dxa"/>
            <w:tcBorders>
              <w:top w:val="single" w:sz="2" w:space="0" w:color="000000"/>
              <w:left w:val="single" w:sz="2" w:space="0" w:color="000000"/>
              <w:bottom w:val="single" w:sz="2" w:space="0" w:color="000000"/>
              <w:right w:val="single" w:sz="2" w:space="0" w:color="000000"/>
            </w:tcBorders>
          </w:tcPr>
          <w:p w14:paraId="2B9675F7" w14:textId="77777777" w:rsidR="004C168B" w:rsidRDefault="004707DF">
            <w:pPr>
              <w:spacing w:after="0"/>
              <w:ind w:left="14"/>
            </w:pPr>
            <w:r>
              <w:rPr>
                <w:rFonts w:ascii="Calibri" w:eastAsia="Calibri" w:hAnsi="Calibri" w:cs="Calibri"/>
                <w:sz w:val="20"/>
              </w:rPr>
              <w:t>$250,000</w:t>
            </w:r>
          </w:p>
        </w:tc>
        <w:tc>
          <w:tcPr>
            <w:tcW w:w="1522" w:type="dxa"/>
            <w:tcBorders>
              <w:top w:val="single" w:sz="2" w:space="0" w:color="000000"/>
              <w:left w:val="single" w:sz="2" w:space="0" w:color="000000"/>
              <w:bottom w:val="single" w:sz="2" w:space="0" w:color="000000"/>
              <w:right w:val="single" w:sz="2" w:space="0" w:color="000000"/>
            </w:tcBorders>
          </w:tcPr>
          <w:p w14:paraId="46384B8A" w14:textId="77777777" w:rsidR="004C168B" w:rsidRDefault="004707DF">
            <w:pPr>
              <w:spacing w:after="0"/>
              <w:ind w:left="6"/>
            </w:pPr>
            <w:r>
              <w:rPr>
                <w:rFonts w:ascii="Calibri" w:eastAsia="Calibri" w:hAnsi="Calibri" w:cs="Calibri"/>
                <w:sz w:val="20"/>
              </w:rPr>
              <w:t>$16,000</w:t>
            </w:r>
          </w:p>
        </w:tc>
        <w:tc>
          <w:tcPr>
            <w:tcW w:w="1819" w:type="dxa"/>
            <w:tcBorders>
              <w:top w:val="single" w:sz="2" w:space="0" w:color="000000"/>
              <w:left w:val="single" w:sz="2" w:space="0" w:color="000000"/>
              <w:bottom w:val="single" w:sz="2" w:space="0" w:color="000000"/>
              <w:right w:val="single" w:sz="2" w:space="0" w:color="000000"/>
            </w:tcBorders>
          </w:tcPr>
          <w:p w14:paraId="78B6B98E" w14:textId="77777777" w:rsidR="004C168B" w:rsidRDefault="004707DF">
            <w:pPr>
              <w:spacing w:after="0"/>
              <w:ind w:left="11"/>
            </w:pPr>
            <w:r>
              <w:rPr>
                <w:rFonts w:ascii="Calibri" w:eastAsia="Calibri" w:hAnsi="Calibri" w:cs="Calibri"/>
                <w:sz w:val="20"/>
              </w:rPr>
              <w:t>$14,000</w:t>
            </w:r>
          </w:p>
        </w:tc>
      </w:tr>
      <w:tr w:rsidR="004C168B" w14:paraId="5245B080" w14:textId="77777777">
        <w:trPr>
          <w:trHeight w:val="253"/>
        </w:trPr>
        <w:tc>
          <w:tcPr>
            <w:tcW w:w="1786" w:type="dxa"/>
            <w:tcBorders>
              <w:top w:val="single" w:sz="2" w:space="0" w:color="000000"/>
              <w:left w:val="single" w:sz="2" w:space="0" w:color="000000"/>
              <w:bottom w:val="single" w:sz="2" w:space="0" w:color="000000"/>
              <w:right w:val="single" w:sz="2" w:space="0" w:color="000000"/>
            </w:tcBorders>
          </w:tcPr>
          <w:p w14:paraId="43C79106" w14:textId="77777777" w:rsidR="004C168B" w:rsidRDefault="004707DF">
            <w:pPr>
              <w:spacing w:after="0"/>
              <w:ind w:left="19"/>
            </w:pPr>
            <w:r>
              <w:rPr>
                <w:rFonts w:ascii="Calibri" w:eastAsia="Calibri" w:hAnsi="Calibri" w:cs="Calibri"/>
                <w:sz w:val="20"/>
              </w:rPr>
              <w:t>Engineering</w:t>
            </w:r>
          </w:p>
        </w:tc>
        <w:tc>
          <w:tcPr>
            <w:tcW w:w="1627" w:type="dxa"/>
            <w:tcBorders>
              <w:top w:val="single" w:sz="2" w:space="0" w:color="000000"/>
              <w:left w:val="single" w:sz="2" w:space="0" w:color="000000"/>
              <w:bottom w:val="single" w:sz="2" w:space="0" w:color="000000"/>
              <w:right w:val="single" w:sz="2" w:space="0" w:color="000000"/>
            </w:tcBorders>
          </w:tcPr>
          <w:p w14:paraId="5A13720A" w14:textId="77777777" w:rsidR="004C168B" w:rsidRDefault="004707DF">
            <w:pPr>
              <w:spacing w:after="0"/>
              <w:ind w:left="5"/>
            </w:pPr>
            <w:r>
              <w:rPr>
                <w:rFonts w:ascii="Calibri" w:eastAsia="Calibri" w:hAnsi="Calibri" w:cs="Calibri"/>
                <w:sz w:val="20"/>
              </w:rPr>
              <w:t>$194,350</w:t>
            </w:r>
          </w:p>
        </w:tc>
        <w:tc>
          <w:tcPr>
            <w:tcW w:w="1276" w:type="dxa"/>
            <w:tcBorders>
              <w:top w:val="single" w:sz="2" w:space="0" w:color="000000"/>
              <w:left w:val="single" w:sz="2" w:space="0" w:color="000000"/>
              <w:bottom w:val="single" w:sz="2" w:space="0" w:color="000000"/>
              <w:right w:val="single" w:sz="2" w:space="0" w:color="000000"/>
            </w:tcBorders>
          </w:tcPr>
          <w:p w14:paraId="370AC1D3" w14:textId="77777777" w:rsidR="004C168B" w:rsidRDefault="004C168B"/>
        </w:tc>
        <w:tc>
          <w:tcPr>
            <w:tcW w:w="1522" w:type="dxa"/>
            <w:tcBorders>
              <w:top w:val="single" w:sz="2" w:space="0" w:color="000000"/>
              <w:left w:val="single" w:sz="2" w:space="0" w:color="000000"/>
              <w:bottom w:val="single" w:sz="2" w:space="0" w:color="000000"/>
              <w:right w:val="single" w:sz="2" w:space="0" w:color="000000"/>
            </w:tcBorders>
          </w:tcPr>
          <w:p w14:paraId="32BA8D7A" w14:textId="77777777" w:rsidR="004C168B" w:rsidRDefault="004707DF">
            <w:pPr>
              <w:spacing w:after="0"/>
              <w:ind w:left="6"/>
            </w:pPr>
            <w:r>
              <w:rPr>
                <w:rFonts w:ascii="Calibri" w:eastAsia="Calibri" w:hAnsi="Calibri" w:cs="Calibri"/>
                <w:sz w:val="20"/>
              </w:rPr>
              <w:t>$194,350</w:t>
            </w:r>
          </w:p>
        </w:tc>
        <w:tc>
          <w:tcPr>
            <w:tcW w:w="1819" w:type="dxa"/>
            <w:tcBorders>
              <w:top w:val="single" w:sz="2" w:space="0" w:color="000000"/>
              <w:left w:val="single" w:sz="2" w:space="0" w:color="000000"/>
              <w:bottom w:val="single" w:sz="2" w:space="0" w:color="000000"/>
              <w:right w:val="single" w:sz="2" w:space="0" w:color="000000"/>
            </w:tcBorders>
          </w:tcPr>
          <w:p w14:paraId="39D24249" w14:textId="77777777" w:rsidR="004C168B" w:rsidRDefault="004C168B"/>
        </w:tc>
      </w:tr>
      <w:tr w:rsidR="004C168B" w14:paraId="4F7F0C4C" w14:textId="77777777">
        <w:trPr>
          <w:trHeight w:val="256"/>
        </w:trPr>
        <w:tc>
          <w:tcPr>
            <w:tcW w:w="1786" w:type="dxa"/>
            <w:tcBorders>
              <w:top w:val="single" w:sz="2" w:space="0" w:color="000000"/>
              <w:left w:val="single" w:sz="2" w:space="0" w:color="000000"/>
              <w:bottom w:val="single" w:sz="2" w:space="0" w:color="000000"/>
              <w:right w:val="single" w:sz="2" w:space="0" w:color="000000"/>
            </w:tcBorders>
          </w:tcPr>
          <w:p w14:paraId="5691115D" w14:textId="77777777" w:rsidR="004C168B" w:rsidRDefault="004707DF">
            <w:pPr>
              <w:spacing w:after="0"/>
              <w:ind w:left="19"/>
            </w:pPr>
            <w:r>
              <w:rPr>
                <w:rFonts w:ascii="Calibri" w:eastAsia="Calibri" w:hAnsi="Calibri" w:cs="Calibri"/>
                <w:sz w:val="20"/>
              </w:rPr>
              <w:t>Inspection</w:t>
            </w:r>
          </w:p>
        </w:tc>
        <w:tc>
          <w:tcPr>
            <w:tcW w:w="1627" w:type="dxa"/>
            <w:tcBorders>
              <w:top w:val="single" w:sz="2" w:space="0" w:color="000000"/>
              <w:left w:val="single" w:sz="2" w:space="0" w:color="000000"/>
              <w:bottom w:val="single" w:sz="2" w:space="0" w:color="000000"/>
              <w:right w:val="single" w:sz="2" w:space="0" w:color="000000"/>
            </w:tcBorders>
          </w:tcPr>
          <w:p w14:paraId="16540816" w14:textId="77777777" w:rsidR="004C168B" w:rsidRDefault="004707DF">
            <w:pPr>
              <w:spacing w:after="0"/>
              <w:ind w:left="5"/>
            </w:pPr>
            <w:r>
              <w:rPr>
                <w:rFonts w:ascii="Calibri" w:eastAsia="Calibri" w:hAnsi="Calibri" w:cs="Calibri"/>
                <w:sz w:val="20"/>
              </w:rPr>
              <w:t>$90,960</w:t>
            </w:r>
          </w:p>
        </w:tc>
        <w:tc>
          <w:tcPr>
            <w:tcW w:w="1276" w:type="dxa"/>
            <w:tcBorders>
              <w:top w:val="single" w:sz="2" w:space="0" w:color="000000"/>
              <w:left w:val="single" w:sz="2" w:space="0" w:color="000000"/>
              <w:bottom w:val="single" w:sz="2" w:space="0" w:color="000000"/>
              <w:right w:val="single" w:sz="2" w:space="0" w:color="000000"/>
            </w:tcBorders>
          </w:tcPr>
          <w:p w14:paraId="30C6EBAA" w14:textId="77777777" w:rsidR="004C168B" w:rsidRDefault="004C168B"/>
        </w:tc>
        <w:tc>
          <w:tcPr>
            <w:tcW w:w="1522" w:type="dxa"/>
            <w:tcBorders>
              <w:top w:val="single" w:sz="2" w:space="0" w:color="000000"/>
              <w:left w:val="single" w:sz="2" w:space="0" w:color="000000"/>
              <w:bottom w:val="single" w:sz="2" w:space="0" w:color="000000"/>
              <w:right w:val="single" w:sz="2" w:space="0" w:color="000000"/>
            </w:tcBorders>
          </w:tcPr>
          <w:p w14:paraId="5A4BB106" w14:textId="77777777" w:rsidR="004C168B" w:rsidRDefault="004707DF">
            <w:pPr>
              <w:spacing w:after="0"/>
              <w:ind w:left="6"/>
            </w:pPr>
            <w:r>
              <w:rPr>
                <w:rFonts w:ascii="Calibri" w:eastAsia="Calibri" w:hAnsi="Calibri" w:cs="Calibri"/>
                <w:sz w:val="20"/>
              </w:rPr>
              <w:t>$90,960</w:t>
            </w:r>
          </w:p>
        </w:tc>
        <w:tc>
          <w:tcPr>
            <w:tcW w:w="1819" w:type="dxa"/>
            <w:tcBorders>
              <w:top w:val="single" w:sz="2" w:space="0" w:color="000000"/>
              <w:left w:val="single" w:sz="2" w:space="0" w:color="000000"/>
              <w:bottom w:val="single" w:sz="2" w:space="0" w:color="000000"/>
              <w:right w:val="single" w:sz="2" w:space="0" w:color="000000"/>
            </w:tcBorders>
          </w:tcPr>
          <w:p w14:paraId="24D30BF9" w14:textId="77777777" w:rsidR="004C168B" w:rsidRDefault="004C168B"/>
        </w:tc>
      </w:tr>
      <w:tr w:rsidR="004C168B" w14:paraId="766A9B65" w14:textId="77777777">
        <w:trPr>
          <w:trHeight w:val="493"/>
        </w:trPr>
        <w:tc>
          <w:tcPr>
            <w:tcW w:w="1786" w:type="dxa"/>
            <w:tcBorders>
              <w:top w:val="single" w:sz="2" w:space="0" w:color="000000"/>
              <w:left w:val="single" w:sz="2" w:space="0" w:color="000000"/>
              <w:bottom w:val="single" w:sz="2" w:space="0" w:color="000000"/>
              <w:right w:val="single" w:sz="2" w:space="0" w:color="000000"/>
            </w:tcBorders>
          </w:tcPr>
          <w:p w14:paraId="5807AC54" w14:textId="77777777" w:rsidR="004C168B" w:rsidRDefault="004707DF">
            <w:pPr>
              <w:spacing w:after="0"/>
            </w:pPr>
            <w:r>
              <w:rPr>
                <w:rFonts w:ascii="Calibri" w:eastAsia="Calibri" w:hAnsi="Calibri" w:cs="Calibri"/>
                <w:sz w:val="20"/>
              </w:rPr>
              <w:t>Testing &amp;</w:t>
            </w:r>
          </w:p>
          <w:p w14:paraId="396B01DC" w14:textId="77777777" w:rsidR="004C168B" w:rsidRDefault="004707DF">
            <w:pPr>
              <w:spacing w:after="0"/>
              <w:ind w:left="5"/>
            </w:pPr>
            <w:r>
              <w:rPr>
                <w:rFonts w:ascii="Calibri" w:eastAsia="Calibri" w:hAnsi="Calibri" w:cs="Calibri"/>
              </w:rPr>
              <w:lastRenderedPageBreak/>
              <w:t>Surveying</w:t>
            </w:r>
          </w:p>
        </w:tc>
        <w:tc>
          <w:tcPr>
            <w:tcW w:w="1627" w:type="dxa"/>
            <w:tcBorders>
              <w:top w:val="single" w:sz="2" w:space="0" w:color="000000"/>
              <w:left w:val="single" w:sz="2" w:space="0" w:color="000000"/>
              <w:bottom w:val="single" w:sz="2" w:space="0" w:color="000000"/>
              <w:right w:val="single" w:sz="2" w:space="0" w:color="000000"/>
            </w:tcBorders>
          </w:tcPr>
          <w:p w14:paraId="59332B9D" w14:textId="77777777" w:rsidR="004C168B" w:rsidRDefault="004707DF">
            <w:pPr>
              <w:spacing w:after="0"/>
              <w:ind w:left="10"/>
            </w:pPr>
            <w:r>
              <w:rPr>
                <w:rFonts w:ascii="Calibri" w:eastAsia="Calibri" w:hAnsi="Calibri" w:cs="Calibri"/>
                <w:sz w:val="20"/>
              </w:rPr>
              <w:lastRenderedPageBreak/>
              <w:t>$13,500</w:t>
            </w:r>
          </w:p>
        </w:tc>
        <w:tc>
          <w:tcPr>
            <w:tcW w:w="1276" w:type="dxa"/>
            <w:tcBorders>
              <w:top w:val="single" w:sz="2" w:space="0" w:color="000000"/>
              <w:left w:val="single" w:sz="2" w:space="0" w:color="000000"/>
              <w:bottom w:val="single" w:sz="2" w:space="0" w:color="000000"/>
              <w:right w:val="single" w:sz="2" w:space="0" w:color="000000"/>
            </w:tcBorders>
          </w:tcPr>
          <w:p w14:paraId="1B1D05F2" w14:textId="77777777" w:rsidR="004C168B" w:rsidRDefault="004C168B"/>
        </w:tc>
        <w:tc>
          <w:tcPr>
            <w:tcW w:w="1522" w:type="dxa"/>
            <w:tcBorders>
              <w:top w:val="single" w:sz="2" w:space="0" w:color="000000"/>
              <w:left w:val="single" w:sz="2" w:space="0" w:color="000000"/>
              <w:bottom w:val="single" w:sz="2" w:space="0" w:color="000000"/>
              <w:right w:val="single" w:sz="2" w:space="0" w:color="000000"/>
            </w:tcBorders>
          </w:tcPr>
          <w:p w14:paraId="4379DB92" w14:textId="77777777" w:rsidR="004C168B" w:rsidRDefault="004707DF">
            <w:pPr>
              <w:spacing w:after="0"/>
              <w:ind w:left="6"/>
            </w:pPr>
            <w:r>
              <w:rPr>
                <w:rFonts w:ascii="Calibri" w:eastAsia="Calibri" w:hAnsi="Calibri" w:cs="Calibri"/>
                <w:sz w:val="20"/>
              </w:rPr>
              <w:t>$13,500</w:t>
            </w:r>
          </w:p>
        </w:tc>
        <w:tc>
          <w:tcPr>
            <w:tcW w:w="1819" w:type="dxa"/>
            <w:tcBorders>
              <w:top w:val="single" w:sz="2" w:space="0" w:color="000000"/>
              <w:left w:val="single" w:sz="2" w:space="0" w:color="000000"/>
              <w:bottom w:val="single" w:sz="2" w:space="0" w:color="000000"/>
              <w:right w:val="single" w:sz="2" w:space="0" w:color="000000"/>
            </w:tcBorders>
          </w:tcPr>
          <w:p w14:paraId="34E954E5" w14:textId="77777777" w:rsidR="004C168B" w:rsidRDefault="004C168B"/>
        </w:tc>
      </w:tr>
      <w:tr w:rsidR="004C168B" w14:paraId="33F2B1A7" w14:textId="77777777">
        <w:trPr>
          <w:trHeight w:val="256"/>
        </w:trPr>
        <w:tc>
          <w:tcPr>
            <w:tcW w:w="1786" w:type="dxa"/>
            <w:tcBorders>
              <w:top w:val="single" w:sz="2" w:space="0" w:color="000000"/>
              <w:left w:val="single" w:sz="2" w:space="0" w:color="000000"/>
              <w:bottom w:val="single" w:sz="2" w:space="0" w:color="000000"/>
              <w:right w:val="single" w:sz="2" w:space="0" w:color="000000"/>
            </w:tcBorders>
          </w:tcPr>
          <w:p w14:paraId="72D87975" w14:textId="77777777" w:rsidR="004C168B" w:rsidRDefault="004707DF">
            <w:pPr>
              <w:spacing w:after="0"/>
            </w:pPr>
            <w:r>
              <w:rPr>
                <w:rFonts w:ascii="Calibri" w:eastAsia="Calibri" w:hAnsi="Calibri" w:cs="Calibri"/>
                <w:sz w:val="20"/>
              </w:rPr>
              <w:t>Total</w:t>
            </w:r>
          </w:p>
        </w:tc>
        <w:tc>
          <w:tcPr>
            <w:tcW w:w="1627" w:type="dxa"/>
            <w:tcBorders>
              <w:top w:val="single" w:sz="2" w:space="0" w:color="000000"/>
              <w:left w:val="single" w:sz="2" w:space="0" w:color="000000"/>
              <w:bottom w:val="single" w:sz="2" w:space="0" w:color="000000"/>
              <w:right w:val="single" w:sz="2" w:space="0" w:color="000000"/>
            </w:tcBorders>
          </w:tcPr>
          <w:p w14:paraId="75B882CC" w14:textId="77777777" w:rsidR="004C168B" w:rsidRDefault="004707DF">
            <w:pPr>
              <w:spacing w:after="0"/>
              <w:ind w:left="10"/>
            </w:pPr>
            <w:r>
              <w:rPr>
                <w:noProof/>
              </w:rPr>
              <w:drawing>
                <wp:inline distT="0" distB="0" distL="0" distR="0" wp14:anchorId="6311D81E" wp14:editId="3E9CD3A9">
                  <wp:extent cx="573024" cy="112810"/>
                  <wp:effectExtent l="0" t="0" r="0" b="0"/>
                  <wp:docPr id="77947" name="Picture 77947"/>
                  <wp:cNvGraphicFramePr/>
                  <a:graphic xmlns:a="http://schemas.openxmlformats.org/drawingml/2006/main">
                    <a:graphicData uri="http://schemas.openxmlformats.org/drawingml/2006/picture">
                      <pic:pic xmlns:pic="http://schemas.openxmlformats.org/drawingml/2006/picture">
                        <pic:nvPicPr>
                          <pic:cNvPr id="77947" name="Picture 77947"/>
                          <pic:cNvPicPr/>
                        </pic:nvPicPr>
                        <pic:blipFill>
                          <a:blip r:embed="rId220"/>
                          <a:stretch>
                            <a:fillRect/>
                          </a:stretch>
                        </pic:blipFill>
                        <pic:spPr>
                          <a:xfrm>
                            <a:off x="0" y="0"/>
                            <a:ext cx="573024" cy="112810"/>
                          </a:xfrm>
                          <a:prstGeom prst="rect">
                            <a:avLst/>
                          </a:prstGeom>
                        </pic:spPr>
                      </pic:pic>
                    </a:graphicData>
                  </a:graphic>
                </wp:inline>
              </w:drawing>
            </w:r>
          </w:p>
        </w:tc>
        <w:tc>
          <w:tcPr>
            <w:tcW w:w="1276" w:type="dxa"/>
            <w:tcBorders>
              <w:top w:val="single" w:sz="2" w:space="0" w:color="000000"/>
              <w:left w:val="single" w:sz="2" w:space="0" w:color="000000"/>
              <w:bottom w:val="single" w:sz="2" w:space="0" w:color="000000"/>
              <w:right w:val="single" w:sz="2" w:space="0" w:color="000000"/>
            </w:tcBorders>
          </w:tcPr>
          <w:p w14:paraId="427ED1B5" w14:textId="77777777" w:rsidR="004C168B" w:rsidRDefault="004707DF">
            <w:pPr>
              <w:spacing w:after="0"/>
              <w:ind w:left="10"/>
            </w:pPr>
            <w:r>
              <w:rPr>
                <w:rFonts w:ascii="Calibri" w:eastAsia="Calibri" w:hAnsi="Calibri" w:cs="Calibri"/>
                <w:sz w:val="20"/>
              </w:rPr>
              <w:t>$ 250,000</w:t>
            </w:r>
          </w:p>
        </w:tc>
        <w:tc>
          <w:tcPr>
            <w:tcW w:w="1522" w:type="dxa"/>
            <w:tcBorders>
              <w:top w:val="single" w:sz="2" w:space="0" w:color="000000"/>
              <w:left w:val="single" w:sz="2" w:space="0" w:color="000000"/>
              <w:bottom w:val="single" w:sz="2" w:space="0" w:color="000000"/>
              <w:right w:val="single" w:sz="2" w:space="0" w:color="000000"/>
            </w:tcBorders>
          </w:tcPr>
          <w:p w14:paraId="163FE180" w14:textId="77777777" w:rsidR="004C168B" w:rsidRDefault="004707DF">
            <w:pPr>
              <w:spacing w:after="0"/>
              <w:ind w:left="6"/>
            </w:pPr>
            <w:r>
              <w:rPr>
                <w:rFonts w:ascii="Calibri" w:eastAsia="Calibri" w:hAnsi="Calibri" w:cs="Calibri"/>
                <w:sz w:val="20"/>
              </w:rPr>
              <w:t>$ 315,000</w:t>
            </w:r>
          </w:p>
        </w:tc>
        <w:tc>
          <w:tcPr>
            <w:tcW w:w="1819" w:type="dxa"/>
            <w:tcBorders>
              <w:top w:val="single" w:sz="2" w:space="0" w:color="000000"/>
              <w:left w:val="single" w:sz="2" w:space="0" w:color="000000"/>
              <w:bottom w:val="single" w:sz="2" w:space="0" w:color="000000"/>
              <w:right w:val="single" w:sz="2" w:space="0" w:color="000000"/>
            </w:tcBorders>
          </w:tcPr>
          <w:p w14:paraId="2BBAAFB0" w14:textId="77777777" w:rsidR="004C168B" w:rsidRDefault="004707DF">
            <w:pPr>
              <w:spacing w:after="0"/>
              <w:ind w:left="11"/>
            </w:pPr>
            <w:r>
              <w:rPr>
                <w:rFonts w:ascii="Calibri" w:eastAsia="Calibri" w:hAnsi="Calibri" w:cs="Calibri"/>
                <w:sz w:val="20"/>
              </w:rPr>
              <w:t>$ 2,259,240</w:t>
            </w:r>
          </w:p>
        </w:tc>
      </w:tr>
      <w:tr w:rsidR="004C168B" w14:paraId="1032CDDE" w14:textId="77777777">
        <w:trPr>
          <w:trHeight w:val="253"/>
        </w:trPr>
        <w:tc>
          <w:tcPr>
            <w:tcW w:w="1786" w:type="dxa"/>
            <w:tcBorders>
              <w:top w:val="single" w:sz="2" w:space="0" w:color="000000"/>
              <w:left w:val="single" w:sz="2" w:space="0" w:color="000000"/>
              <w:bottom w:val="single" w:sz="2" w:space="0" w:color="000000"/>
              <w:right w:val="single" w:sz="2" w:space="0" w:color="000000"/>
            </w:tcBorders>
          </w:tcPr>
          <w:p w14:paraId="00962EC9" w14:textId="77777777" w:rsidR="004C168B" w:rsidRDefault="004C168B"/>
        </w:tc>
        <w:tc>
          <w:tcPr>
            <w:tcW w:w="1627" w:type="dxa"/>
            <w:tcBorders>
              <w:top w:val="single" w:sz="2" w:space="0" w:color="000000"/>
              <w:left w:val="single" w:sz="2" w:space="0" w:color="000000"/>
              <w:bottom w:val="single" w:sz="2" w:space="0" w:color="000000"/>
              <w:right w:val="single" w:sz="2" w:space="0" w:color="000000"/>
            </w:tcBorders>
          </w:tcPr>
          <w:p w14:paraId="1C8D83B4" w14:textId="77777777" w:rsidR="004C168B" w:rsidRDefault="004707DF">
            <w:pPr>
              <w:spacing w:after="0"/>
            </w:pPr>
            <w:r>
              <w:rPr>
                <w:rFonts w:ascii="Calibri" w:eastAsia="Calibri" w:hAnsi="Calibri" w:cs="Calibri"/>
                <w:sz w:val="20"/>
              </w:rPr>
              <w:t>TOTAL Project</w:t>
            </w:r>
          </w:p>
        </w:tc>
        <w:tc>
          <w:tcPr>
            <w:tcW w:w="1276" w:type="dxa"/>
            <w:tcBorders>
              <w:top w:val="single" w:sz="2" w:space="0" w:color="000000"/>
              <w:left w:val="single" w:sz="2" w:space="0" w:color="000000"/>
              <w:bottom w:val="single" w:sz="2" w:space="0" w:color="000000"/>
              <w:right w:val="single" w:sz="2" w:space="0" w:color="000000"/>
            </w:tcBorders>
          </w:tcPr>
          <w:p w14:paraId="7C024A15" w14:textId="77777777" w:rsidR="004C168B" w:rsidRDefault="004707DF">
            <w:pPr>
              <w:spacing w:after="0"/>
              <w:ind w:left="14"/>
            </w:pPr>
            <w:r>
              <w:rPr>
                <w:rFonts w:ascii="Calibri" w:eastAsia="Calibri" w:hAnsi="Calibri" w:cs="Calibri"/>
                <w:sz w:val="20"/>
              </w:rPr>
              <w:t>Cost</w:t>
            </w:r>
          </w:p>
        </w:tc>
        <w:tc>
          <w:tcPr>
            <w:tcW w:w="1522" w:type="dxa"/>
            <w:tcBorders>
              <w:top w:val="single" w:sz="2" w:space="0" w:color="000000"/>
              <w:left w:val="single" w:sz="2" w:space="0" w:color="000000"/>
              <w:bottom w:val="single" w:sz="2" w:space="0" w:color="000000"/>
              <w:right w:val="single" w:sz="2" w:space="0" w:color="000000"/>
            </w:tcBorders>
          </w:tcPr>
          <w:p w14:paraId="7EE10E16" w14:textId="77777777" w:rsidR="004C168B" w:rsidRDefault="004707DF">
            <w:pPr>
              <w:spacing w:after="0"/>
              <w:ind w:left="6"/>
            </w:pPr>
            <w:r>
              <w:rPr>
                <w:noProof/>
              </w:rPr>
              <w:drawing>
                <wp:inline distT="0" distB="0" distL="0" distR="0" wp14:anchorId="2170CF4A" wp14:editId="7FCD1C00">
                  <wp:extent cx="594360" cy="112810"/>
                  <wp:effectExtent l="0" t="0" r="0" b="0"/>
                  <wp:docPr id="77885" name="Picture 77885"/>
                  <wp:cNvGraphicFramePr/>
                  <a:graphic xmlns:a="http://schemas.openxmlformats.org/drawingml/2006/main">
                    <a:graphicData uri="http://schemas.openxmlformats.org/drawingml/2006/picture">
                      <pic:pic xmlns:pic="http://schemas.openxmlformats.org/drawingml/2006/picture">
                        <pic:nvPicPr>
                          <pic:cNvPr id="77885" name="Picture 77885"/>
                          <pic:cNvPicPr/>
                        </pic:nvPicPr>
                        <pic:blipFill>
                          <a:blip r:embed="rId221"/>
                          <a:stretch>
                            <a:fillRect/>
                          </a:stretch>
                        </pic:blipFill>
                        <pic:spPr>
                          <a:xfrm>
                            <a:off x="0" y="0"/>
                            <a:ext cx="594360" cy="112810"/>
                          </a:xfrm>
                          <a:prstGeom prst="rect">
                            <a:avLst/>
                          </a:prstGeom>
                        </pic:spPr>
                      </pic:pic>
                    </a:graphicData>
                  </a:graphic>
                </wp:inline>
              </w:drawing>
            </w:r>
          </w:p>
        </w:tc>
        <w:tc>
          <w:tcPr>
            <w:tcW w:w="1819" w:type="dxa"/>
            <w:tcBorders>
              <w:top w:val="single" w:sz="2" w:space="0" w:color="000000"/>
              <w:left w:val="single" w:sz="2" w:space="0" w:color="000000"/>
              <w:bottom w:val="single" w:sz="2" w:space="0" w:color="000000"/>
              <w:right w:val="single" w:sz="2" w:space="0" w:color="000000"/>
            </w:tcBorders>
          </w:tcPr>
          <w:p w14:paraId="1AE64D5E" w14:textId="77777777" w:rsidR="004C168B" w:rsidRDefault="004C168B"/>
        </w:tc>
      </w:tr>
      <w:tr w:rsidR="004C168B" w14:paraId="16BF74D3" w14:textId="77777777">
        <w:trPr>
          <w:trHeight w:val="256"/>
        </w:trPr>
        <w:tc>
          <w:tcPr>
            <w:tcW w:w="1786" w:type="dxa"/>
            <w:tcBorders>
              <w:top w:val="single" w:sz="2" w:space="0" w:color="000000"/>
              <w:left w:val="single" w:sz="2" w:space="0" w:color="000000"/>
              <w:bottom w:val="single" w:sz="2" w:space="0" w:color="000000"/>
              <w:right w:val="single" w:sz="2" w:space="0" w:color="000000"/>
            </w:tcBorders>
          </w:tcPr>
          <w:p w14:paraId="08107267" w14:textId="77777777" w:rsidR="004C168B" w:rsidRDefault="004C168B"/>
        </w:tc>
        <w:tc>
          <w:tcPr>
            <w:tcW w:w="1627" w:type="dxa"/>
            <w:tcBorders>
              <w:top w:val="single" w:sz="2" w:space="0" w:color="000000"/>
              <w:left w:val="single" w:sz="2" w:space="0" w:color="000000"/>
              <w:bottom w:val="single" w:sz="2" w:space="0" w:color="000000"/>
              <w:right w:val="single" w:sz="2" w:space="0" w:color="000000"/>
            </w:tcBorders>
          </w:tcPr>
          <w:p w14:paraId="7A018818" w14:textId="77777777" w:rsidR="004C168B" w:rsidRDefault="004707DF">
            <w:pPr>
              <w:spacing w:after="0"/>
              <w:ind w:left="14"/>
            </w:pPr>
            <w:r>
              <w:rPr>
                <w:rFonts w:ascii="Calibri" w:eastAsia="Calibri" w:hAnsi="Calibri" w:cs="Calibri"/>
                <w:sz w:val="20"/>
              </w:rPr>
              <w:t>Non-Federal</w:t>
            </w:r>
          </w:p>
        </w:tc>
        <w:tc>
          <w:tcPr>
            <w:tcW w:w="1276" w:type="dxa"/>
            <w:tcBorders>
              <w:top w:val="single" w:sz="2" w:space="0" w:color="000000"/>
              <w:left w:val="single" w:sz="2" w:space="0" w:color="000000"/>
              <w:bottom w:val="single" w:sz="2" w:space="0" w:color="000000"/>
              <w:right w:val="single" w:sz="2" w:space="0" w:color="000000"/>
            </w:tcBorders>
          </w:tcPr>
          <w:p w14:paraId="27CF0724" w14:textId="77777777" w:rsidR="004C168B" w:rsidRDefault="004707DF">
            <w:pPr>
              <w:spacing w:after="0"/>
              <w:ind w:left="10"/>
            </w:pPr>
            <w:r>
              <w:rPr>
                <w:rFonts w:ascii="Calibri" w:eastAsia="Calibri" w:hAnsi="Calibri" w:cs="Calibri"/>
              </w:rPr>
              <w:t>Share</w:t>
            </w:r>
          </w:p>
        </w:tc>
        <w:tc>
          <w:tcPr>
            <w:tcW w:w="1522" w:type="dxa"/>
            <w:tcBorders>
              <w:top w:val="single" w:sz="2" w:space="0" w:color="000000"/>
              <w:left w:val="single" w:sz="2" w:space="0" w:color="000000"/>
              <w:bottom w:val="single" w:sz="2" w:space="0" w:color="000000"/>
              <w:right w:val="single" w:sz="2" w:space="0" w:color="000000"/>
            </w:tcBorders>
          </w:tcPr>
          <w:p w14:paraId="4C51C4D2" w14:textId="77777777" w:rsidR="004C168B" w:rsidRDefault="004707DF">
            <w:pPr>
              <w:spacing w:after="0"/>
              <w:ind w:left="6"/>
            </w:pPr>
            <w:r>
              <w:rPr>
                <w:rFonts w:ascii="Calibri" w:eastAsia="Calibri" w:hAnsi="Calibri" w:cs="Calibri"/>
                <w:sz w:val="20"/>
              </w:rPr>
              <w:t>$ 565,000</w:t>
            </w:r>
          </w:p>
        </w:tc>
        <w:tc>
          <w:tcPr>
            <w:tcW w:w="1819" w:type="dxa"/>
            <w:tcBorders>
              <w:top w:val="single" w:sz="2" w:space="0" w:color="000000"/>
              <w:left w:val="single" w:sz="2" w:space="0" w:color="000000"/>
              <w:bottom w:val="single" w:sz="2" w:space="0" w:color="000000"/>
              <w:right w:val="single" w:sz="2" w:space="0" w:color="000000"/>
            </w:tcBorders>
          </w:tcPr>
          <w:p w14:paraId="77F896D6" w14:textId="77777777" w:rsidR="004C168B" w:rsidRDefault="004C168B"/>
        </w:tc>
      </w:tr>
      <w:tr w:rsidR="004C168B" w14:paraId="674541DF" w14:textId="77777777">
        <w:trPr>
          <w:trHeight w:val="253"/>
        </w:trPr>
        <w:tc>
          <w:tcPr>
            <w:tcW w:w="1786" w:type="dxa"/>
            <w:tcBorders>
              <w:top w:val="single" w:sz="2" w:space="0" w:color="000000"/>
              <w:left w:val="single" w:sz="2" w:space="0" w:color="000000"/>
              <w:bottom w:val="single" w:sz="2" w:space="0" w:color="000000"/>
              <w:right w:val="single" w:sz="2" w:space="0" w:color="000000"/>
            </w:tcBorders>
          </w:tcPr>
          <w:p w14:paraId="49F1777A" w14:textId="77777777" w:rsidR="004C168B" w:rsidRDefault="004C168B"/>
        </w:tc>
        <w:tc>
          <w:tcPr>
            <w:tcW w:w="1627" w:type="dxa"/>
            <w:tcBorders>
              <w:top w:val="single" w:sz="2" w:space="0" w:color="000000"/>
              <w:left w:val="single" w:sz="2" w:space="0" w:color="000000"/>
              <w:bottom w:val="single" w:sz="2" w:space="0" w:color="000000"/>
              <w:right w:val="single" w:sz="2" w:space="0" w:color="000000"/>
            </w:tcBorders>
          </w:tcPr>
          <w:p w14:paraId="4F815F55" w14:textId="77777777" w:rsidR="004C168B" w:rsidRDefault="004707DF">
            <w:pPr>
              <w:spacing w:after="0"/>
              <w:ind w:left="14"/>
            </w:pPr>
            <w:r>
              <w:rPr>
                <w:rFonts w:ascii="Calibri" w:eastAsia="Calibri" w:hAnsi="Calibri" w:cs="Calibri"/>
                <w:sz w:val="20"/>
              </w:rPr>
              <w:t>Port/ (others)</w:t>
            </w:r>
          </w:p>
        </w:tc>
        <w:tc>
          <w:tcPr>
            <w:tcW w:w="1276" w:type="dxa"/>
            <w:tcBorders>
              <w:top w:val="single" w:sz="2" w:space="0" w:color="000000"/>
              <w:left w:val="single" w:sz="2" w:space="0" w:color="000000"/>
              <w:bottom w:val="single" w:sz="2" w:space="0" w:color="000000"/>
              <w:right w:val="single" w:sz="2" w:space="0" w:color="000000"/>
            </w:tcBorders>
          </w:tcPr>
          <w:p w14:paraId="31331BD1" w14:textId="77777777" w:rsidR="004C168B" w:rsidRDefault="004C168B"/>
        </w:tc>
        <w:tc>
          <w:tcPr>
            <w:tcW w:w="1522" w:type="dxa"/>
            <w:tcBorders>
              <w:top w:val="single" w:sz="2" w:space="0" w:color="000000"/>
              <w:left w:val="single" w:sz="2" w:space="0" w:color="000000"/>
              <w:bottom w:val="single" w:sz="2" w:space="0" w:color="000000"/>
              <w:right w:val="single" w:sz="2" w:space="0" w:color="000000"/>
            </w:tcBorders>
          </w:tcPr>
          <w:p w14:paraId="10BEF5E6" w14:textId="77777777" w:rsidR="004C168B" w:rsidRDefault="004707DF">
            <w:pPr>
              <w:spacing w:after="0"/>
              <w:ind w:left="6"/>
            </w:pPr>
            <w:r>
              <w:rPr>
                <w:rFonts w:ascii="Calibri" w:eastAsia="Calibri" w:hAnsi="Calibri" w:cs="Calibri"/>
                <w:sz w:val="20"/>
              </w:rPr>
              <w:t>$ 315,000</w:t>
            </w:r>
          </w:p>
        </w:tc>
        <w:tc>
          <w:tcPr>
            <w:tcW w:w="1819" w:type="dxa"/>
            <w:tcBorders>
              <w:top w:val="single" w:sz="2" w:space="0" w:color="000000"/>
              <w:left w:val="single" w:sz="2" w:space="0" w:color="000000"/>
              <w:bottom w:val="single" w:sz="2" w:space="0" w:color="000000"/>
              <w:right w:val="single" w:sz="2" w:space="0" w:color="000000"/>
            </w:tcBorders>
          </w:tcPr>
          <w:p w14:paraId="08EC2B49" w14:textId="77777777" w:rsidR="004C168B" w:rsidRDefault="004707DF">
            <w:pPr>
              <w:spacing w:after="0"/>
              <w:ind w:left="11"/>
            </w:pPr>
            <w:r>
              <w:rPr>
                <w:rFonts w:ascii="Calibri" w:eastAsia="Calibri" w:hAnsi="Calibri" w:cs="Calibri"/>
                <w:sz w:val="20"/>
              </w:rPr>
              <w:t>(11.1%)</w:t>
            </w:r>
          </w:p>
        </w:tc>
      </w:tr>
      <w:tr w:rsidR="004C168B" w14:paraId="544980D5" w14:textId="77777777">
        <w:trPr>
          <w:trHeight w:val="381"/>
        </w:trPr>
        <w:tc>
          <w:tcPr>
            <w:tcW w:w="1786" w:type="dxa"/>
            <w:tcBorders>
              <w:top w:val="single" w:sz="2" w:space="0" w:color="000000"/>
              <w:left w:val="single" w:sz="2" w:space="0" w:color="000000"/>
              <w:bottom w:val="single" w:sz="2" w:space="0" w:color="000000"/>
              <w:right w:val="single" w:sz="2" w:space="0" w:color="000000"/>
            </w:tcBorders>
          </w:tcPr>
          <w:p w14:paraId="66FCE43F" w14:textId="77777777" w:rsidR="004C168B" w:rsidRDefault="004C168B"/>
        </w:tc>
        <w:tc>
          <w:tcPr>
            <w:tcW w:w="1627" w:type="dxa"/>
            <w:tcBorders>
              <w:top w:val="single" w:sz="2" w:space="0" w:color="000000"/>
              <w:left w:val="single" w:sz="2" w:space="0" w:color="000000"/>
              <w:bottom w:val="single" w:sz="2" w:space="0" w:color="000000"/>
              <w:right w:val="single" w:sz="2" w:space="0" w:color="000000"/>
            </w:tcBorders>
          </w:tcPr>
          <w:p w14:paraId="0ECD35BB" w14:textId="77777777" w:rsidR="004C168B" w:rsidRDefault="004707DF">
            <w:pPr>
              <w:spacing w:after="0"/>
              <w:ind w:left="14"/>
            </w:pPr>
            <w:r>
              <w:rPr>
                <w:rFonts w:ascii="Calibri" w:eastAsia="Calibri" w:hAnsi="Calibri" w:cs="Calibri"/>
                <w:sz w:val="20"/>
              </w:rPr>
              <w:t>LaDOTD PPP</w:t>
            </w:r>
          </w:p>
        </w:tc>
        <w:tc>
          <w:tcPr>
            <w:tcW w:w="1276" w:type="dxa"/>
            <w:tcBorders>
              <w:top w:val="single" w:sz="2" w:space="0" w:color="000000"/>
              <w:left w:val="single" w:sz="2" w:space="0" w:color="000000"/>
              <w:bottom w:val="single" w:sz="2" w:space="0" w:color="000000"/>
              <w:right w:val="single" w:sz="2" w:space="0" w:color="000000"/>
            </w:tcBorders>
          </w:tcPr>
          <w:p w14:paraId="71930F89" w14:textId="77777777" w:rsidR="004C168B" w:rsidRDefault="004C168B"/>
        </w:tc>
        <w:tc>
          <w:tcPr>
            <w:tcW w:w="1522" w:type="dxa"/>
            <w:tcBorders>
              <w:top w:val="single" w:sz="2" w:space="0" w:color="000000"/>
              <w:left w:val="single" w:sz="2" w:space="0" w:color="000000"/>
              <w:bottom w:val="single" w:sz="2" w:space="0" w:color="000000"/>
              <w:right w:val="single" w:sz="2" w:space="0" w:color="000000"/>
            </w:tcBorders>
          </w:tcPr>
          <w:p w14:paraId="31C7FB59" w14:textId="77777777" w:rsidR="004C168B" w:rsidRDefault="004707DF">
            <w:pPr>
              <w:spacing w:after="0"/>
              <w:ind w:left="6"/>
            </w:pPr>
            <w:r>
              <w:rPr>
                <w:rFonts w:ascii="Calibri" w:eastAsia="Calibri" w:hAnsi="Calibri" w:cs="Calibri"/>
                <w:sz w:val="20"/>
              </w:rPr>
              <w:t>$ 250,000</w:t>
            </w:r>
          </w:p>
        </w:tc>
        <w:tc>
          <w:tcPr>
            <w:tcW w:w="1819" w:type="dxa"/>
            <w:tcBorders>
              <w:top w:val="single" w:sz="2" w:space="0" w:color="000000"/>
              <w:left w:val="single" w:sz="2" w:space="0" w:color="000000"/>
              <w:bottom w:val="single" w:sz="2" w:space="0" w:color="000000"/>
              <w:right w:val="single" w:sz="2" w:space="0" w:color="000000"/>
            </w:tcBorders>
          </w:tcPr>
          <w:p w14:paraId="6002537B" w14:textId="77777777" w:rsidR="004C168B" w:rsidRDefault="004707DF">
            <w:pPr>
              <w:spacing w:after="0"/>
              <w:ind w:left="11"/>
            </w:pPr>
            <w:r>
              <w:rPr>
                <w:rFonts w:ascii="Calibri" w:eastAsia="Calibri" w:hAnsi="Calibri" w:cs="Calibri"/>
                <w:sz w:val="20"/>
              </w:rPr>
              <w:t>(8.9%)</w:t>
            </w:r>
          </w:p>
        </w:tc>
      </w:tr>
      <w:tr w:rsidR="004C168B" w14:paraId="59F33003" w14:textId="77777777">
        <w:trPr>
          <w:trHeight w:val="378"/>
        </w:trPr>
        <w:tc>
          <w:tcPr>
            <w:tcW w:w="1786" w:type="dxa"/>
            <w:tcBorders>
              <w:top w:val="single" w:sz="2" w:space="0" w:color="000000"/>
              <w:left w:val="single" w:sz="2" w:space="0" w:color="000000"/>
              <w:bottom w:val="single" w:sz="2" w:space="0" w:color="000000"/>
              <w:right w:val="single" w:sz="2" w:space="0" w:color="000000"/>
            </w:tcBorders>
          </w:tcPr>
          <w:p w14:paraId="22E03B7B" w14:textId="77777777" w:rsidR="004C168B" w:rsidRDefault="004C168B"/>
        </w:tc>
        <w:tc>
          <w:tcPr>
            <w:tcW w:w="1627" w:type="dxa"/>
            <w:tcBorders>
              <w:top w:val="single" w:sz="2" w:space="0" w:color="000000"/>
              <w:left w:val="single" w:sz="2" w:space="0" w:color="000000"/>
              <w:bottom w:val="single" w:sz="2" w:space="0" w:color="000000"/>
              <w:right w:val="single" w:sz="2" w:space="0" w:color="000000"/>
            </w:tcBorders>
          </w:tcPr>
          <w:p w14:paraId="0F5697D5" w14:textId="77777777" w:rsidR="004C168B" w:rsidRDefault="004707DF">
            <w:pPr>
              <w:spacing w:after="0"/>
              <w:ind w:left="14"/>
            </w:pPr>
            <w:r>
              <w:rPr>
                <w:rFonts w:ascii="Calibri" w:eastAsia="Calibri" w:hAnsi="Calibri" w:cs="Calibri"/>
                <w:sz w:val="20"/>
              </w:rPr>
              <w:t>Federal (EDA)</w:t>
            </w:r>
          </w:p>
        </w:tc>
        <w:tc>
          <w:tcPr>
            <w:tcW w:w="1276" w:type="dxa"/>
            <w:tcBorders>
              <w:top w:val="single" w:sz="2" w:space="0" w:color="000000"/>
              <w:left w:val="single" w:sz="2" w:space="0" w:color="000000"/>
              <w:bottom w:val="single" w:sz="2" w:space="0" w:color="000000"/>
              <w:right w:val="single" w:sz="2" w:space="0" w:color="000000"/>
            </w:tcBorders>
          </w:tcPr>
          <w:p w14:paraId="080B780F" w14:textId="77777777" w:rsidR="004C168B" w:rsidRDefault="004707DF">
            <w:pPr>
              <w:spacing w:after="0"/>
              <w:ind w:left="10"/>
            </w:pPr>
            <w:r>
              <w:rPr>
                <w:rFonts w:ascii="Calibri" w:eastAsia="Calibri" w:hAnsi="Calibri" w:cs="Calibri"/>
              </w:rPr>
              <w:t>Share</w:t>
            </w:r>
          </w:p>
        </w:tc>
        <w:tc>
          <w:tcPr>
            <w:tcW w:w="1522" w:type="dxa"/>
            <w:tcBorders>
              <w:top w:val="single" w:sz="2" w:space="0" w:color="000000"/>
              <w:left w:val="single" w:sz="2" w:space="0" w:color="000000"/>
              <w:bottom w:val="single" w:sz="2" w:space="0" w:color="000000"/>
              <w:right w:val="single" w:sz="2" w:space="0" w:color="000000"/>
            </w:tcBorders>
          </w:tcPr>
          <w:p w14:paraId="3B099B56" w14:textId="77777777" w:rsidR="004C168B" w:rsidRDefault="004C168B"/>
        </w:tc>
        <w:tc>
          <w:tcPr>
            <w:tcW w:w="1819" w:type="dxa"/>
            <w:tcBorders>
              <w:top w:val="single" w:sz="2" w:space="0" w:color="000000"/>
              <w:left w:val="single" w:sz="2" w:space="0" w:color="000000"/>
              <w:bottom w:val="single" w:sz="2" w:space="0" w:color="000000"/>
              <w:right w:val="single" w:sz="2" w:space="0" w:color="000000"/>
            </w:tcBorders>
          </w:tcPr>
          <w:p w14:paraId="7A98FB72" w14:textId="77777777" w:rsidR="004C168B" w:rsidRDefault="004707DF">
            <w:pPr>
              <w:spacing w:after="0"/>
              <w:ind w:left="11"/>
            </w:pPr>
            <w:r>
              <w:rPr>
                <w:rFonts w:ascii="Calibri" w:eastAsia="Calibri" w:hAnsi="Calibri" w:cs="Calibri"/>
                <w:sz w:val="18"/>
              </w:rPr>
              <w:t>(80%)</w:t>
            </w:r>
          </w:p>
        </w:tc>
      </w:tr>
    </w:tbl>
    <w:p w14:paraId="6185B6A2" w14:textId="77777777" w:rsidR="004C168B" w:rsidRDefault="004707DF">
      <w:pPr>
        <w:spacing w:after="126"/>
        <w:ind w:left="1353" w:right="225"/>
        <w:jc w:val="both"/>
      </w:pPr>
      <w:r>
        <w:rPr>
          <w:rFonts w:ascii="Calibri" w:eastAsia="Calibri" w:hAnsi="Calibri" w:cs="Calibri"/>
          <w:sz w:val="20"/>
        </w:rPr>
        <w:t>*La DOTD PPP awarded the Columbia Port Commission $15 million in FY 2022 for Infrastructure Improvements. State Project No. H.014968 would be eligible for use as non-federal match should the Port be awarded this Project. LaDOTD PPP has awarded and will make available $250,000 million. LaDOTD PPP only reimburses of construction cost and no engineering.</w:t>
      </w:r>
    </w:p>
    <w:p w14:paraId="61BC52FF" w14:textId="77777777" w:rsidR="004C168B" w:rsidRDefault="004707DF">
      <w:pPr>
        <w:spacing w:after="0"/>
        <w:ind w:left="1353" w:right="225"/>
        <w:jc w:val="both"/>
      </w:pPr>
      <w:r>
        <w:rPr>
          <w:rFonts w:ascii="Calibri" w:eastAsia="Calibri" w:hAnsi="Calibri" w:cs="Calibri"/>
          <w:sz w:val="20"/>
        </w:rPr>
        <w:t>Table 2.</w:t>
      </w:r>
    </w:p>
    <w:tbl>
      <w:tblPr>
        <w:tblStyle w:val="TableGrid"/>
        <w:tblW w:w="9398" w:type="dxa"/>
        <w:tblInd w:w="1339" w:type="dxa"/>
        <w:tblCellMar>
          <w:top w:w="0" w:type="dxa"/>
          <w:left w:w="96" w:type="dxa"/>
          <w:bottom w:w="0" w:type="dxa"/>
          <w:right w:w="115" w:type="dxa"/>
        </w:tblCellMar>
        <w:tblLook w:val="04A0" w:firstRow="1" w:lastRow="0" w:firstColumn="1" w:lastColumn="0" w:noHBand="0" w:noVBand="1"/>
      </w:tblPr>
      <w:tblGrid>
        <w:gridCol w:w="217"/>
        <w:gridCol w:w="3053"/>
        <w:gridCol w:w="3069"/>
        <w:gridCol w:w="3059"/>
      </w:tblGrid>
      <w:tr w:rsidR="004C168B" w14:paraId="483ACE83" w14:textId="77777777">
        <w:trPr>
          <w:trHeight w:val="240"/>
        </w:trPr>
        <w:tc>
          <w:tcPr>
            <w:tcW w:w="29" w:type="dxa"/>
            <w:vMerge w:val="restart"/>
            <w:tcBorders>
              <w:top w:val="nil"/>
              <w:left w:val="single" w:sz="2" w:space="0" w:color="000000"/>
              <w:bottom w:val="nil"/>
              <w:right w:val="single" w:sz="2" w:space="0" w:color="000000"/>
            </w:tcBorders>
          </w:tcPr>
          <w:p w14:paraId="10C8DAEE" w14:textId="77777777" w:rsidR="004C168B" w:rsidRDefault="004C168B"/>
        </w:tc>
        <w:tc>
          <w:tcPr>
            <w:tcW w:w="3120" w:type="dxa"/>
            <w:tcBorders>
              <w:top w:val="single" w:sz="2" w:space="0" w:color="000000"/>
              <w:left w:val="single" w:sz="2" w:space="0" w:color="000000"/>
              <w:bottom w:val="single" w:sz="2" w:space="0" w:color="000000"/>
              <w:right w:val="single" w:sz="2" w:space="0" w:color="000000"/>
            </w:tcBorders>
          </w:tcPr>
          <w:p w14:paraId="04838B38" w14:textId="77777777" w:rsidR="004C168B" w:rsidRDefault="004707DF">
            <w:pPr>
              <w:spacing w:after="0"/>
              <w:ind w:left="10"/>
            </w:pPr>
            <w:r>
              <w:rPr>
                <w:rFonts w:ascii="Calibri" w:eastAsia="Calibri" w:hAnsi="Calibri" w:cs="Calibri"/>
                <w:sz w:val="20"/>
              </w:rPr>
              <w:t>FUNDING SOURCE</w:t>
            </w:r>
          </w:p>
        </w:tc>
        <w:tc>
          <w:tcPr>
            <w:tcW w:w="3130" w:type="dxa"/>
            <w:tcBorders>
              <w:top w:val="single" w:sz="2" w:space="0" w:color="000000"/>
              <w:left w:val="single" w:sz="2" w:space="0" w:color="000000"/>
              <w:bottom w:val="single" w:sz="2" w:space="0" w:color="000000"/>
              <w:right w:val="single" w:sz="2" w:space="0" w:color="000000"/>
            </w:tcBorders>
          </w:tcPr>
          <w:p w14:paraId="4580A402" w14:textId="77777777" w:rsidR="004C168B" w:rsidRDefault="004707DF">
            <w:pPr>
              <w:spacing w:after="0"/>
              <w:ind w:left="5"/>
            </w:pPr>
            <w:r>
              <w:rPr>
                <w:rFonts w:ascii="Calibri" w:eastAsia="Calibri" w:hAnsi="Calibri" w:cs="Calibri"/>
                <w:sz w:val="20"/>
              </w:rPr>
              <w:t>FUNDING AMOUNT</w:t>
            </w:r>
          </w:p>
        </w:tc>
        <w:tc>
          <w:tcPr>
            <w:tcW w:w="3120" w:type="dxa"/>
            <w:tcBorders>
              <w:top w:val="single" w:sz="2" w:space="0" w:color="000000"/>
              <w:left w:val="single" w:sz="2" w:space="0" w:color="000000"/>
              <w:bottom w:val="single" w:sz="2" w:space="0" w:color="000000"/>
              <w:right w:val="single" w:sz="2" w:space="0" w:color="000000"/>
            </w:tcBorders>
          </w:tcPr>
          <w:p w14:paraId="7320B132" w14:textId="77777777" w:rsidR="004C168B" w:rsidRDefault="004707DF">
            <w:pPr>
              <w:spacing w:after="0"/>
              <w:ind w:left="5"/>
            </w:pPr>
            <w:r>
              <w:rPr>
                <w:rFonts w:ascii="Calibri" w:eastAsia="Calibri" w:hAnsi="Calibri" w:cs="Calibri"/>
                <w:sz w:val="20"/>
              </w:rPr>
              <w:t>TOTAL FUNDING</w:t>
            </w:r>
          </w:p>
        </w:tc>
      </w:tr>
      <w:tr w:rsidR="004C168B" w14:paraId="686F1477" w14:textId="77777777">
        <w:trPr>
          <w:trHeight w:val="240"/>
        </w:trPr>
        <w:tc>
          <w:tcPr>
            <w:tcW w:w="0" w:type="auto"/>
            <w:vMerge/>
            <w:tcBorders>
              <w:top w:val="nil"/>
              <w:left w:val="single" w:sz="2" w:space="0" w:color="000000"/>
              <w:bottom w:val="nil"/>
              <w:right w:val="single" w:sz="2" w:space="0" w:color="000000"/>
            </w:tcBorders>
          </w:tcPr>
          <w:p w14:paraId="13116177" w14:textId="77777777" w:rsidR="004C168B" w:rsidRDefault="004C168B"/>
        </w:tc>
        <w:tc>
          <w:tcPr>
            <w:tcW w:w="3120" w:type="dxa"/>
            <w:tcBorders>
              <w:top w:val="single" w:sz="2" w:space="0" w:color="000000"/>
              <w:left w:val="single" w:sz="2" w:space="0" w:color="000000"/>
              <w:bottom w:val="single" w:sz="2" w:space="0" w:color="000000"/>
              <w:right w:val="single" w:sz="2" w:space="0" w:color="000000"/>
            </w:tcBorders>
          </w:tcPr>
          <w:p w14:paraId="1CD4DEF6" w14:textId="77777777" w:rsidR="004C168B" w:rsidRDefault="004707DF">
            <w:pPr>
              <w:spacing w:after="0"/>
              <w:ind w:left="10"/>
            </w:pPr>
            <w:r>
              <w:rPr>
                <w:rFonts w:ascii="Calibri" w:eastAsia="Calibri" w:hAnsi="Calibri" w:cs="Calibri"/>
                <w:sz w:val="20"/>
              </w:rPr>
              <w:t>EDA FUNDS</w:t>
            </w:r>
          </w:p>
        </w:tc>
        <w:tc>
          <w:tcPr>
            <w:tcW w:w="3130" w:type="dxa"/>
            <w:tcBorders>
              <w:top w:val="single" w:sz="2" w:space="0" w:color="000000"/>
              <w:left w:val="single" w:sz="2" w:space="0" w:color="000000"/>
              <w:bottom w:val="single" w:sz="2" w:space="0" w:color="000000"/>
              <w:right w:val="single" w:sz="2" w:space="0" w:color="000000"/>
            </w:tcBorders>
          </w:tcPr>
          <w:p w14:paraId="2D7A36D8" w14:textId="77777777" w:rsidR="004C168B" w:rsidRDefault="004707DF">
            <w:pPr>
              <w:spacing w:after="0"/>
              <w:ind w:left="10"/>
            </w:pPr>
            <w:r>
              <w:rPr>
                <w:noProof/>
              </w:rPr>
              <w:drawing>
                <wp:inline distT="0" distB="0" distL="0" distR="0" wp14:anchorId="7AB82F32" wp14:editId="06F79378">
                  <wp:extent cx="606552" cy="109762"/>
                  <wp:effectExtent l="0" t="0" r="0" b="0"/>
                  <wp:docPr id="78130" name="Picture 78130"/>
                  <wp:cNvGraphicFramePr/>
                  <a:graphic xmlns:a="http://schemas.openxmlformats.org/drawingml/2006/main">
                    <a:graphicData uri="http://schemas.openxmlformats.org/drawingml/2006/picture">
                      <pic:pic xmlns:pic="http://schemas.openxmlformats.org/drawingml/2006/picture">
                        <pic:nvPicPr>
                          <pic:cNvPr id="78130" name="Picture 78130"/>
                          <pic:cNvPicPr/>
                        </pic:nvPicPr>
                        <pic:blipFill>
                          <a:blip r:embed="rId222"/>
                          <a:stretch>
                            <a:fillRect/>
                          </a:stretch>
                        </pic:blipFill>
                        <pic:spPr>
                          <a:xfrm>
                            <a:off x="0" y="0"/>
                            <a:ext cx="606552" cy="109762"/>
                          </a:xfrm>
                          <a:prstGeom prst="rect">
                            <a:avLst/>
                          </a:prstGeom>
                        </pic:spPr>
                      </pic:pic>
                    </a:graphicData>
                  </a:graphic>
                </wp:inline>
              </w:drawing>
            </w:r>
          </w:p>
        </w:tc>
        <w:tc>
          <w:tcPr>
            <w:tcW w:w="3120" w:type="dxa"/>
            <w:tcBorders>
              <w:top w:val="single" w:sz="2" w:space="0" w:color="000000"/>
              <w:left w:val="single" w:sz="2" w:space="0" w:color="000000"/>
              <w:bottom w:val="single" w:sz="2" w:space="0" w:color="000000"/>
              <w:right w:val="single" w:sz="2" w:space="0" w:color="000000"/>
            </w:tcBorders>
          </w:tcPr>
          <w:p w14:paraId="4496CE24" w14:textId="77777777" w:rsidR="004C168B" w:rsidRDefault="004707DF">
            <w:pPr>
              <w:spacing w:after="0"/>
              <w:ind w:left="5"/>
            </w:pPr>
            <w:r>
              <w:rPr>
                <w:noProof/>
              </w:rPr>
              <w:drawing>
                <wp:inline distT="0" distB="0" distL="0" distR="0" wp14:anchorId="62E11146" wp14:editId="6F608A7C">
                  <wp:extent cx="609600" cy="109762"/>
                  <wp:effectExtent l="0" t="0" r="0" b="0"/>
                  <wp:docPr id="78080" name="Picture 78080"/>
                  <wp:cNvGraphicFramePr/>
                  <a:graphic xmlns:a="http://schemas.openxmlformats.org/drawingml/2006/main">
                    <a:graphicData uri="http://schemas.openxmlformats.org/drawingml/2006/picture">
                      <pic:pic xmlns:pic="http://schemas.openxmlformats.org/drawingml/2006/picture">
                        <pic:nvPicPr>
                          <pic:cNvPr id="78080" name="Picture 78080"/>
                          <pic:cNvPicPr/>
                        </pic:nvPicPr>
                        <pic:blipFill>
                          <a:blip r:embed="rId223"/>
                          <a:stretch>
                            <a:fillRect/>
                          </a:stretch>
                        </pic:blipFill>
                        <pic:spPr>
                          <a:xfrm>
                            <a:off x="0" y="0"/>
                            <a:ext cx="609600" cy="109762"/>
                          </a:xfrm>
                          <a:prstGeom prst="rect">
                            <a:avLst/>
                          </a:prstGeom>
                        </pic:spPr>
                      </pic:pic>
                    </a:graphicData>
                  </a:graphic>
                </wp:inline>
              </w:drawing>
            </w:r>
          </w:p>
        </w:tc>
      </w:tr>
      <w:tr w:rsidR="004C168B" w14:paraId="4FE914DE" w14:textId="77777777">
        <w:trPr>
          <w:trHeight w:val="240"/>
        </w:trPr>
        <w:tc>
          <w:tcPr>
            <w:tcW w:w="0" w:type="auto"/>
            <w:vMerge/>
            <w:tcBorders>
              <w:top w:val="nil"/>
              <w:left w:val="single" w:sz="2" w:space="0" w:color="000000"/>
              <w:bottom w:val="nil"/>
              <w:right w:val="single" w:sz="2" w:space="0" w:color="000000"/>
            </w:tcBorders>
          </w:tcPr>
          <w:p w14:paraId="08710DD3" w14:textId="77777777" w:rsidR="004C168B" w:rsidRDefault="004C168B"/>
        </w:tc>
        <w:tc>
          <w:tcPr>
            <w:tcW w:w="3120" w:type="dxa"/>
            <w:tcBorders>
              <w:top w:val="single" w:sz="2" w:space="0" w:color="000000"/>
              <w:left w:val="single" w:sz="2" w:space="0" w:color="000000"/>
              <w:bottom w:val="single" w:sz="2" w:space="0" w:color="000000"/>
              <w:right w:val="single" w:sz="2" w:space="0" w:color="000000"/>
            </w:tcBorders>
          </w:tcPr>
          <w:p w14:paraId="742BFD0A" w14:textId="77777777" w:rsidR="004C168B" w:rsidRDefault="004707DF">
            <w:pPr>
              <w:spacing w:after="0"/>
            </w:pPr>
            <w:r>
              <w:rPr>
                <w:rFonts w:ascii="Calibri" w:eastAsia="Calibri" w:hAnsi="Calibri" w:cs="Calibri"/>
                <w:sz w:val="20"/>
              </w:rPr>
              <w:t>NON-FEDERAL FUNDS</w:t>
            </w:r>
          </w:p>
        </w:tc>
        <w:tc>
          <w:tcPr>
            <w:tcW w:w="3130" w:type="dxa"/>
            <w:tcBorders>
              <w:top w:val="single" w:sz="2" w:space="0" w:color="000000"/>
              <w:left w:val="single" w:sz="2" w:space="0" w:color="000000"/>
              <w:bottom w:val="single" w:sz="2" w:space="0" w:color="000000"/>
              <w:right w:val="single" w:sz="2" w:space="0" w:color="000000"/>
            </w:tcBorders>
          </w:tcPr>
          <w:p w14:paraId="56975AF9" w14:textId="77777777" w:rsidR="004C168B" w:rsidRDefault="004707DF">
            <w:pPr>
              <w:spacing w:after="0"/>
              <w:ind w:left="10"/>
            </w:pPr>
            <w:r>
              <w:rPr>
                <w:rFonts w:ascii="Calibri" w:eastAsia="Calibri" w:hAnsi="Calibri" w:cs="Calibri"/>
                <w:sz w:val="16"/>
              </w:rPr>
              <w:t>s 565,000</w:t>
            </w:r>
          </w:p>
        </w:tc>
        <w:tc>
          <w:tcPr>
            <w:tcW w:w="3120" w:type="dxa"/>
            <w:tcBorders>
              <w:top w:val="single" w:sz="2" w:space="0" w:color="000000"/>
              <w:left w:val="single" w:sz="2" w:space="0" w:color="000000"/>
              <w:bottom w:val="single" w:sz="2" w:space="0" w:color="000000"/>
              <w:right w:val="single" w:sz="2" w:space="0" w:color="000000"/>
            </w:tcBorders>
          </w:tcPr>
          <w:p w14:paraId="0789E37E" w14:textId="77777777" w:rsidR="004C168B" w:rsidRDefault="004707DF">
            <w:pPr>
              <w:spacing w:after="0"/>
              <w:ind w:left="5"/>
            </w:pPr>
            <w:r>
              <w:rPr>
                <w:rFonts w:ascii="Calibri" w:eastAsia="Calibri" w:hAnsi="Calibri" w:cs="Calibri"/>
                <w:sz w:val="20"/>
              </w:rPr>
              <w:t>$ 565,000</w:t>
            </w:r>
          </w:p>
        </w:tc>
      </w:tr>
      <w:tr w:rsidR="004C168B" w14:paraId="168B5A80" w14:textId="77777777">
        <w:trPr>
          <w:trHeight w:val="240"/>
        </w:trPr>
        <w:tc>
          <w:tcPr>
            <w:tcW w:w="29" w:type="dxa"/>
            <w:tcBorders>
              <w:top w:val="nil"/>
              <w:left w:val="single" w:sz="2" w:space="0" w:color="000000"/>
              <w:bottom w:val="single" w:sz="2" w:space="0" w:color="000000"/>
              <w:right w:val="single" w:sz="2" w:space="0" w:color="000000"/>
            </w:tcBorders>
          </w:tcPr>
          <w:p w14:paraId="3BD2560D" w14:textId="77777777" w:rsidR="004C168B" w:rsidRDefault="004C168B"/>
        </w:tc>
        <w:tc>
          <w:tcPr>
            <w:tcW w:w="3120" w:type="dxa"/>
            <w:tcBorders>
              <w:top w:val="single" w:sz="2" w:space="0" w:color="000000"/>
              <w:left w:val="single" w:sz="2" w:space="0" w:color="000000"/>
              <w:bottom w:val="single" w:sz="2" w:space="0" w:color="000000"/>
              <w:right w:val="single" w:sz="2" w:space="0" w:color="000000"/>
            </w:tcBorders>
          </w:tcPr>
          <w:p w14:paraId="0F3BFC8E" w14:textId="77777777" w:rsidR="004C168B" w:rsidRDefault="004707DF">
            <w:pPr>
              <w:spacing w:after="0"/>
              <w:ind w:left="10"/>
            </w:pPr>
            <w:r>
              <w:rPr>
                <w:rFonts w:ascii="Calibri" w:eastAsia="Calibri" w:hAnsi="Calibri" w:cs="Calibri"/>
                <w:sz w:val="20"/>
              </w:rPr>
              <w:t>TOTAL</w:t>
            </w:r>
          </w:p>
        </w:tc>
        <w:tc>
          <w:tcPr>
            <w:tcW w:w="3130" w:type="dxa"/>
            <w:tcBorders>
              <w:top w:val="single" w:sz="2" w:space="0" w:color="000000"/>
              <w:left w:val="single" w:sz="2" w:space="0" w:color="000000"/>
              <w:bottom w:val="single" w:sz="2" w:space="0" w:color="000000"/>
              <w:right w:val="single" w:sz="2" w:space="0" w:color="000000"/>
            </w:tcBorders>
          </w:tcPr>
          <w:p w14:paraId="0B54802C" w14:textId="77777777" w:rsidR="004C168B" w:rsidRDefault="004707DF">
            <w:pPr>
              <w:spacing w:after="0"/>
              <w:ind w:left="10"/>
            </w:pPr>
            <w:r>
              <w:rPr>
                <w:noProof/>
              </w:rPr>
              <w:drawing>
                <wp:inline distT="0" distB="0" distL="0" distR="0" wp14:anchorId="65ADB201" wp14:editId="5392AD0C">
                  <wp:extent cx="606552" cy="103663"/>
                  <wp:effectExtent l="0" t="0" r="0" b="0"/>
                  <wp:docPr id="78118" name="Picture 78118"/>
                  <wp:cNvGraphicFramePr/>
                  <a:graphic xmlns:a="http://schemas.openxmlformats.org/drawingml/2006/main">
                    <a:graphicData uri="http://schemas.openxmlformats.org/drawingml/2006/picture">
                      <pic:pic xmlns:pic="http://schemas.openxmlformats.org/drawingml/2006/picture">
                        <pic:nvPicPr>
                          <pic:cNvPr id="78118" name="Picture 78118"/>
                          <pic:cNvPicPr/>
                        </pic:nvPicPr>
                        <pic:blipFill>
                          <a:blip r:embed="rId224"/>
                          <a:stretch>
                            <a:fillRect/>
                          </a:stretch>
                        </pic:blipFill>
                        <pic:spPr>
                          <a:xfrm>
                            <a:off x="0" y="0"/>
                            <a:ext cx="606552" cy="103663"/>
                          </a:xfrm>
                          <a:prstGeom prst="rect">
                            <a:avLst/>
                          </a:prstGeom>
                        </pic:spPr>
                      </pic:pic>
                    </a:graphicData>
                  </a:graphic>
                </wp:inline>
              </w:drawing>
            </w:r>
          </w:p>
        </w:tc>
        <w:tc>
          <w:tcPr>
            <w:tcW w:w="3120" w:type="dxa"/>
            <w:tcBorders>
              <w:top w:val="single" w:sz="2" w:space="0" w:color="000000"/>
              <w:left w:val="single" w:sz="2" w:space="0" w:color="000000"/>
              <w:bottom w:val="single" w:sz="2" w:space="0" w:color="000000"/>
              <w:right w:val="single" w:sz="2" w:space="0" w:color="000000"/>
            </w:tcBorders>
          </w:tcPr>
          <w:p w14:paraId="43C5CE62" w14:textId="77777777" w:rsidR="004C168B" w:rsidRDefault="004707DF">
            <w:pPr>
              <w:spacing w:after="0"/>
              <w:ind w:left="5"/>
            </w:pPr>
            <w:r>
              <w:rPr>
                <w:noProof/>
              </w:rPr>
              <w:drawing>
                <wp:inline distT="0" distB="0" distL="0" distR="0" wp14:anchorId="3D0599A6" wp14:editId="1AE44B8D">
                  <wp:extent cx="612648" cy="134152"/>
                  <wp:effectExtent l="0" t="0" r="0" b="0"/>
                  <wp:docPr id="78067" name="Picture 78067"/>
                  <wp:cNvGraphicFramePr/>
                  <a:graphic xmlns:a="http://schemas.openxmlformats.org/drawingml/2006/main">
                    <a:graphicData uri="http://schemas.openxmlformats.org/drawingml/2006/picture">
                      <pic:pic xmlns:pic="http://schemas.openxmlformats.org/drawingml/2006/picture">
                        <pic:nvPicPr>
                          <pic:cNvPr id="78067" name="Picture 78067"/>
                          <pic:cNvPicPr/>
                        </pic:nvPicPr>
                        <pic:blipFill>
                          <a:blip r:embed="rId225"/>
                          <a:stretch>
                            <a:fillRect/>
                          </a:stretch>
                        </pic:blipFill>
                        <pic:spPr>
                          <a:xfrm>
                            <a:off x="0" y="0"/>
                            <a:ext cx="612648" cy="134152"/>
                          </a:xfrm>
                          <a:prstGeom prst="rect">
                            <a:avLst/>
                          </a:prstGeom>
                        </pic:spPr>
                      </pic:pic>
                    </a:graphicData>
                  </a:graphic>
                </wp:inline>
              </w:drawing>
            </w:r>
          </w:p>
        </w:tc>
      </w:tr>
    </w:tbl>
    <w:p w14:paraId="7B1B8C41" w14:textId="77777777" w:rsidR="004C168B" w:rsidRDefault="004707DF">
      <w:pPr>
        <w:spacing w:after="0"/>
        <w:ind w:left="1392" w:right="1282" w:hanging="10"/>
      </w:pPr>
      <w:r>
        <w:rPr>
          <w:rFonts w:ascii="Calibri" w:eastAsia="Calibri" w:hAnsi="Calibri" w:cs="Calibri"/>
          <w:sz w:val="20"/>
        </w:rPr>
        <w:t>Engineers Estimated Cost adjusted to match grant award (removed from Contingencies)</w:t>
      </w:r>
    </w:p>
    <w:tbl>
      <w:tblPr>
        <w:tblStyle w:val="TableGrid"/>
        <w:tblW w:w="9404" w:type="dxa"/>
        <w:tblInd w:w="1378" w:type="dxa"/>
        <w:tblCellMar>
          <w:top w:w="32" w:type="dxa"/>
          <w:left w:w="96" w:type="dxa"/>
          <w:bottom w:w="0" w:type="dxa"/>
          <w:right w:w="115" w:type="dxa"/>
        </w:tblCellMar>
        <w:tblLook w:val="04A0" w:firstRow="1" w:lastRow="0" w:firstColumn="1" w:lastColumn="0" w:noHBand="0" w:noVBand="1"/>
      </w:tblPr>
      <w:tblGrid>
        <w:gridCol w:w="3119"/>
        <w:gridCol w:w="3130"/>
        <w:gridCol w:w="3155"/>
      </w:tblGrid>
      <w:tr w:rsidR="004C168B" w14:paraId="6A34568D" w14:textId="77777777">
        <w:trPr>
          <w:trHeight w:val="250"/>
        </w:trPr>
        <w:tc>
          <w:tcPr>
            <w:tcW w:w="3120" w:type="dxa"/>
            <w:tcBorders>
              <w:top w:val="single" w:sz="2" w:space="0" w:color="000000"/>
              <w:left w:val="single" w:sz="2" w:space="0" w:color="000000"/>
              <w:bottom w:val="single" w:sz="2" w:space="0" w:color="000000"/>
              <w:right w:val="single" w:sz="2" w:space="0" w:color="000000"/>
            </w:tcBorders>
          </w:tcPr>
          <w:p w14:paraId="6AE09CCF" w14:textId="77777777" w:rsidR="004C168B" w:rsidRDefault="004707DF">
            <w:pPr>
              <w:spacing w:after="0"/>
              <w:ind w:left="24"/>
            </w:pPr>
            <w:r>
              <w:rPr>
                <w:rFonts w:ascii="Calibri" w:eastAsia="Calibri" w:hAnsi="Calibri" w:cs="Calibri"/>
                <w:sz w:val="20"/>
              </w:rPr>
              <w:t>Description</w:t>
            </w:r>
          </w:p>
        </w:tc>
        <w:tc>
          <w:tcPr>
            <w:tcW w:w="3130" w:type="dxa"/>
            <w:tcBorders>
              <w:top w:val="single" w:sz="2" w:space="0" w:color="000000"/>
              <w:left w:val="single" w:sz="2" w:space="0" w:color="000000"/>
              <w:bottom w:val="single" w:sz="2" w:space="0" w:color="000000"/>
              <w:right w:val="single" w:sz="2" w:space="0" w:color="000000"/>
            </w:tcBorders>
          </w:tcPr>
          <w:p w14:paraId="45ECB380" w14:textId="77777777" w:rsidR="004C168B" w:rsidRDefault="004707DF">
            <w:pPr>
              <w:spacing w:after="0"/>
              <w:ind w:left="5"/>
            </w:pPr>
            <w:r>
              <w:rPr>
                <w:rFonts w:ascii="Calibri" w:eastAsia="Calibri" w:hAnsi="Calibri" w:cs="Calibri"/>
                <w:sz w:val="20"/>
              </w:rPr>
              <w:t>Total</w:t>
            </w:r>
          </w:p>
        </w:tc>
        <w:tc>
          <w:tcPr>
            <w:tcW w:w="3155" w:type="dxa"/>
            <w:tcBorders>
              <w:top w:val="single" w:sz="2" w:space="0" w:color="000000"/>
              <w:left w:val="single" w:sz="2" w:space="0" w:color="000000"/>
              <w:bottom w:val="single" w:sz="2" w:space="0" w:color="000000"/>
              <w:right w:val="single" w:sz="2" w:space="0" w:color="000000"/>
            </w:tcBorders>
          </w:tcPr>
          <w:p w14:paraId="24AF0A8C" w14:textId="77777777" w:rsidR="004C168B" w:rsidRDefault="004707DF">
            <w:pPr>
              <w:spacing w:after="0"/>
              <w:ind w:left="5"/>
            </w:pPr>
            <w:r>
              <w:rPr>
                <w:rFonts w:ascii="Calibri" w:eastAsia="Calibri" w:hAnsi="Calibri" w:cs="Calibri"/>
                <w:sz w:val="20"/>
              </w:rPr>
              <w:t>Comment</w:t>
            </w:r>
          </w:p>
        </w:tc>
      </w:tr>
      <w:tr w:rsidR="004C168B" w14:paraId="4D425289" w14:textId="77777777">
        <w:trPr>
          <w:trHeight w:val="259"/>
        </w:trPr>
        <w:tc>
          <w:tcPr>
            <w:tcW w:w="3120" w:type="dxa"/>
            <w:tcBorders>
              <w:top w:val="single" w:sz="2" w:space="0" w:color="000000"/>
              <w:left w:val="single" w:sz="2" w:space="0" w:color="000000"/>
              <w:bottom w:val="single" w:sz="2" w:space="0" w:color="000000"/>
              <w:right w:val="single" w:sz="2" w:space="0" w:color="000000"/>
            </w:tcBorders>
          </w:tcPr>
          <w:p w14:paraId="74E95A2D" w14:textId="77777777" w:rsidR="004C168B" w:rsidRDefault="004707DF">
            <w:pPr>
              <w:spacing w:after="0"/>
              <w:ind w:left="24"/>
            </w:pPr>
            <w:r>
              <w:rPr>
                <w:rFonts w:ascii="Calibri" w:eastAsia="Calibri" w:hAnsi="Calibri" w:cs="Calibri"/>
                <w:sz w:val="20"/>
              </w:rPr>
              <w:t>Response Nexus Hanger</w:t>
            </w:r>
          </w:p>
        </w:tc>
        <w:tc>
          <w:tcPr>
            <w:tcW w:w="3130" w:type="dxa"/>
            <w:tcBorders>
              <w:top w:val="single" w:sz="2" w:space="0" w:color="000000"/>
              <w:left w:val="single" w:sz="2" w:space="0" w:color="000000"/>
              <w:bottom w:val="single" w:sz="2" w:space="0" w:color="000000"/>
              <w:right w:val="single" w:sz="2" w:space="0" w:color="000000"/>
            </w:tcBorders>
          </w:tcPr>
          <w:p w14:paraId="37357353" w14:textId="77777777" w:rsidR="004C168B" w:rsidRDefault="004707DF">
            <w:pPr>
              <w:spacing w:after="0"/>
              <w:ind w:left="10"/>
            </w:pPr>
            <w:r>
              <w:rPr>
                <w:rFonts w:ascii="Calibri" w:eastAsia="Calibri" w:hAnsi="Calibri" w:cs="Calibri"/>
                <w:sz w:val="20"/>
              </w:rPr>
              <w:t>$500,000</w:t>
            </w:r>
          </w:p>
        </w:tc>
        <w:tc>
          <w:tcPr>
            <w:tcW w:w="3155" w:type="dxa"/>
            <w:tcBorders>
              <w:top w:val="single" w:sz="2" w:space="0" w:color="000000"/>
              <w:left w:val="single" w:sz="2" w:space="0" w:color="000000"/>
              <w:bottom w:val="single" w:sz="2" w:space="0" w:color="000000"/>
              <w:right w:val="single" w:sz="2" w:space="0" w:color="000000"/>
            </w:tcBorders>
          </w:tcPr>
          <w:p w14:paraId="1895FE1D" w14:textId="77777777" w:rsidR="004C168B" w:rsidRDefault="004C168B"/>
        </w:tc>
      </w:tr>
      <w:tr w:rsidR="004C168B" w14:paraId="1ABE5BBC" w14:textId="77777777">
        <w:trPr>
          <w:trHeight w:val="253"/>
        </w:trPr>
        <w:tc>
          <w:tcPr>
            <w:tcW w:w="3120" w:type="dxa"/>
            <w:tcBorders>
              <w:top w:val="single" w:sz="2" w:space="0" w:color="000000"/>
              <w:left w:val="single" w:sz="2" w:space="0" w:color="000000"/>
              <w:bottom w:val="single" w:sz="2" w:space="0" w:color="000000"/>
              <w:right w:val="single" w:sz="2" w:space="0" w:color="000000"/>
            </w:tcBorders>
          </w:tcPr>
          <w:p w14:paraId="04652DDC" w14:textId="77777777" w:rsidR="004C168B" w:rsidRDefault="004707DF">
            <w:pPr>
              <w:spacing w:after="0"/>
              <w:ind w:left="19"/>
            </w:pPr>
            <w:r>
              <w:rPr>
                <w:rFonts w:ascii="Calibri" w:eastAsia="Calibri" w:hAnsi="Calibri" w:cs="Calibri"/>
                <w:sz w:val="20"/>
              </w:rPr>
              <w:t>Modular Operation Center</w:t>
            </w:r>
          </w:p>
        </w:tc>
        <w:tc>
          <w:tcPr>
            <w:tcW w:w="3130" w:type="dxa"/>
            <w:tcBorders>
              <w:top w:val="single" w:sz="2" w:space="0" w:color="000000"/>
              <w:left w:val="single" w:sz="2" w:space="0" w:color="000000"/>
              <w:bottom w:val="single" w:sz="2" w:space="0" w:color="000000"/>
              <w:right w:val="single" w:sz="2" w:space="0" w:color="000000"/>
            </w:tcBorders>
          </w:tcPr>
          <w:p w14:paraId="389D0D77" w14:textId="77777777" w:rsidR="004C168B" w:rsidRDefault="004707DF">
            <w:pPr>
              <w:spacing w:after="0"/>
              <w:ind w:left="10"/>
            </w:pPr>
            <w:r>
              <w:rPr>
                <w:rFonts w:ascii="Calibri" w:eastAsia="Calibri" w:hAnsi="Calibri" w:cs="Calibri"/>
                <w:sz w:val="20"/>
              </w:rPr>
              <w:t>$225,000</w:t>
            </w:r>
          </w:p>
        </w:tc>
        <w:tc>
          <w:tcPr>
            <w:tcW w:w="3155" w:type="dxa"/>
            <w:tcBorders>
              <w:top w:val="single" w:sz="2" w:space="0" w:color="000000"/>
              <w:left w:val="single" w:sz="2" w:space="0" w:color="000000"/>
              <w:bottom w:val="single" w:sz="2" w:space="0" w:color="000000"/>
              <w:right w:val="single" w:sz="2" w:space="0" w:color="000000"/>
            </w:tcBorders>
          </w:tcPr>
          <w:p w14:paraId="7C1A5F13" w14:textId="77777777" w:rsidR="004C168B" w:rsidRDefault="004707DF">
            <w:pPr>
              <w:spacing w:after="0"/>
              <w:ind w:left="5"/>
            </w:pPr>
            <w:r>
              <w:rPr>
                <w:rFonts w:ascii="Calibri" w:eastAsia="Calibri" w:hAnsi="Calibri" w:cs="Calibri"/>
                <w:sz w:val="20"/>
              </w:rPr>
              <w:t>(equipment)</w:t>
            </w:r>
          </w:p>
        </w:tc>
      </w:tr>
      <w:tr w:rsidR="004C168B" w14:paraId="0B20C961" w14:textId="77777777">
        <w:trPr>
          <w:trHeight w:val="256"/>
        </w:trPr>
        <w:tc>
          <w:tcPr>
            <w:tcW w:w="3120" w:type="dxa"/>
            <w:tcBorders>
              <w:top w:val="single" w:sz="2" w:space="0" w:color="000000"/>
              <w:left w:val="single" w:sz="2" w:space="0" w:color="000000"/>
              <w:bottom w:val="single" w:sz="2" w:space="0" w:color="000000"/>
              <w:right w:val="single" w:sz="2" w:space="0" w:color="000000"/>
            </w:tcBorders>
          </w:tcPr>
          <w:p w14:paraId="13D1EA48" w14:textId="77777777" w:rsidR="004C168B" w:rsidRDefault="004707DF">
            <w:pPr>
              <w:spacing w:after="0"/>
              <w:ind w:left="19"/>
            </w:pPr>
            <w:r>
              <w:rPr>
                <w:rFonts w:ascii="Calibri" w:eastAsia="Calibri" w:hAnsi="Calibri" w:cs="Calibri"/>
                <w:sz w:val="20"/>
              </w:rPr>
              <w:t>Responders Ready Center</w:t>
            </w:r>
          </w:p>
        </w:tc>
        <w:tc>
          <w:tcPr>
            <w:tcW w:w="3130" w:type="dxa"/>
            <w:tcBorders>
              <w:top w:val="single" w:sz="2" w:space="0" w:color="000000"/>
              <w:left w:val="single" w:sz="2" w:space="0" w:color="000000"/>
              <w:bottom w:val="single" w:sz="2" w:space="0" w:color="000000"/>
              <w:right w:val="single" w:sz="2" w:space="0" w:color="000000"/>
            </w:tcBorders>
          </w:tcPr>
          <w:p w14:paraId="77157B5C" w14:textId="77777777" w:rsidR="004C168B" w:rsidRDefault="004707DF">
            <w:pPr>
              <w:spacing w:after="0"/>
              <w:ind w:left="10"/>
            </w:pPr>
            <w:r>
              <w:rPr>
                <w:rFonts w:ascii="Calibri" w:eastAsia="Calibri" w:hAnsi="Calibri" w:cs="Calibri"/>
                <w:sz w:val="20"/>
              </w:rPr>
              <w:t>$225,000</w:t>
            </w:r>
          </w:p>
        </w:tc>
        <w:tc>
          <w:tcPr>
            <w:tcW w:w="3155" w:type="dxa"/>
            <w:tcBorders>
              <w:top w:val="single" w:sz="2" w:space="0" w:color="000000"/>
              <w:left w:val="single" w:sz="2" w:space="0" w:color="000000"/>
              <w:bottom w:val="single" w:sz="2" w:space="0" w:color="000000"/>
              <w:right w:val="single" w:sz="2" w:space="0" w:color="000000"/>
            </w:tcBorders>
          </w:tcPr>
          <w:p w14:paraId="0E2A62E6" w14:textId="77777777" w:rsidR="004C168B" w:rsidRDefault="004707DF">
            <w:pPr>
              <w:spacing w:after="0"/>
              <w:ind w:left="5"/>
            </w:pPr>
            <w:r>
              <w:rPr>
                <w:rFonts w:ascii="Calibri" w:eastAsia="Calibri" w:hAnsi="Calibri" w:cs="Calibri"/>
                <w:sz w:val="20"/>
              </w:rPr>
              <w:t>(equipment)</w:t>
            </w:r>
          </w:p>
        </w:tc>
      </w:tr>
      <w:tr w:rsidR="004C168B" w14:paraId="4ACC2DA1" w14:textId="77777777">
        <w:trPr>
          <w:trHeight w:val="253"/>
        </w:trPr>
        <w:tc>
          <w:tcPr>
            <w:tcW w:w="3120" w:type="dxa"/>
            <w:tcBorders>
              <w:top w:val="single" w:sz="2" w:space="0" w:color="000000"/>
              <w:left w:val="single" w:sz="2" w:space="0" w:color="000000"/>
              <w:bottom w:val="single" w:sz="2" w:space="0" w:color="000000"/>
              <w:right w:val="single" w:sz="2" w:space="0" w:color="000000"/>
            </w:tcBorders>
          </w:tcPr>
          <w:p w14:paraId="03DA4E15" w14:textId="77777777" w:rsidR="004C168B" w:rsidRDefault="004707DF">
            <w:pPr>
              <w:spacing w:after="0"/>
              <w:ind w:left="19"/>
            </w:pPr>
            <w:r>
              <w:rPr>
                <w:rFonts w:ascii="Calibri" w:eastAsia="Calibri" w:hAnsi="Calibri" w:cs="Calibri"/>
                <w:sz w:val="20"/>
              </w:rPr>
              <w:t>Response Resource Bins</w:t>
            </w:r>
          </w:p>
        </w:tc>
        <w:tc>
          <w:tcPr>
            <w:tcW w:w="3130" w:type="dxa"/>
            <w:tcBorders>
              <w:top w:val="single" w:sz="2" w:space="0" w:color="000000"/>
              <w:left w:val="single" w:sz="2" w:space="0" w:color="000000"/>
              <w:bottom w:val="single" w:sz="2" w:space="0" w:color="000000"/>
              <w:right w:val="single" w:sz="2" w:space="0" w:color="000000"/>
            </w:tcBorders>
          </w:tcPr>
          <w:p w14:paraId="68F225D0" w14:textId="77777777" w:rsidR="004C168B" w:rsidRDefault="004707DF">
            <w:pPr>
              <w:spacing w:after="0"/>
              <w:ind w:left="10"/>
            </w:pPr>
            <w:r>
              <w:rPr>
                <w:rFonts w:ascii="Calibri" w:eastAsia="Calibri" w:hAnsi="Calibri" w:cs="Calibri"/>
                <w:sz w:val="20"/>
              </w:rPr>
              <w:t>$ 10,000</w:t>
            </w:r>
          </w:p>
        </w:tc>
        <w:tc>
          <w:tcPr>
            <w:tcW w:w="3155" w:type="dxa"/>
            <w:tcBorders>
              <w:top w:val="single" w:sz="2" w:space="0" w:color="000000"/>
              <w:left w:val="single" w:sz="2" w:space="0" w:color="000000"/>
              <w:bottom w:val="single" w:sz="2" w:space="0" w:color="000000"/>
              <w:right w:val="single" w:sz="2" w:space="0" w:color="000000"/>
            </w:tcBorders>
          </w:tcPr>
          <w:p w14:paraId="2CA18085" w14:textId="77777777" w:rsidR="004C168B" w:rsidRDefault="004707DF">
            <w:pPr>
              <w:spacing w:after="0"/>
              <w:ind w:left="5"/>
            </w:pPr>
            <w:r>
              <w:rPr>
                <w:rFonts w:ascii="Calibri" w:eastAsia="Calibri" w:hAnsi="Calibri" w:cs="Calibri"/>
                <w:sz w:val="20"/>
              </w:rPr>
              <w:t>(equipment)</w:t>
            </w:r>
          </w:p>
        </w:tc>
      </w:tr>
      <w:tr w:rsidR="004C168B" w14:paraId="10B97EBC" w14:textId="77777777">
        <w:trPr>
          <w:trHeight w:val="256"/>
        </w:trPr>
        <w:tc>
          <w:tcPr>
            <w:tcW w:w="3120" w:type="dxa"/>
            <w:tcBorders>
              <w:top w:val="single" w:sz="2" w:space="0" w:color="000000"/>
              <w:left w:val="single" w:sz="2" w:space="0" w:color="000000"/>
              <w:bottom w:val="single" w:sz="2" w:space="0" w:color="000000"/>
              <w:right w:val="single" w:sz="2" w:space="0" w:color="000000"/>
            </w:tcBorders>
          </w:tcPr>
          <w:p w14:paraId="15FF65FD" w14:textId="77777777" w:rsidR="004C168B" w:rsidRDefault="004707DF">
            <w:pPr>
              <w:spacing w:after="0"/>
              <w:ind w:left="19"/>
            </w:pPr>
            <w:r>
              <w:rPr>
                <w:rFonts w:ascii="Calibri" w:eastAsia="Calibri" w:hAnsi="Calibri" w:cs="Calibri"/>
                <w:sz w:val="20"/>
              </w:rPr>
              <w:t>Lighting, Wire, conduit, poles</w:t>
            </w:r>
          </w:p>
        </w:tc>
        <w:tc>
          <w:tcPr>
            <w:tcW w:w="3130" w:type="dxa"/>
            <w:tcBorders>
              <w:top w:val="single" w:sz="2" w:space="0" w:color="000000"/>
              <w:left w:val="single" w:sz="2" w:space="0" w:color="000000"/>
              <w:bottom w:val="single" w:sz="2" w:space="0" w:color="000000"/>
              <w:right w:val="single" w:sz="2" w:space="0" w:color="000000"/>
            </w:tcBorders>
          </w:tcPr>
          <w:p w14:paraId="01F84EFD" w14:textId="77777777" w:rsidR="004C168B" w:rsidRDefault="004707DF">
            <w:pPr>
              <w:spacing w:after="0"/>
              <w:ind w:left="10"/>
            </w:pPr>
            <w:r>
              <w:rPr>
                <w:rFonts w:ascii="Calibri" w:eastAsia="Calibri" w:hAnsi="Calibri" w:cs="Calibri"/>
                <w:sz w:val="20"/>
              </w:rPr>
              <w:t>$ 48,000</w:t>
            </w:r>
          </w:p>
        </w:tc>
        <w:tc>
          <w:tcPr>
            <w:tcW w:w="3155" w:type="dxa"/>
            <w:tcBorders>
              <w:top w:val="single" w:sz="2" w:space="0" w:color="000000"/>
              <w:left w:val="single" w:sz="2" w:space="0" w:color="000000"/>
              <w:bottom w:val="single" w:sz="2" w:space="0" w:color="000000"/>
              <w:right w:val="single" w:sz="2" w:space="0" w:color="000000"/>
            </w:tcBorders>
          </w:tcPr>
          <w:p w14:paraId="2DFAFC9A" w14:textId="77777777" w:rsidR="004C168B" w:rsidRDefault="004C168B"/>
        </w:tc>
      </w:tr>
      <w:tr w:rsidR="004C168B" w14:paraId="075C4F67" w14:textId="77777777">
        <w:trPr>
          <w:trHeight w:val="250"/>
        </w:trPr>
        <w:tc>
          <w:tcPr>
            <w:tcW w:w="3120" w:type="dxa"/>
            <w:tcBorders>
              <w:top w:val="single" w:sz="2" w:space="0" w:color="000000"/>
              <w:left w:val="single" w:sz="2" w:space="0" w:color="000000"/>
              <w:bottom w:val="single" w:sz="2" w:space="0" w:color="000000"/>
              <w:right w:val="single" w:sz="2" w:space="0" w:color="000000"/>
            </w:tcBorders>
          </w:tcPr>
          <w:p w14:paraId="373FB429" w14:textId="77777777" w:rsidR="004C168B" w:rsidRDefault="004707DF">
            <w:pPr>
              <w:spacing w:after="0"/>
              <w:ind w:left="14"/>
            </w:pPr>
            <w:r>
              <w:rPr>
                <w:rFonts w:ascii="Calibri" w:eastAsia="Calibri" w:hAnsi="Calibri" w:cs="Calibri"/>
                <w:sz w:val="20"/>
              </w:rPr>
              <w:t>Grading and Drainage</w:t>
            </w:r>
          </w:p>
        </w:tc>
        <w:tc>
          <w:tcPr>
            <w:tcW w:w="3130" w:type="dxa"/>
            <w:tcBorders>
              <w:top w:val="single" w:sz="2" w:space="0" w:color="000000"/>
              <w:left w:val="single" w:sz="2" w:space="0" w:color="000000"/>
              <w:bottom w:val="single" w:sz="2" w:space="0" w:color="000000"/>
              <w:right w:val="single" w:sz="2" w:space="0" w:color="000000"/>
            </w:tcBorders>
          </w:tcPr>
          <w:p w14:paraId="21EF55C6" w14:textId="77777777" w:rsidR="004C168B" w:rsidRDefault="004707DF">
            <w:pPr>
              <w:spacing w:after="0"/>
              <w:ind w:left="10"/>
            </w:pPr>
            <w:r>
              <w:rPr>
                <w:rFonts w:ascii="Calibri" w:eastAsia="Calibri" w:hAnsi="Calibri" w:cs="Calibri"/>
                <w:sz w:val="20"/>
              </w:rPr>
              <w:t>$ 25,000</w:t>
            </w:r>
          </w:p>
        </w:tc>
        <w:tc>
          <w:tcPr>
            <w:tcW w:w="3155" w:type="dxa"/>
            <w:tcBorders>
              <w:top w:val="single" w:sz="2" w:space="0" w:color="000000"/>
              <w:left w:val="single" w:sz="2" w:space="0" w:color="000000"/>
              <w:bottom w:val="single" w:sz="2" w:space="0" w:color="000000"/>
              <w:right w:val="single" w:sz="2" w:space="0" w:color="000000"/>
            </w:tcBorders>
          </w:tcPr>
          <w:p w14:paraId="75BA4E57" w14:textId="77777777" w:rsidR="004C168B" w:rsidRDefault="004C168B"/>
        </w:tc>
      </w:tr>
      <w:tr w:rsidR="004C168B" w14:paraId="6B1851A0" w14:textId="77777777">
        <w:trPr>
          <w:trHeight w:val="259"/>
        </w:trPr>
        <w:tc>
          <w:tcPr>
            <w:tcW w:w="3120" w:type="dxa"/>
            <w:tcBorders>
              <w:top w:val="single" w:sz="2" w:space="0" w:color="000000"/>
              <w:left w:val="single" w:sz="2" w:space="0" w:color="000000"/>
              <w:bottom w:val="single" w:sz="2" w:space="0" w:color="000000"/>
              <w:right w:val="single" w:sz="2" w:space="0" w:color="000000"/>
            </w:tcBorders>
          </w:tcPr>
          <w:p w14:paraId="7B5ED631" w14:textId="77777777" w:rsidR="004C168B" w:rsidRDefault="004707DF">
            <w:pPr>
              <w:spacing w:after="0"/>
              <w:ind w:left="5"/>
            </w:pPr>
            <w:r>
              <w:rPr>
                <w:rFonts w:ascii="Calibri" w:eastAsia="Calibri" w:hAnsi="Calibri" w:cs="Calibri"/>
                <w:sz w:val="20"/>
              </w:rPr>
              <w:t>Aggregate Muster Yard</w:t>
            </w:r>
          </w:p>
        </w:tc>
        <w:tc>
          <w:tcPr>
            <w:tcW w:w="3130" w:type="dxa"/>
            <w:tcBorders>
              <w:top w:val="single" w:sz="2" w:space="0" w:color="000000"/>
              <w:left w:val="single" w:sz="2" w:space="0" w:color="000000"/>
              <w:bottom w:val="single" w:sz="2" w:space="0" w:color="000000"/>
              <w:right w:val="single" w:sz="2" w:space="0" w:color="000000"/>
            </w:tcBorders>
          </w:tcPr>
          <w:p w14:paraId="004C035A" w14:textId="77777777" w:rsidR="004C168B" w:rsidRDefault="004707DF">
            <w:pPr>
              <w:spacing w:after="0"/>
              <w:ind w:left="10"/>
            </w:pPr>
            <w:r>
              <w:rPr>
                <w:rFonts w:ascii="Calibri" w:eastAsia="Calibri" w:hAnsi="Calibri" w:cs="Calibri"/>
                <w:sz w:val="20"/>
              </w:rPr>
              <w:t>$980,252</w:t>
            </w:r>
          </w:p>
        </w:tc>
        <w:tc>
          <w:tcPr>
            <w:tcW w:w="3155" w:type="dxa"/>
            <w:tcBorders>
              <w:top w:val="single" w:sz="2" w:space="0" w:color="000000"/>
              <w:left w:val="single" w:sz="2" w:space="0" w:color="000000"/>
              <w:bottom w:val="single" w:sz="2" w:space="0" w:color="000000"/>
              <w:right w:val="single" w:sz="2" w:space="0" w:color="000000"/>
            </w:tcBorders>
          </w:tcPr>
          <w:p w14:paraId="7F293662" w14:textId="77777777" w:rsidR="004C168B" w:rsidRDefault="004C168B"/>
        </w:tc>
      </w:tr>
      <w:tr w:rsidR="004C168B" w14:paraId="00C72E86" w14:textId="77777777">
        <w:trPr>
          <w:trHeight w:val="250"/>
        </w:trPr>
        <w:tc>
          <w:tcPr>
            <w:tcW w:w="3120" w:type="dxa"/>
            <w:tcBorders>
              <w:top w:val="single" w:sz="2" w:space="0" w:color="000000"/>
              <w:left w:val="single" w:sz="2" w:space="0" w:color="000000"/>
              <w:bottom w:val="single" w:sz="2" w:space="0" w:color="000000"/>
              <w:right w:val="single" w:sz="2" w:space="0" w:color="000000"/>
            </w:tcBorders>
          </w:tcPr>
          <w:p w14:paraId="1F00514D" w14:textId="77777777" w:rsidR="004C168B" w:rsidRDefault="004707DF">
            <w:pPr>
              <w:spacing w:after="0"/>
              <w:ind w:left="14"/>
            </w:pPr>
            <w:r>
              <w:rPr>
                <w:rFonts w:ascii="Calibri" w:eastAsia="Calibri" w:hAnsi="Calibri" w:cs="Calibri"/>
                <w:sz w:val="20"/>
              </w:rPr>
              <w:t>Generator</w:t>
            </w:r>
          </w:p>
        </w:tc>
        <w:tc>
          <w:tcPr>
            <w:tcW w:w="3130" w:type="dxa"/>
            <w:tcBorders>
              <w:top w:val="single" w:sz="2" w:space="0" w:color="000000"/>
              <w:left w:val="single" w:sz="2" w:space="0" w:color="000000"/>
              <w:bottom w:val="single" w:sz="2" w:space="0" w:color="000000"/>
              <w:right w:val="single" w:sz="2" w:space="0" w:color="000000"/>
            </w:tcBorders>
          </w:tcPr>
          <w:p w14:paraId="6A3BB948" w14:textId="77777777" w:rsidR="004C168B" w:rsidRDefault="004707DF">
            <w:pPr>
              <w:spacing w:after="0"/>
              <w:ind w:left="10"/>
            </w:pPr>
            <w:r>
              <w:rPr>
                <w:rFonts w:ascii="Calibri" w:eastAsia="Calibri" w:hAnsi="Calibri" w:cs="Calibri"/>
                <w:sz w:val="20"/>
              </w:rPr>
              <w:t>$100,000</w:t>
            </w:r>
          </w:p>
        </w:tc>
        <w:tc>
          <w:tcPr>
            <w:tcW w:w="3155" w:type="dxa"/>
            <w:tcBorders>
              <w:top w:val="single" w:sz="2" w:space="0" w:color="000000"/>
              <w:left w:val="single" w:sz="2" w:space="0" w:color="000000"/>
              <w:bottom w:val="single" w:sz="2" w:space="0" w:color="000000"/>
              <w:right w:val="single" w:sz="2" w:space="0" w:color="000000"/>
            </w:tcBorders>
          </w:tcPr>
          <w:p w14:paraId="103FF5D9" w14:textId="77777777" w:rsidR="004C168B" w:rsidRDefault="004707DF">
            <w:pPr>
              <w:spacing w:after="0"/>
              <w:ind w:left="10"/>
            </w:pPr>
            <w:r>
              <w:rPr>
                <w:rFonts w:ascii="Calibri" w:eastAsia="Calibri" w:hAnsi="Calibri" w:cs="Calibri"/>
                <w:sz w:val="20"/>
              </w:rPr>
              <w:t>(equipment)</w:t>
            </w:r>
          </w:p>
        </w:tc>
      </w:tr>
      <w:tr w:rsidR="004C168B" w14:paraId="6BAD4803" w14:textId="77777777">
        <w:trPr>
          <w:trHeight w:val="259"/>
        </w:trPr>
        <w:tc>
          <w:tcPr>
            <w:tcW w:w="3120" w:type="dxa"/>
            <w:tcBorders>
              <w:top w:val="single" w:sz="2" w:space="0" w:color="000000"/>
              <w:left w:val="single" w:sz="2" w:space="0" w:color="000000"/>
              <w:bottom w:val="single" w:sz="2" w:space="0" w:color="000000"/>
              <w:right w:val="single" w:sz="2" w:space="0" w:color="000000"/>
            </w:tcBorders>
          </w:tcPr>
          <w:p w14:paraId="74506FFE" w14:textId="77777777" w:rsidR="004C168B" w:rsidRDefault="004707DF">
            <w:pPr>
              <w:spacing w:after="0"/>
              <w:ind w:left="5"/>
            </w:pPr>
            <w:r>
              <w:rPr>
                <w:rFonts w:ascii="Calibri" w:eastAsia="Calibri" w:hAnsi="Calibri" w:cs="Calibri"/>
                <w:sz w:val="20"/>
              </w:rPr>
              <w:t>Trailer/office hook ups</w:t>
            </w:r>
          </w:p>
        </w:tc>
        <w:tc>
          <w:tcPr>
            <w:tcW w:w="3130" w:type="dxa"/>
            <w:tcBorders>
              <w:top w:val="single" w:sz="2" w:space="0" w:color="000000"/>
              <w:left w:val="single" w:sz="2" w:space="0" w:color="000000"/>
              <w:bottom w:val="single" w:sz="2" w:space="0" w:color="000000"/>
              <w:right w:val="single" w:sz="2" w:space="0" w:color="000000"/>
            </w:tcBorders>
          </w:tcPr>
          <w:p w14:paraId="4CE54EA5" w14:textId="77777777" w:rsidR="004C168B" w:rsidRDefault="004707DF">
            <w:pPr>
              <w:spacing w:after="0"/>
              <w:ind w:left="10"/>
            </w:pPr>
            <w:r>
              <w:rPr>
                <w:rFonts w:ascii="Calibri" w:eastAsia="Calibri" w:hAnsi="Calibri" w:cs="Calibri"/>
                <w:sz w:val="20"/>
              </w:rPr>
              <w:t>$ 25,000</w:t>
            </w:r>
          </w:p>
        </w:tc>
        <w:tc>
          <w:tcPr>
            <w:tcW w:w="3155" w:type="dxa"/>
            <w:tcBorders>
              <w:top w:val="single" w:sz="2" w:space="0" w:color="000000"/>
              <w:left w:val="single" w:sz="2" w:space="0" w:color="000000"/>
              <w:bottom w:val="single" w:sz="2" w:space="0" w:color="000000"/>
              <w:right w:val="single" w:sz="2" w:space="0" w:color="000000"/>
            </w:tcBorders>
          </w:tcPr>
          <w:p w14:paraId="14070090" w14:textId="77777777" w:rsidR="004C168B" w:rsidRDefault="004C168B"/>
        </w:tc>
      </w:tr>
      <w:tr w:rsidR="004C168B" w14:paraId="111A007C" w14:textId="77777777">
        <w:trPr>
          <w:trHeight w:val="250"/>
        </w:trPr>
        <w:tc>
          <w:tcPr>
            <w:tcW w:w="3120" w:type="dxa"/>
            <w:tcBorders>
              <w:top w:val="single" w:sz="2" w:space="0" w:color="000000"/>
              <w:left w:val="single" w:sz="2" w:space="0" w:color="000000"/>
              <w:bottom w:val="single" w:sz="2" w:space="0" w:color="000000"/>
              <w:right w:val="single" w:sz="2" w:space="0" w:color="000000"/>
            </w:tcBorders>
          </w:tcPr>
          <w:p w14:paraId="71B081AA" w14:textId="77777777" w:rsidR="004C168B" w:rsidRDefault="004707DF">
            <w:pPr>
              <w:spacing w:after="0"/>
              <w:ind w:left="5"/>
            </w:pPr>
            <w:r>
              <w:rPr>
                <w:rFonts w:ascii="Calibri" w:eastAsia="Calibri" w:hAnsi="Calibri" w:cs="Calibri"/>
                <w:sz w:val="20"/>
              </w:rPr>
              <w:t>Access and Gates</w:t>
            </w:r>
          </w:p>
        </w:tc>
        <w:tc>
          <w:tcPr>
            <w:tcW w:w="3130" w:type="dxa"/>
            <w:tcBorders>
              <w:top w:val="single" w:sz="2" w:space="0" w:color="000000"/>
              <w:left w:val="single" w:sz="2" w:space="0" w:color="000000"/>
              <w:bottom w:val="single" w:sz="2" w:space="0" w:color="000000"/>
              <w:right w:val="single" w:sz="2" w:space="0" w:color="000000"/>
            </w:tcBorders>
          </w:tcPr>
          <w:p w14:paraId="1B6B4A3A" w14:textId="77777777" w:rsidR="004C168B" w:rsidRDefault="004707DF">
            <w:pPr>
              <w:spacing w:after="0"/>
              <w:ind w:left="10"/>
            </w:pPr>
            <w:r>
              <w:rPr>
                <w:rFonts w:ascii="Calibri" w:eastAsia="Calibri" w:hAnsi="Calibri" w:cs="Calibri"/>
                <w:sz w:val="20"/>
              </w:rPr>
              <w:t>$ 16,000</w:t>
            </w:r>
          </w:p>
        </w:tc>
        <w:tc>
          <w:tcPr>
            <w:tcW w:w="3155" w:type="dxa"/>
            <w:tcBorders>
              <w:top w:val="single" w:sz="2" w:space="0" w:color="000000"/>
              <w:left w:val="single" w:sz="2" w:space="0" w:color="000000"/>
              <w:bottom w:val="single" w:sz="2" w:space="0" w:color="000000"/>
              <w:right w:val="single" w:sz="2" w:space="0" w:color="000000"/>
            </w:tcBorders>
          </w:tcPr>
          <w:p w14:paraId="7E0B4319" w14:textId="77777777" w:rsidR="004C168B" w:rsidRDefault="004C168B"/>
        </w:tc>
      </w:tr>
      <w:tr w:rsidR="004C168B" w14:paraId="52630EEB" w14:textId="77777777">
        <w:trPr>
          <w:trHeight w:val="253"/>
        </w:trPr>
        <w:tc>
          <w:tcPr>
            <w:tcW w:w="3120" w:type="dxa"/>
            <w:tcBorders>
              <w:top w:val="single" w:sz="2" w:space="0" w:color="000000"/>
              <w:left w:val="single" w:sz="2" w:space="0" w:color="000000"/>
              <w:bottom w:val="single" w:sz="2" w:space="0" w:color="000000"/>
              <w:right w:val="single" w:sz="2" w:space="0" w:color="000000"/>
            </w:tcBorders>
          </w:tcPr>
          <w:p w14:paraId="2D9145D4" w14:textId="77777777" w:rsidR="004C168B" w:rsidRDefault="004707DF">
            <w:pPr>
              <w:spacing w:after="0"/>
              <w:ind w:left="19"/>
            </w:pPr>
            <w:r>
              <w:rPr>
                <w:rFonts w:ascii="Calibri" w:eastAsia="Calibri" w:hAnsi="Calibri" w:cs="Calibri"/>
                <w:sz w:val="20"/>
              </w:rPr>
              <w:t>Mobile Loading Dock</w:t>
            </w:r>
          </w:p>
        </w:tc>
        <w:tc>
          <w:tcPr>
            <w:tcW w:w="3130" w:type="dxa"/>
            <w:tcBorders>
              <w:top w:val="single" w:sz="2" w:space="0" w:color="000000"/>
              <w:left w:val="single" w:sz="2" w:space="0" w:color="000000"/>
              <w:bottom w:val="single" w:sz="2" w:space="0" w:color="000000"/>
              <w:right w:val="single" w:sz="2" w:space="0" w:color="000000"/>
            </w:tcBorders>
          </w:tcPr>
          <w:p w14:paraId="39309302" w14:textId="77777777" w:rsidR="004C168B" w:rsidRDefault="004707DF">
            <w:pPr>
              <w:spacing w:after="0"/>
              <w:ind w:left="10"/>
            </w:pPr>
            <w:r>
              <w:rPr>
                <w:rFonts w:ascii="Calibri" w:eastAsia="Calibri" w:hAnsi="Calibri" w:cs="Calibri"/>
                <w:sz w:val="20"/>
              </w:rPr>
              <w:t>$ 41,178</w:t>
            </w:r>
          </w:p>
        </w:tc>
        <w:tc>
          <w:tcPr>
            <w:tcW w:w="3155" w:type="dxa"/>
            <w:tcBorders>
              <w:top w:val="single" w:sz="2" w:space="0" w:color="000000"/>
              <w:left w:val="single" w:sz="2" w:space="0" w:color="000000"/>
              <w:bottom w:val="single" w:sz="2" w:space="0" w:color="000000"/>
              <w:right w:val="single" w:sz="2" w:space="0" w:color="000000"/>
            </w:tcBorders>
          </w:tcPr>
          <w:p w14:paraId="17848806" w14:textId="77777777" w:rsidR="004C168B" w:rsidRDefault="004707DF">
            <w:pPr>
              <w:spacing w:after="0"/>
              <w:ind w:left="10"/>
            </w:pPr>
            <w:r>
              <w:rPr>
                <w:rFonts w:ascii="Calibri" w:eastAsia="Calibri" w:hAnsi="Calibri" w:cs="Calibri"/>
                <w:sz w:val="20"/>
              </w:rPr>
              <w:t>(equipment)</w:t>
            </w:r>
          </w:p>
        </w:tc>
      </w:tr>
      <w:tr w:rsidR="004C168B" w14:paraId="1708292B" w14:textId="77777777">
        <w:trPr>
          <w:trHeight w:val="256"/>
        </w:trPr>
        <w:tc>
          <w:tcPr>
            <w:tcW w:w="3120" w:type="dxa"/>
            <w:tcBorders>
              <w:top w:val="single" w:sz="2" w:space="0" w:color="000000"/>
              <w:left w:val="single" w:sz="2" w:space="0" w:color="000000"/>
              <w:bottom w:val="single" w:sz="2" w:space="0" w:color="000000"/>
              <w:right w:val="single" w:sz="2" w:space="0" w:color="000000"/>
            </w:tcBorders>
          </w:tcPr>
          <w:p w14:paraId="3D4024D0" w14:textId="77777777" w:rsidR="004C168B" w:rsidRDefault="004707DF">
            <w:pPr>
              <w:spacing w:after="0"/>
              <w:ind w:left="14"/>
            </w:pPr>
            <w:r>
              <w:rPr>
                <w:rFonts w:ascii="Calibri" w:eastAsia="Calibri" w:hAnsi="Calibri" w:cs="Calibri"/>
                <w:sz w:val="20"/>
              </w:rPr>
              <w:t>Gravel Access Road</w:t>
            </w:r>
          </w:p>
        </w:tc>
        <w:tc>
          <w:tcPr>
            <w:tcW w:w="3130" w:type="dxa"/>
            <w:tcBorders>
              <w:top w:val="single" w:sz="2" w:space="0" w:color="000000"/>
              <w:left w:val="single" w:sz="2" w:space="0" w:color="000000"/>
              <w:bottom w:val="single" w:sz="2" w:space="0" w:color="000000"/>
              <w:right w:val="single" w:sz="2" w:space="0" w:color="000000"/>
            </w:tcBorders>
          </w:tcPr>
          <w:p w14:paraId="60D1186D" w14:textId="77777777" w:rsidR="004C168B" w:rsidRDefault="004707DF">
            <w:pPr>
              <w:spacing w:after="0"/>
              <w:ind w:left="10"/>
            </w:pPr>
            <w:r>
              <w:rPr>
                <w:rFonts w:ascii="Calibri" w:eastAsia="Calibri" w:hAnsi="Calibri" w:cs="Calibri"/>
                <w:sz w:val="20"/>
              </w:rPr>
              <w:t>$250,000</w:t>
            </w:r>
          </w:p>
        </w:tc>
        <w:tc>
          <w:tcPr>
            <w:tcW w:w="3155" w:type="dxa"/>
            <w:tcBorders>
              <w:top w:val="single" w:sz="2" w:space="0" w:color="000000"/>
              <w:left w:val="single" w:sz="2" w:space="0" w:color="000000"/>
              <w:bottom w:val="single" w:sz="2" w:space="0" w:color="000000"/>
              <w:right w:val="single" w:sz="2" w:space="0" w:color="000000"/>
            </w:tcBorders>
          </w:tcPr>
          <w:p w14:paraId="50A2F7C5" w14:textId="77777777" w:rsidR="004C168B" w:rsidRDefault="004C168B"/>
        </w:tc>
      </w:tr>
      <w:tr w:rsidR="004C168B" w14:paraId="0B577160" w14:textId="77777777">
        <w:trPr>
          <w:trHeight w:val="259"/>
        </w:trPr>
        <w:tc>
          <w:tcPr>
            <w:tcW w:w="3120" w:type="dxa"/>
            <w:tcBorders>
              <w:top w:val="single" w:sz="2" w:space="0" w:color="000000"/>
              <w:left w:val="single" w:sz="2" w:space="0" w:color="000000"/>
              <w:bottom w:val="single" w:sz="2" w:space="0" w:color="000000"/>
              <w:right w:val="single" w:sz="2" w:space="0" w:color="000000"/>
            </w:tcBorders>
          </w:tcPr>
          <w:p w14:paraId="2F201FFA" w14:textId="77777777" w:rsidR="004C168B" w:rsidRDefault="004C168B"/>
        </w:tc>
        <w:tc>
          <w:tcPr>
            <w:tcW w:w="3130" w:type="dxa"/>
            <w:tcBorders>
              <w:top w:val="single" w:sz="2" w:space="0" w:color="000000"/>
              <w:left w:val="single" w:sz="2" w:space="0" w:color="000000"/>
              <w:bottom w:val="single" w:sz="2" w:space="0" w:color="000000"/>
              <w:right w:val="single" w:sz="2" w:space="0" w:color="000000"/>
            </w:tcBorders>
          </w:tcPr>
          <w:p w14:paraId="7E778CFD" w14:textId="77777777" w:rsidR="004C168B" w:rsidRDefault="004707DF">
            <w:pPr>
              <w:spacing w:after="0"/>
              <w:ind w:left="58"/>
            </w:pPr>
            <w:r>
              <w:rPr>
                <w:rFonts w:ascii="Calibri" w:eastAsia="Calibri" w:hAnsi="Calibri" w:cs="Calibri"/>
                <w:sz w:val="20"/>
              </w:rPr>
              <w:t>Construction sub total</w:t>
            </w:r>
          </w:p>
        </w:tc>
        <w:tc>
          <w:tcPr>
            <w:tcW w:w="3155" w:type="dxa"/>
            <w:tcBorders>
              <w:top w:val="single" w:sz="2" w:space="0" w:color="000000"/>
              <w:left w:val="single" w:sz="2" w:space="0" w:color="000000"/>
              <w:bottom w:val="single" w:sz="2" w:space="0" w:color="000000"/>
              <w:right w:val="single" w:sz="2" w:space="0" w:color="000000"/>
            </w:tcBorders>
          </w:tcPr>
          <w:p w14:paraId="4B68B793" w14:textId="77777777" w:rsidR="004C168B" w:rsidRDefault="004707DF">
            <w:pPr>
              <w:spacing w:after="0"/>
              <w:ind w:left="10"/>
            </w:pPr>
            <w:r>
              <w:rPr>
                <w:rFonts w:ascii="Calibri" w:eastAsia="Calibri" w:hAnsi="Calibri" w:cs="Calibri"/>
                <w:sz w:val="20"/>
              </w:rPr>
              <w:t>$2,445,430</w:t>
            </w:r>
          </w:p>
        </w:tc>
      </w:tr>
      <w:tr w:rsidR="004C168B" w14:paraId="4CB0CD5F" w14:textId="77777777">
        <w:trPr>
          <w:trHeight w:val="250"/>
        </w:trPr>
        <w:tc>
          <w:tcPr>
            <w:tcW w:w="3120" w:type="dxa"/>
            <w:tcBorders>
              <w:top w:val="single" w:sz="2" w:space="0" w:color="000000"/>
              <w:left w:val="single" w:sz="2" w:space="0" w:color="000000"/>
              <w:bottom w:val="single" w:sz="2" w:space="0" w:color="000000"/>
              <w:right w:val="single" w:sz="2" w:space="0" w:color="000000"/>
            </w:tcBorders>
          </w:tcPr>
          <w:p w14:paraId="34A523BA" w14:textId="77777777" w:rsidR="004C168B" w:rsidRDefault="004C168B"/>
        </w:tc>
        <w:tc>
          <w:tcPr>
            <w:tcW w:w="3130" w:type="dxa"/>
            <w:tcBorders>
              <w:top w:val="single" w:sz="2" w:space="0" w:color="000000"/>
              <w:left w:val="single" w:sz="2" w:space="0" w:color="000000"/>
              <w:bottom w:val="single" w:sz="2" w:space="0" w:color="000000"/>
              <w:right w:val="single" w:sz="2" w:space="0" w:color="000000"/>
            </w:tcBorders>
          </w:tcPr>
          <w:p w14:paraId="3E5864B9" w14:textId="77777777" w:rsidR="004C168B" w:rsidRDefault="004707DF">
            <w:pPr>
              <w:spacing w:after="0"/>
              <w:ind w:left="10"/>
            </w:pPr>
            <w:r>
              <w:rPr>
                <w:rFonts w:ascii="Calibri" w:eastAsia="Calibri" w:hAnsi="Calibri" w:cs="Calibri"/>
                <w:sz w:val="20"/>
              </w:rPr>
              <w:t>Contingencies (- EDA changes)</w:t>
            </w:r>
          </w:p>
        </w:tc>
        <w:tc>
          <w:tcPr>
            <w:tcW w:w="3155" w:type="dxa"/>
            <w:tcBorders>
              <w:top w:val="single" w:sz="2" w:space="0" w:color="000000"/>
              <w:left w:val="single" w:sz="2" w:space="0" w:color="000000"/>
              <w:bottom w:val="single" w:sz="2" w:space="0" w:color="000000"/>
              <w:right w:val="single" w:sz="2" w:space="0" w:color="000000"/>
            </w:tcBorders>
          </w:tcPr>
          <w:p w14:paraId="601CD1FD" w14:textId="77777777" w:rsidR="004C168B" w:rsidRDefault="004707DF">
            <w:pPr>
              <w:spacing w:after="0"/>
              <w:ind w:left="475"/>
            </w:pPr>
            <w:r>
              <w:rPr>
                <w:rFonts w:ascii="Calibri" w:eastAsia="Calibri" w:hAnsi="Calibri" w:cs="Calibri"/>
                <w:sz w:val="20"/>
              </w:rPr>
              <w:t>6,950</w:t>
            </w:r>
          </w:p>
        </w:tc>
      </w:tr>
      <w:tr w:rsidR="004C168B" w14:paraId="2FB33A68" w14:textId="77777777">
        <w:trPr>
          <w:trHeight w:val="259"/>
        </w:trPr>
        <w:tc>
          <w:tcPr>
            <w:tcW w:w="3120" w:type="dxa"/>
            <w:tcBorders>
              <w:top w:val="single" w:sz="2" w:space="0" w:color="000000"/>
              <w:left w:val="single" w:sz="2" w:space="0" w:color="000000"/>
              <w:bottom w:val="single" w:sz="2" w:space="0" w:color="000000"/>
              <w:right w:val="single" w:sz="2" w:space="0" w:color="000000"/>
            </w:tcBorders>
          </w:tcPr>
          <w:p w14:paraId="35C39605" w14:textId="77777777" w:rsidR="004C168B" w:rsidRDefault="004C168B"/>
        </w:tc>
        <w:tc>
          <w:tcPr>
            <w:tcW w:w="3130" w:type="dxa"/>
            <w:tcBorders>
              <w:top w:val="single" w:sz="2" w:space="0" w:color="000000"/>
              <w:left w:val="single" w:sz="2" w:space="0" w:color="000000"/>
              <w:bottom w:val="single" w:sz="2" w:space="0" w:color="000000"/>
              <w:right w:val="single" w:sz="2" w:space="0" w:color="000000"/>
            </w:tcBorders>
          </w:tcPr>
          <w:p w14:paraId="2B5F15DC" w14:textId="77777777" w:rsidR="004C168B" w:rsidRDefault="004707DF">
            <w:pPr>
              <w:spacing w:after="0"/>
            </w:pPr>
            <w:r>
              <w:rPr>
                <w:rFonts w:ascii="Calibri" w:eastAsia="Calibri" w:hAnsi="Calibri" w:cs="Calibri"/>
                <w:sz w:val="20"/>
              </w:rPr>
              <w:t>Total Construction Cost</w:t>
            </w:r>
          </w:p>
        </w:tc>
        <w:tc>
          <w:tcPr>
            <w:tcW w:w="3155" w:type="dxa"/>
            <w:tcBorders>
              <w:top w:val="single" w:sz="2" w:space="0" w:color="000000"/>
              <w:left w:val="single" w:sz="2" w:space="0" w:color="000000"/>
              <w:bottom w:val="single" w:sz="2" w:space="0" w:color="000000"/>
              <w:right w:val="single" w:sz="2" w:space="0" w:color="000000"/>
            </w:tcBorders>
          </w:tcPr>
          <w:p w14:paraId="79D65CCE" w14:textId="77777777" w:rsidR="004C168B" w:rsidRDefault="004707DF">
            <w:pPr>
              <w:spacing w:after="0"/>
              <w:ind w:left="10"/>
            </w:pPr>
            <w:r>
              <w:rPr>
                <w:noProof/>
              </w:rPr>
              <w:drawing>
                <wp:inline distT="0" distB="0" distL="0" distR="0" wp14:anchorId="43331652" wp14:editId="19EC272D">
                  <wp:extent cx="597408" cy="112810"/>
                  <wp:effectExtent l="0" t="0" r="0" b="0"/>
                  <wp:docPr id="81654" name="Picture 81654"/>
                  <wp:cNvGraphicFramePr/>
                  <a:graphic xmlns:a="http://schemas.openxmlformats.org/drawingml/2006/main">
                    <a:graphicData uri="http://schemas.openxmlformats.org/drawingml/2006/picture">
                      <pic:pic xmlns:pic="http://schemas.openxmlformats.org/drawingml/2006/picture">
                        <pic:nvPicPr>
                          <pic:cNvPr id="81654" name="Picture 81654"/>
                          <pic:cNvPicPr/>
                        </pic:nvPicPr>
                        <pic:blipFill>
                          <a:blip r:embed="rId226"/>
                          <a:stretch>
                            <a:fillRect/>
                          </a:stretch>
                        </pic:blipFill>
                        <pic:spPr>
                          <a:xfrm>
                            <a:off x="0" y="0"/>
                            <a:ext cx="597408" cy="112810"/>
                          </a:xfrm>
                          <a:prstGeom prst="rect">
                            <a:avLst/>
                          </a:prstGeom>
                        </pic:spPr>
                      </pic:pic>
                    </a:graphicData>
                  </a:graphic>
                </wp:inline>
              </w:drawing>
            </w:r>
          </w:p>
        </w:tc>
      </w:tr>
      <w:tr w:rsidR="004C168B" w14:paraId="4EF72426" w14:textId="77777777">
        <w:trPr>
          <w:trHeight w:val="250"/>
        </w:trPr>
        <w:tc>
          <w:tcPr>
            <w:tcW w:w="3120" w:type="dxa"/>
            <w:tcBorders>
              <w:top w:val="single" w:sz="2" w:space="0" w:color="000000"/>
              <w:left w:val="single" w:sz="2" w:space="0" w:color="000000"/>
              <w:bottom w:val="single" w:sz="2" w:space="0" w:color="000000"/>
              <w:right w:val="single" w:sz="2" w:space="0" w:color="000000"/>
            </w:tcBorders>
          </w:tcPr>
          <w:p w14:paraId="09D46D18" w14:textId="77777777" w:rsidR="004C168B" w:rsidRDefault="004C168B"/>
        </w:tc>
        <w:tc>
          <w:tcPr>
            <w:tcW w:w="3130" w:type="dxa"/>
            <w:tcBorders>
              <w:top w:val="single" w:sz="2" w:space="0" w:color="000000"/>
              <w:left w:val="single" w:sz="2" w:space="0" w:color="000000"/>
              <w:bottom w:val="single" w:sz="2" w:space="0" w:color="000000"/>
              <w:right w:val="single" w:sz="2" w:space="0" w:color="000000"/>
            </w:tcBorders>
          </w:tcPr>
          <w:p w14:paraId="3569E5DF" w14:textId="77777777" w:rsidR="004C168B" w:rsidRDefault="004C168B"/>
        </w:tc>
        <w:tc>
          <w:tcPr>
            <w:tcW w:w="3155" w:type="dxa"/>
            <w:tcBorders>
              <w:top w:val="single" w:sz="2" w:space="0" w:color="000000"/>
              <w:left w:val="single" w:sz="2" w:space="0" w:color="000000"/>
              <w:bottom w:val="single" w:sz="2" w:space="0" w:color="000000"/>
              <w:right w:val="single" w:sz="2" w:space="0" w:color="000000"/>
            </w:tcBorders>
          </w:tcPr>
          <w:p w14:paraId="3AA45FAC" w14:textId="77777777" w:rsidR="004C168B" w:rsidRDefault="004C168B"/>
        </w:tc>
      </w:tr>
      <w:tr w:rsidR="004C168B" w14:paraId="2C17CB86" w14:textId="77777777">
        <w:trPr>
          <w:trHeight w:val="250"/>
        </w:trPr>
        <w:tc>
          <w:tcPr>
            <w:tcW w:w="3120" w:type="dxa"/>
            <w:tcBorders>
              <w:top w:val="single" w:sz="2" w:space="0" w:color="000000"/>
              <w:left w:val="single" w:sz="2" w:space="0" w:color="000000"/>
              <w:bottom w:val="single" w:sz="2" w:space="0" w:color="000000"/>
              <w:right w:val="single" w:sz="2" w:space="0" w:color="000000"/>
            </w:tcBorders>
          </w:tcPr>
          <w:p w14:paraId="7A329766" w14:textId="77777777" w:rsidR="004C168B" w:rsidRDefault="004C168B"/>
        </w:tc>
        <w:tc>
          <w:tcPr>
            <w:tcW w:w="3130" w:type="dxa"/>
            <w:tcBorders>
              <w:top w:val="single" w:sz="2" w:space="0" w:color="000000"/>
              <w:left w:val="single" w:sz="2" w:space="0" w:color="000000"/>
              <w:bottom w:val="single" w:sz="2" w:space="0" w:color="000000"/>
              <w:right w:val="single" w:sz="2" w:space="0" w:color="000000"/>
            </w:tcBorders>
          </w:tcPr>
          <w:p w14:paraId="01E71CD8" w14:textId="77777777" w:rsidR="004C168B" w:rsidRDefault="004707DF">
            <w:pPr>
              <w:spacing w:after="0"/>
              <w:ind w:left="5"/>
            </w:pPr>
            <w:r>
              <w:rPr>
                <w:rFonts w:ascii="Calibri" w:eastAsia="Calibri" w:hAnsi="Calibri" w:cs="Calibri"/>
                <w:sz w:val="20"/>
              </w:rPr>
              <w:t>Administration</w:t>
            </w:r>
          </w:p>
        </w:tc>
        <w:tc>
          <w:tcPr>
            <w:tcW w:w="3155" w:type="dxa"/>
            <w:tcBorders>
              <w:top w:val="single" w:sz="2" w:space="0" w:color="000000"/>
              <w:left w:val="single" w:sz="2" w:space="0" w:color="000000"/>
              <w:bottom w:val="single" w:sz="2" w:space="0" w:color="000000"/>
              <w:right w:val="single" w:sz="2" w:space="0" w:color="000000"/>
            </w:tcBorders>
          </w:tcPr>
          <w:p w14:paraId="1A4A3674" w14:textId="77777777" w:rsidR="004C168B" w:rsidRDefault="004707DF">
            <w:pPr>
              <w:spacing w:after="0"/>
              <w:ind w:left="10"/>
            </w:pPr>
            <w:r>
              <w:rPr>
                <w:rFonts w:ascii="Calibri" w:eastAsia="Calibri" w:hAnsi="Calibri" w:cs="Calibri"/>
                <w:sz w:val="20"/>
              </w:rPr>
              <w:t>$ 63,810</w:t>
            </w:r>
          </w:p>
        </w:tc>
      </w:tr>
      <w:tr w:rsidR="004C168B" w14:paraId="72A311CC" w14:textId="77777777">
        <w:trPr>
          <w:trHeight w:val="259"/>
        </w:trPr>
        <w:tc>
          <w:tcPr>
            <w:tcW w:w="3120" w:type="dxa"/>
            <w:tcBorders>
              <w:top w:val="single" w:sz="2" w:space="0" w:color="000000"/>
              <w:left w:val="single" w:sz="2" w:space="0" w:color="000000"/>
              <w:bottom w:val="single" w:sz="2" w:space="0" w:color="000000"/>
              <w:right w:val="single" w:sz="2" w:space="0" w:color="000000"/>
            </w:tcBorders>
          </w:tcPr>
          <w:p w14:paraId="27E793D2" w14:textId="77777777" w:rsidR="004C168B" w:rsidRDefault="004C168B"/>
        </w:tc>
        <w:tc>
          <w:tcPr>
            <w:tcW w:w="3130" w:type="dxa"/>
            <w:tcBorders>
              <w:top w:val="single" w:sz="2" w:space="0" w:color="000000"/>
              <w:left w:val="single" w:sz="2" w:space="0" w:color="000000"/>
              <w:bottom w:val="single" w:sz="2" w:space="0" w:color="000000"/>
              <w:right w:val="single" w:sz="2" w:space="0" w:color="000000"/>
            </w:tcBorders>
          </w:tcPr>
          <w:p w14:paraId="7A1EA558" w14:textId="77777777" w:rsidR="004C168B" w:rsidRDefault="004707DF">
            <w:pPr>
              <w:spacing w:after="0"/>
              <w:ind w:left="14"/>
            </w:pPr>
            <w:r>
              <w:rPr>
                <w:rFonts w:ascii="Calibri" w:eastAsia="Calibri" w:hAnsi="Calibri" w:cs="Calibri"/>
                <w:sz w:val="20"/>
              </w:rPr>
              <w:t>Engineering</w:t>
            </w:r>
          </w:p>
        </w:tc>
        <w:tc>
          <w:tcPr>
            <w:tcW w:w="3155" w:type="dxa"/>
            <w:tcBorders>
              <w:top w:val="single" w:sz="2" w:space="0" w:color="000000"/>
              <w:left w:val="single" w:sz="2" w:space="0" w:color="000000"/>
              <w:bottom w:val="single" w:sz="2" w:space="0" w:color="000000"/>
              <w:right w:val="single" w:sz="2" w:space="0" w:color="000000"/>
            </w:tcBorders>
          </w:tcPr>
          <w:p w14:paraId="04BA1ACE" w14:textId="77777777" w:rsidR="004C168B" w:rsidRDefault="004707DF">
            <w:pPr>
              <w:spacing w:after="0"/>
              <w:ind w:left="10"/>
            </w:pPr>
            <w:r>
              <w:rPr>
                <w:rFonts w:ascii="Calibri" w:eastAsia="Calibri" w:hAnsi="Calibri" w:cs="Calibri"/>
                <w:sz w:val="20"/>
              </w:rPr>
              <w:t>$194,350</w:t>
            </w:r>
          </w:p>
        </w:tc>
      </w:tr>
      <w:tr w:rsidR="004C168B" w14:paraId="05CE2616" w14:textId="77777777">
        <w:trPr>
          <w:trHeight w:val="250"/>
        </w:trPr>
        <w:tc>
          <w:tcPr>
            <w:tcW w:w="3120" w:type="dxa"/>
            <w:tcBorders>
              <w:top w:val="single" w:sz="2" w:space="0" w:color="000000"/>
              <w:left w:val="single" w:sz="2" w:space="0" w:color="000000"/>
              <w:bottom w:val="single" w:sz="2" w:space="0" w:color="000000"/>
              <w:right w:val="single" w:sz="2" w:space="0" w:color="000000"/>
            </w:tcBorders>
          </w:tcPr>
          <w:p w14:paraId="74EEAB74" w14:textId="77777777" w:rsidR="004C168B" w:rsidRDefault="004C168B"/>
        </w:tc>
        <w:tc>
          <w:tcPr>
            <w:tcW w:w="3130" w:type="dxa"/>
            <w:tcBorders>
              <w:top w:val="single" w:sz="2" w:space="0" w:color="000000"/>
              <w:left w:val="single" w:sz="2" w:space="0" w:color="000000"/>
              <w:bottom w:val="single" w:sz="2" w:space="0" w:color="000000"/>
              <w:right w:val="single" w:sz="2" w:space="0" w:color="000000"/>
            </w:tcBorders>
          </w:tcPr>
          <w:p w14:paraId="03347429" w14:textId="77777777" w:rsidR="004C168B" w:rsidRDefault="004707DF">
            <w:pPr>
              <w:spacing w:after="0"/>
              <w:ind w:left="14"/>
            </w:pPr>
            <w:r>
              <w:rPr>
                <w:rFonts w:ascii="Calibri" w:eastAsia="Calibri" w:hAnsi="Calibri" w:cs="Calibri"/>
                <w:sz w:val="20"/>
              </w:rPr>
              <w:t>Inspection</w:t>
            </w:r>
          </w:p>
        </w:tc>
        <w:tc>
          <w:tcPr>
            <w:tcW w:w="3155" w:type="dxa"/>
            <w:tcBorders>
              <w:top w:val="single" w:sz="2" w:space="0" w:color="000000"/>
              <w:left w:val="single" w:sz="2" w:space="0" w:color="000000"/>
              <w:bottom w:val="single" w:sz="2" w:space="0" w:color="000000"/>
              <w:right w:val="single" w:sz="2" w:space="0" w:color="000000"/>
            </w:tcBorders>
          </w:tcPr>
          <w:p w14:paraId="0E58F57B" w14:textId="77777777" w:rsidR="004C168B" w:rsidRDefault="004707DF">
            <w:pPr>
              <w:spacing w:after="0"/>
              <w:ind w:left="10"/>
            </w:pPr>
            <w:r>
              <w:rPr>
                <w:rFonts w:ascii="Calibri" w:eastAsia="Calibri" w:hAnsi="Calibri" w:cs="Calibri"/>
                <w:sz w:val="20"/>
              </w:rPr>
              <w:t>$ 90,960</w:t>
            </w:r>
          </w:p>
        </w:tc>
      </w:tr>
      <w:tr w:rsidR="004C168B" w14:paraId="16697FF7" w14:textId="77777777">
        <w:trPr>
          <w:trHeight w:val="259"/>
        </w:trPr>
        <w:tc>
          <w:tcPr>
            <w:tcW w:w="3120" w:type="dxa"/>
            <w:tcBorders>
              <w:top w:val="single" w:sz="2" w:space="0" w:color="000000"/>
              <w:left w:val="single" w:sz="2" w:space="0" w:color="000000"/>
              <w:bottom w:val="single" w:sz="2" w:space="0" w:color="000000"/>
              <w:right w:val="single" w:sz="2" w:space="0" w:color="000000"/>
            </w:tcBorders>
          </w:tcPr>
          <w:p w14:paraId="5097DF86" w14:textId="77777777" w:rsidR="004C168B" w:rsidRDefault="004C168B"/>
        </w:tc>
        <w:tc>
          <w:tcPr>
            <w:tcW w:w="3130" w:type="dxa"/>
            <w:tcBorders>
              <w:top w:val="single" w:sz="2" w:space="0" w:color="000000"/>
              <w:left w:val="single" w:sz="2" w:space="0" w:color="000000"/>
              <w:bottom w:val="single" w:sz="2" w:space="0" w:color="000000"/>
              <w:right w:val="single" w:sz="2" w:space="0" w:color="000000"/>
            </w:tcBorders>
          </w:tcPr>
          <w:p w14:paraId="6D670718" w14:textId="77777777" w:rsidR="004C168B" w:rsidRDefault="004707DF">
            <w:pPr>
              <w:spacing w:after="0"/>
              <w:ind w:left="5"/>
            </w:pPr>
            <w:r>
              <w:rPr>
                <w:rFonts w:ascii="Calibri" w:eastAsia="Calibri" w:hAnsi="Calibri" w:cs="Calibri"/>
                <w:sz w:val="20"/>
              </w:rPr>
              <w:t>Testing</w:t>
            </w:r>
          </w:p>
        </w:tc>
        <w:tc>
          <w:tcPr>
            <w:tcW w:w="3155" w:type="dxa"/>
            <w:tcBorders>
              <w:top w:val="single" w:sz="2" w:space="0" w:color="000000"/>
              <w:left w:val="single" w:sz="2" w:space="0" w:color="000000"/>
              <w:bottom w:val="single" w:sz="2" w:space="0" w:color="000000"/>
              <w:right w:val="single" w:sz="2" w:space="0" w:color="000000"/>
            </w:tcBorders>
          </w:tcPr>
          <w:p w14:paraId="248827BF" w14:textId="77777777" w:rsidR="004C168B" w:rsidRDefault="004707DF">
            <w:pPr>
              <w:spacing w:after="0"/>
              <w:ind w:left="10"/>
            </w:pPr>
            <w:r>
              <w:rPr>
                <w:rFonts w:ascii="Calibri" w:eastAsia="Calibri" w:hAnsi="Calibri" w:cs="Calibri"/>
                <w:sz w:val="20"/>
              </w:rPr>
              <w:t>$ 10,000</w:t>
            </w:r>
          </w:p>
        </w:tc>
      </w:tr>
      <w:tr w:rsidR="004C168B" w14:paraId="79CF8974" w14:textId="77777777">
        <w:trPr>
          <w:trHeight w:val="250"/>
        </w:trPr>
        <w:tc>
          <w:tcPr>
            <w:tcW w:w="3120" w:type="dxa"/>
            <w:tcBorders>
              <w:top w:val="single" w:sz="2" w:space="0" w:color="000000"/>
              <w:left w:val="single" w:sz="2" w:space="0" w:color="000000"/>
              <w:bottom w:val="single" w:sz="2" w:space="0" w:color="000000"/>
              <w:right w:val="single" w:sz="2" w:space="0" w:color="000000"/>
            </w:tcBorders>
          </w:tcPr>
          <w:p w14:paraId="685ED555" w14:textId="77777777" w:rsidR="004C168B" w:rsidRDefault="004C168B"/>
        </w:tc>
        <w:tc>
          <w:tcPr>
            <w:tcW w:w="3130" w:type="dxa"/>
            <w:tcBorders>
              <w:top w:val="single" w:sz="2" w:space="0" w:color="000000"/>
              <w:left w:val="single" w:sz="2" w:space="0" w:color="000000"/>
              <w:bottom w:val="single" w:sz="2" w:space="0" w:color="000000"/>
              <w:right w:val="single" w:sz="2" w:space="0" w:color="000000"/>
            </w:tcBorders>
          </w:tcPr>
          <w:p w14:paraId="192B1D56" w14:textId="77777777" w:rsidR="004C168B" w:rsidRDefault="004707DF">
            <w:pPr>
              <w:spacing w:after="0"/>
              <w:ind w:left="10"/>
            </w:pPr>
            <w:r>
              <w:rPr>
                <w:rFonts w:ascii="Calibri" w:eastAsia="Calibri" w:hAnsi="Calibri" w:cs="Calibri"/>
                <w:sz w:val="20"/>
              </w:rPr>
              <w:t>Surveying</w:t>
            </w:r>
          </w:p>
        </w:tc>
        <w:tc>
          <w:tcPr>
            <w:tcW w:w="3155" w:type="dxa"/>
            <w:tcBorders>
              <w:top w:val="single" w:sz="2" w:space="0" w:color="000000"/>
              <w:left w:val="single" w:sz="2" w:space="0" w:color="000000"/>
              <w:bottom w:val="single" w:sz="2" w:space="0" w:color="000000"/>
              <w:right w:val="single" w:sz="2" w:space="0" w:color="000000"/>
            </w:tcBorders>
          </w:tcPr>
          <w:p w14:paraId="26111E99" w14:textId="77777777" w:rsidR="004C168B" w:rsidRDefault="004707DF">
            <w:pPr>
              <w:spacing w:after="0"/>
              <w:ind w:left="10"/>
            </w:pPr>
            <w:r>
              <w:rPr>
                <w:rFonts w:ascii="Calibri" w:eastAsia="Calibri" w:hAnsi="Calibri" w:cs="Calibri"/>
                <w:sz w:val="20"/>
              </w:rPr>
              <w:t>$ 3,500</w:t>
            </w:r>
          </w:p>
        </w:tc>
      </w:tr>
      <w:tr w:rsidR="004C168B" w14:paraId="14205A89" w14:textId="77777777">
        <w:trPr>
          <w:trHeight w:val="253"/>
        </w:trPr>
        <w:tc>
          <w:tcPr>
            <w:tcW w:w="3120" w:type="dxa"/>
            <w:tcBorders>
              <w:top w:val="single" w:sz="2" w:space="0" w:color="000000"/>
              <w:left w:val="single" w:sz="2" w:space="0" w:color="000000"/>
              <w:bottom w:val="single" w:sz="2" w:space="0" w:color="000000"/>
              <w:right w:val="single" w:sz="2" w:space="0" w:color="000000"/>
            </w:tcBorders>
          </w:tcPr>
          <w:p w14:paraId="29D917FC" w14:textId="77777777" w:rsidR="004C168B" w:rsidRDefault="004C168B"/>
        </w:tc>
        <w:tc>
          <w:tcPr>
            <w:tcW w:w="3130" w:type="dxa"/>
            <w:tcBorders>
              <w:top w:val="single" w:sz="2" w:space="0" w:color="000000"/>
              <w:left w:val="single" w:sz="2" w:space="0" w:color="000000"/>
              <w:bottom w:val="single" w:sz="2" w:space="0" w:color="000000"/>
              <w:right w:val="single" w:sz="2" w:space="0" w:color="000000"/>
            </w:tcBorders>
          </w:tcPr>
          <w:p w14:paraId="0879E74E" w14:textId="77777777" w:rsidR="004C168B" w:rsidRDefault="004707DF">
            <w:pPr>
              <w:spacing w:after="0"/>
            </w:pPr>
            <w:r>
              <w:rPr>
                <w:rFonts w:ascii="Calibri" w:eastAsia="Calibri" w:hAnsi="Calibri" w:cs="Calibri"/>
                <w:sz w:val="20"/>
              </w:rPr>
              <w:t>Total Professional Services</w:t>
            </w:r>
          </w:p>
        </w:tc>
        <w:tc>
          <w:tcPr>
            <w:tcW w:w="3155" w:type="dxa"/>
            <w:tcBorders>
              <w:top w:val="single" w:sz="2" w:space="0" w:color="000000"/>
              <w:left w:val="single" w:sz="2" w:space="0" w:color="000000"/>
              <w:bottom w:val="single" w:sz="2" w:space="0" w:color="000000"/>
              <w:right w:val="single" w:sz="2" w:space="0" w:color="000000"/>
            </w:tcBorders>
          </w:tcPr>
          <w:p w14:paraId="47AB5D1F" w14:textId="77777777" w:rsidR="004C168B" w:rsidRDefault="004707DF">
            <w:pPr>
              <w:spacing w:after="0"/>
              <w:ind w:left="10"/>
            </w:pPr>
            <w:r>
              <w:rPr>
                <w:rFonts w:ascii="Calibri" w:eastAsia="Calibri" w:hAnsi="Calibri" w:cs="Calibri"/>
                <w:sz w:val="20"/>
              </w:rPr>
              <w:t>$ 362,620</w:t>
            </w:r>
          </w:p>
        </w:tc>
      </w:tr>
      <w:tr w:rsidR="004C168B" w14:paraId="6A8096B2" w14:textId="77777777">
        <w:trPr>
          <w:trHeight w:val="256"/>
        </w:trPr>
        <w:tc>
          <w:tcPr>
            <w:tcW w:w="3120" w:type="dxa"/>
            <w:tcBorders>
              <w:top w:val="single" w:sz="2" w:space="0" w:color="000000"/>
              <w:left w:val="single" w:sz="2" w:space="0" w:color="000000"/>
              <w:bottom w:val="single" w:sz="2" w:space="0" w:color="000000"/>
              <w:right w:val="single" w:sz="2" w:space="0" w:color="000000"/>
            </w:tcBorders>
          </w:tcPr>
          <w:p w14:paraId="383DFF4E" w14:textId="77777777" w:rsidR="004C168B" w:rsidRDefault="004C168B"/>
        </w:tc>
        <w:tc>
          <w:tcPr>
            <w:tcW w:w="3130" w:type="dxa"/>
            <w:tcBorders>
              <w:top w:val="single" w:sz="2" w:space="0" w:color="000000"/>
              <w:left w:val="single" w:sz="2" w:space="0" w:color="000000"/>
              <w:bottom w:val="single" w:sz="2" w:space="0" w:color="000000"/>
              <w:right w:val="single" w:sz="2" w:space="0" w:color="000000"/>
            </w:tcBorders>
          </w:tcPr>
          <w:p w14:paraId="3D781C64" w14:textId="77777777" w:rsidR="004C168B" w:rsidRDefault="004C168B"/>
        </w:tc>
        <w:tc>
          <w:tcPr>
            <w:tcW w:w="3155" w:type="dxa"/>
            <w:tcBorders>
              <w:top w:val="single" w:sz="2" w:space="0" w:color="000000"/>
              <w:left w:val="single" w:sz="2" w:space="0" w:color="000000"/>
              <w:bottom w:val="single" w:sz="2" w:space="0" w:color="000000"/>
              <w:right w:val="single" w:sz="2" w:space="0" w:color="000000"/>
            </w:tcBorders>
          </w:tcPr>
          <w:p w14:paraId="43E605FD" w14:textId="77777777" w:rsidR="004C168B" w:rsidRDefault="004C168B"/>
        </w:tc>
      </w:tr>
      <w:tr w:rsidR="004C168B" w14:paraId="737CDF0A" w14:textId="77777777">
        <w:trPr>
          <w:trHeight w:val="253"/>
        </w:trPr>
        <w:tc>
          <w:tcPr>
            <w:tcW w:w="3120" w:type="dxa"/>
            <w:tcBorders>
              <w:top w:val="single" w:sz="2" w:space="0" w:color="000000"/>
              <w:left w:val="single" w:sz="2" w:space="0" w:color="000000"/>
              <w:bottom w:val="single" w:sz="2" w:space="0" w:color="000000"/>
              <w:right w:val="single" w:sz="2" w:space="0" w:color="000000"/>
            </w:tcBorders>
          </w:tcPr>
          <w:p w14:paraId="6222180F" w14:textId="77777777" w:rsidR="004C168B" w:rsidRDefault="004C168B"/>
        </w:tc>
        <w:tc>
          <w:tcPr>
            <w:tcW w:w="3130" w:type="dxa"/>
            <w:tcBorders>
              <w:top w:val="single" w:sz="2" w:space="0" w:color="000000"/>
              <w:left w:val="single" w:sz="2" w:space="0" w:color="000000"/>
              <w:bottom w:val="single" w:sz="2" w:space="0" w:color="000000"/>
              <w:right w:val="single" w:sz="2" w:space="0" w:color="000000"/>
            </w:tcBorders>
          </w:tcPr>
          <w:p w14:paraId="5101D8C8" w14:textId="77777777" w:rsidR="004C168B" w:rsidRDefault="004707DF">
            <w:pPr>
              <w:spacing w:after="0"/>
            </w:pPr>
            <w:r>
              <w:rPr>
                <w:rFonts w:ascii="Calibri" w:eastAsia="Calibri" w:hAnsi="Calibri" w:cs="Calibri"/>
              </w:rPr>
              <w:t>Total Project cost estimate</w:t>
            </w:r>
          </w:p>
        </w:tc>
        <w:tc>
          <w:tcPr>
            <w:tcW w:w="3155" w:type="dxa"/>
            <w:tcBorders>
              <w:top w:val="single" w:sz="2" w:space="0" w:color="000000"/>
              <w:left w:val="single" w:sz="2" w:space="0" w:color="000000"/>
              <w:bottom w:val="single" w:sz="2" w:space="0" w:color="000000"/>
              <w:right w:val="single" w:sz="2" w:space="0" w:color="000000"/>
            </w:tcBorders>
          </w:tcPr>
          <w:p w14:paraId="4EE6489F" w14:textId="77777777" w:rsidR="004C168B" w:rsidRDefault="004707DF">
            <w:pPr>
              <w:spacing w:after="0"/>
              <w:ind w:left="14"/>
            </w:pPr>
            <w:r>
              <w:rPr>
                <w:rFonts w:ascii="Calibri" w:eastAsia="Calibri" w:hAnsi="Calibri" w:cs="Calibri"/>
                <w:sz w:val="20"/>
              </w:rPr>
              <w:t>$2,815,000</w:t>
            </w:r>
          </w:p>
        </w:tc>
      </w:tr>
    </w:tbl>
    <w:p w14:paraId="18857653" w14:textId="77777777" w:rsidR="004C168B" w:rsidRDefault="004707DF">
      <w:pPr>
        <w:spacing w:after="133" w:line="263" w:lineRule="auto"/>
        <w:ind w:left="1363" w:right="14" w:firstLine="4"/>
        <w:jc w:val="both"/>
      </w:pPr>
      <w:r>
        <w:rPr>
          <w:rFonts w:ascii="Calibri" w:eastAsia="Calibri" w:hAnsi="Calibri" w:cs="Calibri"/>
        </w:rPr>
        <w:t>Timeline As per grant</w:t>
      </w:r>
    </w:p>
    <w:p w14:paraId="53191303" w14:textId="77777777" w:rsidR="004C168B" w:rsidRDefault="004707DF">
      <w:pPr>
        <w:spacing w:after="138" w:line="263" w:lineRule="auto"/>
        <w:ind w:left="1363" w:right="14" w:firstLine="4"/>
        <w:jc w:val="both"/>
      </w:pPr>
      <w:r>
        <w:rPr>
          <w:rFonts w:ascii="Calibri" w:eastAsia="Calibri" w:hAnsi="Calibri" w:cs="Calibri"/>
        </w:rPr>
        <w:t>April 2024 grant awarded commence work (Kickoff meeting on June 11, IOAM)</w:t>
      </w:r>
    </w:p>
    <w:p w14:paraId="03FB3129" w14:textId="77777777" w:rsidR="004C168B" w:rsidRDefault="004707DF">
      <w:pPr>
        <w:spacing w:after="146" w:line="263" w:lineRule="auto"/>
        <w:ind w:left="1368" w:right="14" w:firstLine="4"/>
        <w:jc w:val="both"/>
      </w:pPr>
      <w:r>
        <w:rPr>
          <w:rFonts w:ascii="Calibri" w:eastAsia="Calibri" w:hAnsi="Calibri" w:cs="Calibri"/>
        </w:rPr>
        <w:t>September 2024 complete permit requirements, design and layout, advertise for bid and awarded.</w:t>
      </w:r>
    </w:p>
    <w:p w14:paraId="5699A7EB" w14:textId="77777777" w:rsidR="004C168B" w:rsidRDefault="004707DF">
      <w:pPr>
        <w:spacing w:after="145" w:line="263" w:lineRule="auto"/>
        <w:ind w:left="1368" w:right="14" w:firstLine="4"/>
        <w:jc w:val="both"/>
      </w:pPr>
      <w:r>
        <w:rPr>
          <w:rFonts w:ascii="Calibri" w:eastAsia="Calibri" w:hAnsi="Calibri" w:cs="Calibri"/>
        </w:rPr>
        <w:t>September 2025 construction of the access road and aggregate laydown yard complete</w:t>
      </w:r>
    </w:p>
    <w:p w14:paraId="5FCBBAC9" w14:textId="77777777" w:rsidR="004C168B" w:rsidRDefault="004707DF">
      <w:pPr>
        <w:spacing w:after="106" w:line="263" w:lineRule="auto"/>
        <w:ind w:left="1363" w:right="14" w:firstLine="4"/>
        <w:jc w:val="both"/>
      </w:pPr>
      <w:r>
        <w:rPr>
          <w:rFonts w:ascii="Calibri" w:eastAsia="Calibri" w:hAnsi="Calibri" w:cs="Calibri"/>
        </w:rPr>
        <w:t>September 2026 construction and delivery of all equipment and buildings.</w:t>
      </w:r>
    </w:p>
    <w:p w14:paraId="25C997C0" w14:textId="77777777" w:rsidR="004C168B" w:rsidRDefault="004707DF">
      <w:pPr>
        <w:spacing w:after="136" w:line="263" w:lineRule="auto"/>
        <w:ind w:left="1363" w:right="14" w:firstLine="4"/>
        <w:jc w:val="both"/>
      </w:pPr>
      <w:r>
        <w:rPr>
          <w:rFonts w:ascii="Calibri" w:eastAsia="Calibri" w:hAnsi="Calibri" w:cs="Calibri"/>
        </w:rPr>
        <w:t>Seotember 2028 oroiect has to be comoleted bv Award.</w:t>
      </w:r>
    </w:p>
    <w:p w14:paraId="41CF555A" w14:textId="77777777" w:rsidR="004C168B" w:rsidRDefault="004707DF">
      <w:pPr>
        <w:spacing w:after="147" w:line="260" w:lineRule="auto"/>
        <w:ind w:left="1358" w:right="14"/>
      </w:pPr>
      <w:r>
        <w:rPr>
          <w:rFonts w:ascii="Calibri" w:eastAsia="Calibri" w:hAnsi="Calibri" w:cs="Calibri"/>
        </w:rPr>
        <w:t>Project Schedule: A/E procurement, if applicable 45 days; design period, 120 days; permitting 20 days, solicitation of bids, 30 days; awarding of contracts, 30 days; construction period 180 days. Total project time from procurement to closeout is 14 months.</w:t>
      </w:r>
    </w:p>
    <w:p w14:paraId="4A0A24CD" w14:textId="77777777" w:rsidR="004C168B" w:rsidRDefault="004707DF">
      <w:pPr>
        <w:spacing w:after="157" w:line="263" w:lineRule="auto"/>
        <w:ind w:left="1358" w:right="14" w:firstLine="4"/>
        <w:jc w:val="both"/>
      </w:pPr>
      <w:r>
        <w:rPr>
          <w:rFonts w:ascii="Calibri" w:eastAsia="Calibri" w:hAnsi="Calibri" w:cs="Calibri"/>
        </w:rPr>
        <w:t>Tasks needing to be performed:</w:t>
      </w:r>
    </w:p>
    <w:p w14:paraId="0232B4C7" w14:textId="77777777" w:rsidR="004C168B" w:rsidRDefault="004707DF">
      <w:pPr>
        <w:numPr>
          <w:ilvl w:val="0"/>
          <w:numId w:val="15"/>
        </w:numPr>
        <w:spacing w:after="5" w:line="263" w:lineRule="auto"/>
        <w:ind w:right="14" w:hanging="374"/>
        <w:jc w:val="both"/>
      </w:pPr>
      <w:r>
        <w:rPr>
          <w:rFonts w:ascii="Calibri" w:eastAsia="Calibri" w:hAnsi="Calibri" w:cs="Calibri"/>
        </w:rPr>
        <w:t>Signed agreement with EDA,</w:t>
      </w:r>
    </w:p>
    <w:p w14:paraId="6E4DE3C6" w14:textId="77777777" w:rsidR="004C168B" w:rsidRDefault="004707DF">
      <w:pPr>
        <w:numPr>
          <w:ilvl w:val="0"/>
          <w:numId w:val="15"/>
        </w:numPr>
        <w:spacing w:after="5" w:line="263" w:lineRule="auto"/>
        <w:ind w:right="14" w:hanging="374"/>
        <w:jc w:val="both"/>
      </w:pPr>
      <w:r>
        <w:rPr>
          <w:rFonts w:ascii="Calibri" w:eastAsia="Calibri" w:hAnsi="Calibri" w:cs="Calibri"/>
        </w:rPr>
        <w:t>La DOTD funds ($250,000) can only be used for 90% of Road Construction no engineering</w:t>
      </w:r>
    </w:p>
    <w:p w14:paraId="3D280696" w14:textId="77777777" w:rsidR="004C168B" w:rsidRDefault="004707DF">
      <w:pPr>
        <w:numPr>
          <w:ilvl w:val="0"/>
          <w:numId w:val="15"/>
        </w:numPr>
        <w:spacing w:after="5" w:line="263" w:lineRule="auto"/>
        <w:ind w:right="14" w:hanging="374"/>
        <w:jc w:val="both"/>
      </w:pPr>
      <w:r>
        <w:rPr>
          <w:rFonts w:ascii="Calibri" w:eastAsia="Calibri" w:hAnsi="Calibri" w:cs="Calibri"/>
        </w:rPr>
        <w:t>NELA LaCRED funds ($250,000 they would prefer be for a single structure)</w:t>
      </w:r>
    </w:p>
    <w:p w14:paraId="43918960" w14:textId="77777777" w:rsidR="004C168B" w:rsidRDefault="004707DF">
      <w:pPr>
        <w:numPr>
          <w:ilvl w:val="0"/>
          <w:numId w:val="15"/>
        </w:numPr>
        <w:spacing w:after="122" w:line="263" w:lineRule="auto"/>
        <w:ind w:right="14" w:hanging="374"/>
        <w:jc w:val="both"/>
      </w:pPr>
      <w:r>
        <w:rPr>
          <w:rFonts w:ascii="Calibri" w:eastAsia="Calibri" w:hAnsi="Calibri" w:cs="Calibri"/>
        </w:rPr>
        <w:t>Design layout of facility with approval from LGF</w:t>
      </w:r>
    </w:p>
    <w:p w14:paraId="414FFC65" w14:textId="77777777" w:rsidR="004C168B" w:rsidRDefault="004707DF">
      <w:pPr>
        <w:numPr>
          <w:ilvl w:val="0"/>
          <w:numId w:val="15"/>
        </w:numPr>
        <w:spacing w:after="5" w:line="263" w:lineRule="auto"/>
        <w:ind w:right="14" w:hanging="374"/>
        <w:jc w:val="both"/>
      </w:pPr>
      <w:r>
        <w:rPr>
          <w:rFonts w:ascii="Calibri" w:eastAsia="Calibri" w:hAnsi="Calibri" w:cs="Calibri"/>
        </w:rPr>
        <w:t>Coordinate road construction with LaDOT</w:t>
      </w:r>
    </w:p>
    <w:p w14:paraId="34928456" w14:textId="77777777" w:rsidR="004C168B" w:rsidRDefault="004707DF">
      <w:pPr>
        <w:spacing w:after="71" w:line="265" w:lineRule="auto"/>
        <w:ind w:left="1392" w:hanging="5"/>
      </w:pPr>
      <w:r>
        <w:rPr>
          <w:sz w:val="30"/>
          <w:u w:val="single" w:color="000000"/>
        </w:rPr>
        <w:t xml:space="preserve">MARAD -PIDPÆarmark </w:t>
      </w:r>
      <w:r>
        <w:rPr>
          <w:sz w:val="30"/>
        </w:rPr>
        <w:t>-</w:t>
      </w:r>
      <w:r>
        <w:rPr>
          <w:sz w:val="30"/>
          <w:u w:val="single" w:color="000000"/>
        </w:rPr>
        <w:t xml:space="preserve">Dock Total Project </w:t>
      </w:r>
      <w:r>
        <w:rPr>
          <w:noProof/>
        </w:rPr>
        <w:drawing>
          <wp:inline distT="0" distB="0" distL="0" distR="0" wp14:anchorId="13A7A598" wp14:editId="21886D32">
            <wp:extent cx="789432" cy="143299"/>
            <wp:effectExtent l="0" t="0" r="0" b="0"/>
            <wp:docPr id="83379" name="Picture 83379"/>
            <wp:cNvGraphicFramePr/>
            <a:graphic xmlns:a="http://schemas.openxmlformats.org/drawingml/2006/main">
              <a:graphicData uri="http://schemas.openxmlformats.org/drawingml/2006/picture">
                <pic:pic xmlns:pic="http://schemas.openxmlformats.org/drawingml/2006/picture">
                  <pic:nvPicPr>
                    <pic:cNvPr id="83379" name="Picture 83379"/>
                    <pic:cNvPicPr/>
                  </pic:nvPicPr>
                  <pic:blipFill>
                    <a:blip r:embed="rId227"/>
                    <a:stretch>
                      <a:fillRect/>
                    </a:stretch>
                  </pic:blipFill>
                  <pic:spPr>
                    <a:xfrm>
                      <a:off x="0" y="0"/>
                      <a:ext cx="789432" cy="143299"/>
                    </a:xfrm>
                    <a:prstGeom prst="rect">
                      <a:avLst/>
                    </a:prstGeom>
                  </pic:spPr>
                </pic:pic>
              </a:graphicData>
            </a:graphic>
          </wp:inline>
        </w:drawing>
      </w:r>
      <w:r>
        <w:rPr>
          <w:sz w:val="30"/>
          <w:u w:val="single" w:color="000000"/>
        </w:rPr>
        <w:t xml:space="preserve"> Original Request</w:t>
      </w:r>
    </w:p>
    <w:p w14:paraId="73EBA251" w14:textId="77777777" w:rsidR="004C168B" w:rsidRDefault="004707DF">
      <w:pPr>
        <w:spacing w:after="4" w:line="267" w:lineRule="auto"/>
        <w:ind w:left="1407" w:hanging="10"/>
      </w:pPr>
      <w:r>
        <w:t>Funding Sources:</w:t>
      </w:r>
    </w:p>
    <w:tbl>
      <w:tblPr>
        <w:tblStyle w:val="TableGrid"/>
        <w:tblW w:w="7507" w:type="dxa"/>
        <w:tblInd w:w="1397" w:type="dxa"/>
        <w:tblCellMar>
          <w:top w:w="0" w:type="dxa"/>
          <w:left w:w="0" w:type="dxa"/>
          <w:bottom w:w="2" w:type="dxa"/>
          <w:right w:w="0" w:type="dxa"/>
        </w:tblCellMar>
        <w:tblLook w:val="04A0" w:firstRow="1" w:lastRow="0" w:firstColumn="1" w:lastColumn="0" w:noHBand="0" w:noVBand="1"/>
      </w:tblPr>
      <w:tblGrid>
        <w:gridCol w:w="1958"/>
        <w:gridCol w:w="1445"/>
        <w:gridCol w:w="4104"/>
      </w:tblGrid>
      <w:tr w:rsidR="004C168B" w14:paraId="11A0020B" w14:textId="77777777">
        <w:trPr>
          <w:trHeight w:val="343"/>
        </w:trPr>
        <w:tc>
          <w:tcPr>
            <w:tcW w:w="1958" w:type="dxa"/>
            <w:tcBorders>
              <w:top w:val="nil"/>
              <w:left w:val="nil"/>
              <w:bottom w:val="nil"/>
              <w:right w:val="nil"/>
            </w:tcBorders>
          </w:tcPr>
          <w:p w14:paraId="31BEFDC7" w14:textId="77777777" w:rsidR="004C168B" w:rsidRDefault="004707DF">
            <w:pPr>
              <w:spacing w:after="0"/>
              <w:ind w:left="5"/>
            </w:pPr>
            <w:r>
              <w:t>Federal (CPFA)</w:t>
            </w:r>
          </w:p>
        </w:tc>
        <w:tc>
          <w:tcPr>
            <w:tcW w:w="1445" w:type="dxa"/>
            <w:tcBorders>
              <w:top w:val="nil"/>
              <w:left w:val="nil"/>
              <w:bottom w:val="nil"/>
              <w:right w:val="nil"/>
            </w:tcBorders>
          </w:tcPr>
          <w:p w14:paraId="071A9AFB" w14:textId="77777777" w:rsidR="004C168B" w:rsidRDefault="004707DF">
            <w:pPr>
              <w:spacing w:after="0"/>
              <w:ind w:left="197"/>
            </w:pPr>
            <w:r>
              <w:rPr>
                <w:noProof/>
              </w:rPr>
              <w:drawing>
                <wp:inline distT="0" distB="0" distL="0" distR="0" wp14:anchorId="09D1DAC1" wp14:editId="52C1CB72">
                  <wp:extent cx="630936" cy="131104"/>
                  <wp:effectExtent l="0" t="0" r="0" b="0"/>
                  <wp:docPr id="83380" name="Picture 83380"/>
                  <wp:cNvGraphicFramePr/>
                  <a:graphic xmlns:a="http://schemas.openxmlformats.org/drawingml/2006/main">
                    <a:graphicData uri="http://schemas.openxmlformats.org/drawingml/2006/picture">
                      <pic:pic xmlns:pic="http://schemas.openxmlformats.org/drawingml/2006/picture">
                        <pic:nvPicPr>
                          <pic:cNvPr id="83380" name="Picture 83380"/>
                          <pic:cNvPicPr/>
                        </pic:nvPicPr>
                        <pic:blipFill>
                          <a:blip r:embed="rId228"/>
                          <a:stretch>
                            <a:fillRect/>
                          </a:stretch>
                        </pic:blipFill>
                        <pic:spPr>
                          <a:xfrm>
                            <a:off x="0" y="0"/>
                            <a:ext cx="630936" cy="131104"/>
                          </a:xfrm>
                          <a:prstGeom prst="rect">
                            <a:avLst/>
                          </a:prstGeom>
                        </pic:spPr>
                      </pic:pic>
                    </a:graphicData>
                  </a:graphic>
                </wp:inline>
              </w:drawing>
            </w:r>
          </w:p>
        </w:tc>
        <w:tc>
          <w:tcPr>
            <w:tcW w:w="4104" w:type="dxa"/>
            <w:tcBorders>
              <w:top w:val="nil"/>
              <w:left w:val="nil"/>
              <w:bottom w:val="nil"/>
              <w:right w:val="nil"/>
            </w:tcBorders>
          </w:tcPr>
          <w:p w14:paraId="22B840F0" w14:textId="77777777" w:rsidR="004C168B" w:rsidRDefault="004707DF">
            <w:pPr>
              <w:spacing w:after="0"/>
              <w:ind w:left="19"/>
              <w:jc w:val="both"/>
            </w:pPr>
            <w:r>
              <w:t xml:space="preserve">( </w:t>
            </w:r>
            <w:r>
              <w:rPr>
                <w:noProof/>
              </w:rPr>
              <w:drawing>
                <wp:inline distT="0" distB="0" distL="0" distR="0" wp14:anchorId="6FA6AA21" wp14:editId="67D9AC65">
                  <wp:extent cx="603504" cy="128055"/>
                  <wp:effectExtent l="0" t="0" r="0" b="0"/>
                  <wp:docPr id="83381" name="Picture 83381"/>
                  <wp:cNvGraphicFramePr/>
                  <a:graphic xmlns:a="http://schemas.openxmlformats.org/drawingml/2006/main">
                    <a:graphicData uri="http://schemas.openxmlformats.org/drawingml/2006/picture">
                      <pic:pic xmlns:pic="http://schemas.openxmlformats.org/drawingml/2006/picture">
                        <pic:nvPicPr>
                          <pic:cNvPr id="83381" name="Picture 83381"/>
                          <pic:cNvPicPr/>
                        </pic:nvPicPr>
                        <pic:blipFill>
                          <a:blip r:embed="rId229"/>
                          <a:stretch>
                            <a:fillRect/>
                          </a:stretch>
                        </pic:blipFill>
                        <pic:spPr>
                          <a:xfrm>
                            <a:off x="0" y="0"/>
                            <a:ext cx="603504" cy="128055"/>
                          </a:xfrm>
                          <a:prstGeom prst="rect">
                            <a:avLst/>
                          </a:prstGeom>
                        </pic:spPr>
                      </pic:pic>
                    </a:graphicData>
                  </a:graphic>
                </wp:inline>
              </w:drawing>
            </w:r>
            <w:r>
              <w:t xml:space="preserve"> Dock, and $590,900 Engineering)</w:t>
            </w:r>
          </w:p>
        </w:tc>
      </w:tr>
      <w:tr w:rsidR="004C168B" w14:paraId="0993C49E" w14:textId="77777777">
        <w:trPr>
          <w:trHeight w:val="445"/>
        </w:trPr>
        <w:tc>
          <w:tcPr>
            <w:tcW w:w="1958" w:type="dxa"/>
            <w:tcBorders>
              <w:top w:val="nil"/>
              <w:left w:val="nil"/>
              <w:bottom w:val="nil"/>
              <w:right w:val="nil"/>
            </w:tcBorders>
            <w:vAlign w:val="center"/>
          </w:tcPr>
          <w:p w14:paraId="427B2515" w14:textId="77777777" w:rsidR="004C168B" w:rsidRDefault="004707DF">
            <w:pPr>
              <w:spacing w:after="0"/>
            </w:pPr>
            <w:r>
              <w:rPr>
                <w:sz w:val="18"/>
              </w:rPr>
              <w:t>La DOTD</w:t>
            </w:r>
          </w:p>
        </w:tc>
        <w:tc>
          <w:tcPr>
            <w:tcW w:w="1445" w:type="dxa"/>
            <w:tcBorders>
              <w:top w:val="nil"/>
              <w:left w:val="nil"/>
              <w:bottom w:val="nil"/>
              <w:right w:val="nil"/>
            </w:tcBorders>
            <w:vAlign w:val="center"/>
          </w:tcPr>
          <w:p w14:paraId="094A5C3E" w14:textId="77777777" w:rsidR="004C168B" w:rsidRDefault="004707DF">
            <w:pPr>
              <w:spacing w:after="0"/>
              <w:ind w:left="192"/>
            </w:pPr>
            <w:r>
              <w:rPr>
                <w:noProof/>
              </w:rPr>
              <w:drawing>
                <wp:inline distT="0" distB="0" distL="0" distR="0" wp14:anchorId="24B79B00" wp14:editId="32C20F97">
                  <wp:extent cx="633984" cy="128055"/>
                  <wp:effectExtent l="0" t="0" r="0" b="0"/>
                  <wp:docPr id="83382" name="Picture 83382"/>
                  <wp:cNvGraphicFramePr/>
                  <a:graphic xmlns:a="http://schemas.openxmlformats.org/drawingml/2006/main">
                    <a:graphicData uri="http://schemas.openxmlformats.org/drawingml/2006/picture">
                      <pic:pic xmlns:pic="http://schemas.openxmlformats.org/drawingml/2006/picture">
                        <pic:nvPicPr>
                          <pic:cNvPr id="83382" name="Picture 83382"/>
                          <pic:cNvPicPr/>
                        </pic:nvPicPr>
                        <pic:blipFill>
                          <a:blip r:embed="rId230"/>
                          <a:stretch>
                            <a:fillRect/>
                          </a:stretch>
                        </pic:blipFill>
                        <pic:spPr>
                          <a:xfrm>
                            <a:off x="0" y="0"/>
                            <a:ext cx="633984" cy="128055"/>
                          </a:xfrm>
                          <a:prstGeom prst="rect">
                            <a:avLst/>
                          </a:prstGeom>
                        </pic:spPr>
                      </pic:pic>
                    </a:graphicData>
                  </a:graphic>
                </wp:inline>
              </w:drawing>
            </w:r>
          </w:p>
        </w:tc>
        <w:tc>
          <w:tcPr>
            <w:tcW w:w="4104" w:type="dxa"/>
            <w:tcBorders>
              <w:top w:val="nil"/>
              <w:left w:val="nil"/>
              <w:bottom w:val="nil"/>
              <w:right w:val="nil"/>
            </w:tcBorders>
            <w:vAlign w:val="center"/>
          </w:tcPr>
          <w:p w14:paraId="04C16030" w14:textId="77777777" w:rsidR="004C168B" w:rsidRDefault="004707DF">
            <w:pPr>
              <w:spacing w:after="0"/>
              <w:ind w:left="19"/>
            </w:pPr>
            <w:r>
              <w:t>( $1,170,000 perimeter road)</w:t>
            </w:r>
          </w:p>
        </w:tc>
      </w:tr>
      <w:tr w:rsidR="004C168B" w14:paraId="4DEEDA43" w14:textId="77777777">
        <w:trPr>
          <w:trHeight w:val="340"/>
        </w:trPr>
        <w:tc>
          <w:tcPr>
            <w:tcW w:w="1958" w:type="dxa"/>
            <w:tcBorders>
              <w:top w:val="nil"/>
              <w:left w:val="nil"/>
              <w:bottom w:val="nil"/>
              <w:right w:val="nil"/>
            </w:tcBorders>
          </w:tcPr>
          <w:p w14:paraId="04EA9733" w14:textId="77777777" w:rsidR="004C168B" w:rsidRDefault="004707DF">
            <w:pPr>
              <w:spacing w:after="0"/>
            </w:pPr>
            <w:r>
              <w:t>Port</w:t>
            </w:r>
          </w:p>
        </w:tc>
        <w:tc>
          <w:tcPr>
            <w:tcW w:w="1445" w:type="dxa"/>
            <w:tcBorders>
              <w:top w:val="nil"/>
              <w:left w:val="nil"/>
              <w:bottom w:val="nil"/>
              <w:right w:val="nil"/>
            </w:tcBorders>
          </w:tcPr>
          <w:p w14:paraId="36B7430A" w14:textId="77777777" w:rsidR="004C168B" w:rsidRDefault="004707DF">
            <w:pPr>
              <w:spacing w:after="0"/>
              <w:ind w:left="197"/>
            </w:pPr>
            <w:r>
              <w:rPr>
                <w:u w:val="single" w:color="000000"/>
              </w:rPr>
              <w:t>S 153.000</w:t>
            </w:r>
          </w:p>
        </w:tc>
        <w:tc>
          <w:tcPr>
            <w:tcW w:w="4104" w:type="dxa"/>
            <w:tcBorders>
              <w:top w:val="nil"/>
              <w:left w:val="nil"/>
              <w:bottom w:val="nil"/>
              <w:right w:val="nil"/>
            </w:tcBorders>
            <w:vAlign w:val="bottom"/>
          </w:tcPr>
          <w:p w14:paraId="2F93A35C" w14:textId="77777777" w:rsidR="004C168B" w:rsidRDefault="004707DF">
            <w:pPr>
              <w:spacing w:after="0"/>
              <w:ind w:left="43"/>
            </w:pPr>
            <w:r>
              <w:t>($130,000 road and $23,600 engineering)</w:t>
            </w:r>
          </w:p>
        </w:tc>
      </w:tr>
    </w:tbl>
    <w:p w14:paraId="5F380E03" w14:textId="77777777" w:rsidR="004C168B" w:rsidRDefault="004707DF">
      <w:pPr>
        <w:tabs>
          <w:tab w:val="center" w:pos="2772"/>
          <w:tab w:val="center" w:pos="4056"/>
        </w:tabs>
        <w:spacing w:after="178" w:line="267" w:lineRule="auto"/>
      </w:pPr>
      <w:r>
        <w:tab/>
      </w:r>
      <w:r>
        <w:t>Total</w:t>
      </w:r>
      <w:r>
        <w:tab/>
      </w:r>
      <w:r>
        <w:rPr>
          <w:noProof/>
        </w:rPr>
        <w:drawing>
          <wp:inline distT="0" distB="0" distL="0" distR="0" wp14:anchorId="59DCDD5C" wp14:editId="0924F388">
            <wp:extent cx="633984" cy="131104"/>
            <wp:effectExtent l="0" t="0" r="0" b="0"/>
            <wp:docPr id="623022" name="Picture 623022"/>
            <wp:cNvGraphicFramePr/>
            <a:graphic xmlns:a="http://schemas.openxmlformats.org/drawingml/2006/main">
              <a:graphicData uri="http://schemas.openxmlformats.org/drawingml/2006/picture">
                <pic:pic xmlns:pic="http://schemas.openxmlformats.org/drawingml/2006/picture">
                  <pic:nvPicPr>
                    <pic:cNvPr id="623022" name="Picture 623022"/>
                    <pic:cNvPicPr/>
                  </pic:nvPicPr>
                  <pic:blipFill>
                    <a:blip r:embed="rId231"/>
                    <a:stretch>
                      <a:fillRect/>
                    </a:stretch>
                  </pic:blipFill>
                  <pic:spPr>
                    <a:xfrm>
                      <a:off x="0" y="0"/>
                      <a:ext cx="633984" cy="131104"/>
                    </a:xfrm>
                    <a:prstGeom prst="rect">
                      <a:avLst/>
                    </a:prstGeom>
                  </pic:spPr>
                </pic:pic>
              </a:graphicData>
            </a:graphic>
          </wp:inline>
        </w:drawing>
      </w:r>
    </w:p>
    <w:p w14:paraId="047E627C" w14:textId="77777777" w:rsidR="004C168B" w:rsidRDefault="004707DF">
      <w:pPr>
        <w:spacing w:after="256" w:line="267" w:lineRule="auto"/>
        <w:ind w:left="1392" w:hanging="10"/>
      </w:pPr>
      <w:r>
        <w:t>Modification request If DRA funds are awarded</w:t>
      </w:r>
    </w:p>
    <w:p w14:paraId="7F94D6E8" w14:textId="77777777" w:rsidR="004C168B" w:rsidRDefault="004707DF">
      <w:pPr>
        <w:tabs>
          <w:tab w:val="center" w:pos="2011"/>
          <w:tab w:val="center" w:pos="3607"/>
          <w:tab w:val="center" w:pos="7279"/>
        </w:tabs>
        <w:spacing w:after="34" w:line="267" w:lineRule="auto"/>
      </w:pPr>
      <w:r>
        <w:tab/>
      </w:r>
      <w:r>
        <w:t>Federal (cm)</w:t>
      </w:r>
      <w:r>
        <w:tab/>
      </w:r>
      <w:r>
        <w:rPr>
          <w:noProof/>
        </w:rPr>
        <w:drawing>
          <wp:inline distT="0" distB="0" distL="0" distR="0" wp14:anchorId="699F6B77" wp14:editId="23EAA3E0">
            <wp:extent cx="637032" cy="128055"/>
            <wp:effectExtent l="0" t="0" r="0" b="0"/>
            <wp:docPr id="83384" name="Picture 83384"/>
            <wp:cNvGraphicFramePr/>
            <a:graphic xmlns:a="http://schemas.openxmlformats.org/drawingml/2006/main">
              <a:graphicData uri="http://schemas.openxmlformats.org/drawingml/2006/picture">
                <pic:pic xmlns:pic="http://schemas.openxmlformats.org/drawingml/2006/picture">
                  <pic:nvPicPr>
                    <pic:cNvPr id="83384" name="Picture 83384"/>
                    <pic:cNvPicPr/>
                  </pic:nvPicPr>
                  <pic:blipFill>
                    <a:blip r:embed="rId232"/>
                    <a:stretch>
                      <a:fillRect/>
                    </a:stretch>
                  </pic:blipFill>
                  <pic:spPr>
                    <a:xfrm>
                      <a:off x="0" y="0"/>
                      <a:ext cx="637032" cy="128055"/>
                    </a:xfrm>
                    <a:prstGeom prst="rect">
                      <a:avLst/>
                    </a:prstGeom>
                  </pic:spPr>
                </pic:pic>
              </a:graphicData>
            </a:graphic>
          </wp:inline>
        </w:drawing>
      </w:r>
      <w:r>
        <w:tab/>
        <w:t xml:space="preserve">($99,400 Inspection fees, </w:t>
      </w:r>
      <w:r>
        <w:rPr>
          <w:noProof/>
        </w:rPr>
        <w:drawing>
          <wp:inline distT="0" distB="0" distL="0" distR="0" wp14:anchorId="7B9D9493" wp14:editId="6759C130">
            <wp:extent cx="612648" cy="134153"/>
            <wp:effectExtent l="0" t="0" r="0" b="0"/>
            <wp:docPr id="623024" name="Picture 623024"/>
            <wp:cNvGraphicFramePr/>
            <a:graphic xmlns:a="http://schemas.openxmlformats.org/drawingml/2006/main">
              <a:graphicData uri="http://schemas.openxmlformats.org/drawingml/2006/picture">
                <pic:pic xmlns:pic="http://schemas.openxmlformats.org/drawingml/2006/picture">
                  <pic:nvPicPr>
                    <pic:cNvPr id="623024" name="Picture 623024"/>
                    <pic:cNvPicPr/>
                  </pic:nvPicPr>
                  <pic:blipFill>
                    <a:blip r:embed="rId233"/>
                    <a:stretch>
                      <a:fillRect/>
                    </a:stretch>
                  </pic:blipFill>
                  <pic:spPr>
                    <a:xfrm>
                      <a:off x="0" y="0"/>
                      <a:ext cx="612648" cy="134153"/>
                    </a:xfrm>
                    <a:prstGeom prst="rect">
                      <a:avLst/>
                    </a:prstGeom>
                  </pic:spPr>
                </pic:pic>
              </a:graphicData>
            </a:graphic>
          </wp:inline>
        </w:drawing>
      </w:r>
      <w:r>
        <w:t>construction, $ 128,000 EV)</w:t>
      </w:r>
    </w:p>
    <w:p w14:paraId="0C057467" w14:textId="77777777" w:rsidR="004C168B" w:rsidRDefault="004707DF">
      <w:pPr>
        <w:tabs>
          <w:tab w:val="center" w:pos="1723"/>
          <w:tab w:val="center" w:pos="5016"/>
        </w:tabs>
        <w:spacing w:after="108" w:line="267" w:lineRule="auto"/>
      </w:pPr>
      <w:r>
        <w:tab/>
      </w:r>
      <w:r>
        <w:t>LaDOTD</w:t>
      </w:r>
      <w:r>
        <w:tab/>
        <w:t>$ 420,000 ( perimeter road construction)</w:t>
      </w:r>
    </w:p>
    <w:p w14:paraId="484F391B" w14:textId="77777777" w:rsidR="004C168B" w:rsidRDefault="004707DF">
      <w:pPr>
        <w:tabs>
          <w:tab w:val="center" w:pos="1562"/>
          <w:tab w:val="center" w:pos="3626"/>
          <w:tab w:val="center" w:pos="7582"/>
        </w:tabs>
        <w:spacing w:after="4" w:line="267" w:lineRule="auto"/>
      </w:pPr>
      <w:r>
        <w:tab/>
      </w:r>
      <w:r>
        <w:t>DRA</w:t>
      </w:r>
      <w:r>
        <w:tab/>
        <w:t>$ 750,000</w:t>
      </w:r>
      <w:r>
        <w:tab/>
        <w:t>( $270,900 engineering, $90,600 inspection, $388,500 construction)</w:t>
      </w:r>
    </w:p>
    <w:p w14:paraId="224EA8A9" w14:textId="77777777" w:rsidR="004C168B" w:rsidRDefault="004707DF">
      <w:pPr>
        <w:spacing w:after="222"/>
        <w:ind w:left="10613"/>
      </w:pPr>
      <w:r>
        <w:rPr>
          <w:noProof/>
        </w:rPr>
        <w:drawing>
          <wp:inline distT="0" distB="0" distL="0" distR="0" wp14:anchorId="79553CF4" wp14:editId="561059C5">
            <wp:extent cx="6096" cy="9147"/>
            <wp:effectExtent l="0" t="0" r="0" b="0"/>
            <wp:docPr id="83231" name="Picture 83231"/>
            <wp:cNvGraphicFramePr/>
            <a:graphic xmlns:a="http://schemas.openxmlformats.org/drawingml/2006/main">
              <a:graphicData uri="http://schemas.openxmlformats.org/drawingml/2006/picture">
                <pic:pic xmlns:pic="http://schemas.openxmlformats.org/drawingml/2006/picture">
                  <pic:nvPicPr>
                    <pic:cNvPr id="83231" name="Picture 83231"/>
                    <pic:cNvPicPr/>
                  </pic:nvPicPr>
                  <pic:blipFill>
                    <a:blip r:embed="rId234"/>
                    <a:stretch>
                      <a:fillRect/>
                    </a:stretch>
                  </pic:blipFill>
                  <pic:spPr>
                    <a:xfrm>
                      <a:off x="0" y="0"/>
                      <a:ext cx="6096" cy="9147"/>
                    </a:xfrm>
                    <a:prstGeom prst="rect">
                      <a:avLst/>
                    </a:prstGeom>
                  </pic:spPr>
                </pic:pic>
              </a:graphicData>
            </a:graphic>
          </wp:inline>
        </w:drawing>
      </w:r>
    </w:p>
    <w:p w14:paraId="3EA92BCB" w14:textId="77777777" w:rsidR="004C168B" w:rsidRDefault="004707DF">
      <w:pPr>
        <w:tabs>
          <w:tab w:val="center" w:pos="1610"/>
          <w:tab w:val="center" w:pos="6168"/>
        </w:tabs>
        <w:spacing w:after="51" w:line="267" w:lineRule="auto"/>
      </w:pPr>
      <w:r>
        <w:lastRenderedPageBreak/>
        <w:tab/>
      </w:r>
      <w:r>
        <w:t>PORT</w:t>
      </w:r>
      <w:r>
        <w:tab/>
      </w:r>
      <w:r>
        <w:rPr>
          <w:u w:val="single" w:color="000000"/>
        </w:rPr>
        <w:t>$ 153,600</w:t>
      </w:r>
      <w:r>
        <w:t xml:space="preserve"> ($ 99,100 engineering, $ 54,500 permitting other eng., )</w:t>
      </w:r>
    </w:p>
    <w:p w14:paraId="7B01E0C3" w14:textId="77777777" w:rsidR="004C168B" w:rsidRDefault="004707DF">
      <w:pPr>
        <w:spacing w:after="149" w:line="267" w:lineRule="auto"/>
        <w:ind w:left="2410" w:hanging="10"/>
      </w:pPr>
      <w:r>
        <w:t>Total</w:t>
      </w:r>
      <w:r>
        <w:rPr>
          <w:noProof/>
        </w:rPr>
        <w:drawing>
          <wp:inline distT="0" distB="0" distL="0" distR="0" wp14:anchorId="4C50C198" wp14:editId="511FB4B1">
            <wp:extent cx="310896" cy="97566"/>
            <wp:effectExtent l="0" t="0" r="0" b="0"/>
            <wp:docPr id="623026" name="Picture 623026"/>
            <wp:cNvGraphicFramePr/>
            <a:graphic xmlns:a="http://schemas.openxmlformats.org/drawingml/2006/main">
              <a:graphicData uri="http://schemas.openxmlformats.org/drawingml/2006/picture">
                <pic:pic xmlns:pic="http://schemas.openxmlformats.org/drawingml/2006/picture">
                  <pic:nvPicPr>
                    <pic:cNvPr id="623026" name="Picture 623026"/>
                    <pic:cNvPicPr/>
                  </pic:nvPicPr>
                  <pic:blipFill>
                    <a:blip r:embed="rId235"/>
                    <a:stretch>
                      <a:fillRect/>
                    </a:stretch>
                  </pic:blipFill>
                  <pic:spPr>
                    <a:xfrm>
                      <a:off x="0" y="0"/>
                      <a:ext cx="310896" cy="97566"/>
                    </a:xfrm>
                    <a:prstGeom prst="rect">
                      <a:avLst/>
                    </a:prstGeom>
                  </pic:spPr>
                </pic:pic>
              </a:graphicData>
            </a:graphic>
          </wp:inline>
        </w:drawing>
      </w:r>
    </w:p>
    <w:p w14:paraId="121886C3" w14:textId="77777777" w:rsidR="004C168B" w:rsidRDefault="004707DF">
      <w:pPr>
        <w:spacing w:after="4" w:line="267" w:lineRule="auto"/>
        <w:ind w:left="1378" w:hanging="10"/>
      </w:pPr>
      <w:r>
        <w:t>Project Components</w:t>
      </w:r>
    </w:p>
    <w:tbl>
      <w:tblPr>
        <w:tblStyle w:val="TableGrid"/>
        <w:tblW w:w="6451" w:type="dxa"/>
        <w:tblInd w:w="1714" w:type="dxa"/>
        <w:tblCellMar>
          <w:top w:w="0" w:type="dxa"/>
          <w:left w:w="0" w:type="dxa"/>
          <w:bottom w:w="0" w:type="dxa"/>
          <w:right w:w="0" w:type="dxa"/>
        </w:tblCellMar>
        <w:tblLook w:val="04A0" w:firstRow="1" w:lastRow="0" w:firstColumn="1" w:lastColumn="0" w:noHBand="0" w:noVBand="1"/>
      </w:tblPr>
      <w:tblGrid>
        <w:gridCol w:w="325"/>
        <w:gridCol w:w="4460"/>
        <w:gridCol w:w="941"/>
        <w:gridCol w:w="725"/>
      </w:tblGrid>
      <w:tr w:rsidR="004C168B" w14:paraId="042BAA43" w14:textId="77777777">
        <w:trPr>
          <w:trHeight w:val="247"/>
        </w:trPr>
        <w:tc>
          <w:tcPr>
            <w:tcW w:w="326" w:type="dxa"/>
            <w:tcBorders>
              <w:top w:val="nil"/>
              <w:left w:val="nil"/>
              <w:bottom w:val="nil"/>
              <w:right w:val="nil"/>
            </w:tcBorders>
          </w:tcPr>
          <w:p w14:paraId="51F6AC4C" w14:textId="77777777" w:rsidR="004C168B" w:rsidRDefault="004707DF">
            <w:pPr>
              <w:spacing w:after="0"/>
            </w:pPr>
            <w:r>
              <w:rPr>
                <w:noProof/>
              </w:rPr>
              <w:drawing>
                <wp:inline distT="0" distB="0" distL="0" distR="0" wp14:anchorId="4863C749" wp14:editId="36E12552">
                  <wp:extent cx="57912" cy="54880"/>
                  <wp:effectExtent l="0" t="0" r="0" b="0"/>
                  <wp:docPr id="83236" name="Picture 83236"/>
                  <wp:cNvGraphicFramePr/>
                  <a:graphic xmlns:a="http://schemas.openxmlformats.org/drawingml/2006/main">
                    <a:graphicData uri="http://schemas.openxmlformats.org/drawingml/2006/picture">
                      <pic:pic xmlns:pic="http://schemas.openxmlformats.org/drawingml/2006/picture">
                        <pic:nvPicPr>
                          <pic:cNvPr id="83236" name="Picture 83236"/>
                          <pic:cNvPicPr/>
                        </pic:nvPicPr>
                        <pic:blipFill>
                          <a:blip r:embed="rId236"/>
                          <a:stretch>
                            <a:fillRect/>
                          </a:stretch>
                        </pic:blipFill>
                        <pic:spPr>
                          <a:xfrm>
                            <a:off x="0" y="0"/>
                            <a:ext cx="57912" cy="54880"/>
                          </a:xfrm>
                          <a:prstGeom prst="rect">
                            <a:avLst/>
                          </a:prstGeom>
                        </pic:spPr>
                      </pic:pic>
                    </a:graphicData>
                  </a:graphic>
                </wp:inline>
              </w:drawing>
            </w:r>
          </w:p>
        </w:tc>
        <w:tc>
          <w:tcPr>
            <w:tcW w:w="4464" w:type="dxa"/>
            <w:tcBorders>
              <w:top w:val="nil"/>
              <w:left w:val="nil"/>
              <w:bottom w:val="nil"/>
              <w:right w:val="nil"/>
            </w:tcBorders>
          </w:tcPr>
          <w:p w14:paraId="7F3CC80E" w14:textId="77777777" w:rsidR="004C168B" w:rsidRDefault="004707DF">
            <w:pPr>
              <w:spacing w:after="0"/>
              <w:ind w:left="34"/>
            </w:pPr>
            <w:r>
              <w:t>General Requirements</w:t>
            </w:r>
          </w:p>
        </w:tc>
        <w:tc>
          <w:tcPr>
            <w:tcW w:w="941" w:type="dxa"/>
            <w:tcBorders>
              <w:top w:val="nil"/>
              <w:left w:val="nil"/>
              <w:bottom w:val="nil"/>
              <w:right w:val="nil"/>
            </w:tcBorders>
          </w:tcPr>
          <w:p w14:paraId="59D3C93B" w14:textId="77777777" w:rsidR="004C168B" w:rsidRDefault="004C168B"/>
        </w:tc>
        <w:tc>
          <w:tcPr>
            <w:tcW w:w="720" w:type="dxa"/>
            <w:tcBorders>
              <w:top w:val="nil"/>
              <w:left w:val="nil"/>
              <w:bottom w:val="nil"/>
              <w:right w:val="nil"/>
            </w:tcBorders>
          </w:tcPr>
          <w:p w14:paraId="2CDBB7EC" w14:textId="77777777" w:rsidR="004C168B" w:rsidRDefault="004707DF">
            <w:pPr>
              <w:spacing w:after="0"/>
              <w:ind w:left="10"/>
              <w:jc w:val="both"/>
            </w:pPr>
            <w:r>
              <w:t>147,500</w:t>
            </w:r>
          </w:p>
        </w:tc>
      </w:tr>
      <w:tr w:rsidR="004C168B" w14:paraId="1F87387B" w14:textId="77777777">
        <w:trPr>
          <w:trHeight w:val="301"/>
        </w:trPr>
        <w:tc>
          <w:tcPr>
            <w:tcW w:w="326" w:type="dxa"/>
            <w:tcBorders>
              <w:top w:val="nil"/>
              <w:left w:val="nil"/>
              <w:bottom w:val="nil"/>
              <w:right w:val="nil"/>
            </w:tcBorders>
            <w:vAlign w:val="bottom"/>
          </w:tcPr>
          <w:p w14:paraId="1A2F716F" w14:textId="77777777" w:rsidR="004C168B" w:rsidRDefault="004707DF">
            <w:pPr>
              <w:spacing w:after="0"/>
              <w:ind w:left="5"/>
            </w:pPr>
            <w:r>
              <w:rPr>
                <w:noProof/>
              </w:rPr>
              <w:drawing>
                <wp:inline distT="0" distB="0" distL="0" distR="0" wp14:anchorId="7661808B" wp14:editId="158D58D3">
                  <wp:extent cx="51816" cy="54881"/>
                  <wp:effectExtent l="0" t="0" r="0" b="0"/>
                  <wp:docPr id="83237" name="Picture 83237"/>
                  <wp:cNvGraphicFramePr/>
                  <a:graphic xmlns:a="http://schemas.openxmlformats.org/drawingml/2006/main">
                    <a:graphicData uri="http://schemas.openxmlformats.org/drawingml/2006/picture">
                      <pic:pic xmlns:pic="http://schemas.openxmlformats.org/drawingml/2006/picture">
                        <pic:nvPicPr>
                          <pic:cNvPr id="83237" name="Picture 83237"/>
                          <pic:cNvPicPr/>
                        </pic:nvPicPr>
                        <pic:blipFill>
                          <a:blip r:embed="rId237"/>
                          <a:stretch>
                            <a:fillRect/>
                          </a:stretch>
                        </pic:blipFill>
                        <pic:spPr>
                          <a:xfrm>
                            <a:off x="0" y="0"/>
                            <a:ext cx="51816" cy="54881"/>
                          </a:xfrm>
                          <a:prstGeom prst="rect">
                            <a:avLst/>
                          </a:prstGeom>
                        </pic:spPr>
                      </pic:pic>
                    </a:graphicData>
                  </a:graphic>
                </wp:inline>
              </w:drawing>
            </w:r>
          </w:p>
        </w:tc>
        <w:tc>
          <w:tcPr>
            <w:tcW w:w="4464" w:type="dxa"/>
            <w:tcBorders>
              <w:top w:val="nil"/>
              <w:left w:val="nil"/>
              <w:bottom w:val="nil"/>
              <w:right w:val="nil"/>
            </w:tcBorders>
          </w:tcPr>
          <w:p w14:paraId="291F5F6E" w14:textId="77777777" w:rsidR="004C168B" w:rsidRDefault="004707DF">
            <w:pPr>
              <w:spacing w:after="0"/>
              <w:ind w:left="34"/>
            </w:pPr>
            <w:r>
              <w:t>50'X150' concrete working pad (7,500sf)</w:t>
            </w:r>
          </w:p>
        </w:tc>
        <w:tc>
          <w:tcPr>
            <w:tcW w:w="941" w:type="dxa"/>
            <w:tcBorders>
              <w:top w:val="nil"/>
              <w:left w:val="nil"/>
              <w:bottom w:val="nil"/>
              <w:right w:val="nil"/>
            </w:tcBorders>
          </w:tcPr>
          <w:p w14:paraId="339CC9F7" w14:textId="77777777" w:rsidR="004C168B" w:rsidRDefault="004C168B"/>
        </w:tc>
        <w:tc>
          <w:tcPr>
            <w:tcW w:w="720" w:type="dxa"/>
            <w:tcBorders>
              <w:top w:val="nil"/>
              <w:left w:val="nil"/>
              <w:bottom w:val="nil"/>
              <w:right w:val="nil"/>
            </w:tcBorders>
          </w:tcPr>
          <w:p w14:paraId="20FCDBC1" w14:textId="77777777" w:rsidR="004C168B" w:rsidRDefault="004707DF">
            <w:pPr>
              <w:spacing w:after="0"/>
              <w:ind w:left="5"/>
              <w:jc w:val="both"/>
            </w:pPr>
            <w:r>
              <w:t>637,500</w:t>
            </w:r>
          </w:p>
        </w:tc>
      </w:tr>
      <w:tr w:rsidR="004C168B" w14:paraId="2A157A73" w14:textId="77777777">
        <w:trPr>
          <w:trHeight w:val="258"/>
        </w:trPr>
        <w:tc>
          <w:tcPr>
            <w:tcW w:w="326" w:type="dxa"/>
            <w:tcBorders>
              <w:top w:val="nil"/>
              <w:left w:val="nil"/>
              <w:bottom w:val="nil"/>
              <w:right w:val="nil"/>
            </w:tcBorders>
            <w:vAlign w:val="bottom"/>
          </w:tcPr>
          <w:p w14:paraId="218E9775" w14:textId="77777777" w:rsidR="004C168B" w:rsidRDefault="004707DF">
            <w:pPr>
              <w:spacing w:after="0"/>
            </w:pPr>
            <w:r>
              <w:rPr>
                <w:noProof/>
              </w:rPr>
              <w:drawing>
                <wp:inline distT="0" distB="0" distL="0" distR="0" wp14:anchorId="6A9541BC" wp14:editId="7B07B424">
                  <wp:extent cx="54864" cy="54880"/>
                  <wp:effectExtent l="0" t="0" r="0" b="0"/>
                  <wp:docPr id="83239" name="Picture 83239"/>
                  <wp:cNvGraphicFramePr/>
                  <a:graphic xmlns:a="http://schemas.openxmlformats.org/drawingml/2006/main">
                    <a:graphicData uri="http://schemas.openxmlformats.org/drawingml/2006/picture">
                      <pic:pic xmlns:pic="http://schemas.openxmlformats.org/drawingml/2006/picture">
                        <pic:nvPicPr>
                          <pic:cNvPr id="83239" name="Picture 83239"/>
                          <pic:cNvPicPr/>
                        </pic:nvPicPr>
                        <pic:blipFill>
                          <a:blip r:embed="rId238"/>
                          <a:stretch>
                            <a:fillRect/>
                          </a:stretch>
                        </pic:blipFill>
                        <pic:spPr>
                          <a:xfrm>
                            <a:off x="0" y="0"/>
                            <a:ext cx="54864" cy="54880"/>
                          </a:xfrm>
                          <a:prstGeom prst="rect">
                            <a:avLst/>
                          </a:prstGeom>
                        </pic:spPr>
                      </pic:pic>
                    </a:graphicData>
                  </a:graphic>
                </wp:inline>
              </w:drawing>
            </w:r>
          </w:p>
        </w:tc>
        <w:tc>
          <w:tcPr>
            <w:tcW w:w="4464" w:type="dxa"/>
            <w:tcBorders>
              <w:top w:val="nil"/>
              <w:left w:val="nil"/>
              <w:bottom w:val="nil"/>
              <w:right w:val="nil"/>
            </w:tcBorders>
          </w:tcPr>
          <w:p w14:paraId="765535FF" w14:textId="77777777" w:rsidR="004C168B" w:rsidRDefault="004707DF">
            <w:pPr>
              <w:spacing w:after="0"/>
              <w:ind w:left="24"/>
            </w:pPr>
            <w:r>
              <w:t>Aggregate turnaround (21,700sf)</w:t>
            </w:r>
          </w:p>
        </w:tc>
        <w:tc>
          <w:tcPr>
            <w:tcW w:w="941" w:type="dxa"/>
            <w:tcBorders>
              <w:top w:val="nil"/>
              <w:left w:val="nil"/>
              <w:bottom w:val="nil"/>
              <w:right w:val="nil"/>
            </w:tcBorders>
          </w:tcPr>
          <w:p w14:paraId="3E057751" w14:textId="77777777" w:rsidR="004C168B" w:rsidRDefault="004707DF">
            <w:pPr>
              <w:spacing w:after="0"/>
              <w:ind w:left="624"/>
            </w:pPr>
            <w:r>
              <w:rPr>
                <w:noProof/>
              </w:rPr>
              <w:drawing>
                <wp:inline distT="0" distB="0" distL="0" distR="0" wp14:anchorId="7196CA07" wp14:editId="40D15F9C">
                  <wp:extent cx="64008" cy="125006"/>
                  <wp:effectExtent l="0" t="0" r="0" b="0"/>
                  <wp:docPr id="83238" name="Picture 83238"/>
                  <wp:cNvGraphicFramePr/>
                  <a:graphic xmlns:a="http://schemas.openxmlformats.org/drawingml/2006/main">
                    <a:graphicData uri="http://schemas.openxmlformats.org/drawingml/2006/picture">
                      <pic:pic xmlns:pic="http://schemas.openxmlformats.org/drawingml/2006/picture">
                        <pic:nvPicPr>
                          <pic:cNvPr id="83238" name="Picture 83238"/>
                          <pic:cNvPicPr/>
                        </pic:nvPicPr>
                        <pic:blipFill>
                          <a:blip r:embed="rId239"/>
                          <a:stretch>
                            <a:fillRect/>
                          </a:stretch>
                        </pic:blipFill>
                        <pic:spPr>
                          <a:xfrm>
                            <a:off x="0" y="0"/>
                            <a:ext cx="64008" cy="125006"/>
                          </a:xfrm>
                          <a:prstGeom prst="rect">
                            <a:avLst/>
                          </a:prstGeom>
                        </pic:spPr>
                      </pic:pic>
                    </a:graphicData>
                  </a:graphic>
                </wp:inline>
              </w:drawing>
            </w:r>
          </w:p>
        </w:tc>
        <w:tc>
          <w:tcPr>
            <w:tcW w:w="720" w:type="dxa"/>
            <w:tcBorders>
              <w:top w:val="nil"/>
              <w:left w:val="nil"/>
              <w:bottom w:val="nil"/>
              <w:right w:val="nil"/>
            </w:tcBorders>
          </w:tcPr>
          <w:p w14:paraId="72BF25AE" w14:textId="77777777" w:rsidR="004C168B" w:rsidRDefault="004707DF">
            <w:pPr>
              <w:spacing w:after="0"/>
              <w:jc w:val="both"/>
            </w:pPr>
            <w:r>
              <w:t>390,600</w:t>
            </w:r>
          </w:p>
        </w:tc>
      </w:tr>
    </w:tbl>
    <w:p w14:paraId="15075988" w14:textId="77777777" w:rsidR="004C168B" w:rsidRDefault="004707DF">
      <w:pPr>
        <w:numPr>
          <w:ilvl w:val="0"/>
          <w:numId w:val="16"/>
        </w:numPr>
        <w:spacing w:after="9" w:line="265" w:lineRule="auto"/>
        <w:ind w:hanging="365"/>
      </w:pPr>
      <w:r>
        <w:t>60" tie up dolphins 150ft long (2)</w:t>
      </w:r>
      <w:r>
        <w:tab/>
        <w:t>301,300</w:t>
      </w:r>
    </w:p>
    <w:p w14:paraId="56028262" w14:textId="77777777" w:rsidR="004C168B" w:rsidRDefault="004707DF">
      <w:pPr>
        <w:numPr>
          <w:ilvl w:val="0"/>
          <w:numId w:val="16"/>
        </w:numPr>
        <w:spacing w:after="4" w:line="267" w:lineRule="auto"/>
        <w:ind w:hanging="365"/>
      </w:pPr>
      <w:r>
        <w:t>Sheet piling (27,600 sf)</w:t>
      </w:r>
    </w:p>
    <w:tbl>
      <w:tblPr>
        <w:tblStyle w:val="TableGrid"/>
        <w:tblW w:w="6470" w:type="dxa"/>
        <w:tblInd w:w="1690" w:type="dxa"/>
        <w:tblCellMar>
          <w:top w:w="14" w:type="dxa"/>
          <w:left w:w="0" w:type="dxa"/>
          <w:bottom w:w="0" w:type="dxa"/>
          <w:right w:w="0" w:type="dxa"/>
        </w:tblCellMar>
        <w:tblLook w:val="04A0" w:firstRow="1" w:lastRow="0" w:firstColumn="1" w:lastColumn="0" w:noHBand="0" w:noVBand="1"/>
      </w:tblPr>
      <w:tblGrid>
        <w:gridCol w:w="350"/>
        <w:gridCol w:w="4464"/>
        <w:gridCol w:w="1656"/>
      </w:tblGrid>
      <w:tr w:rsidR="004C168B" w14:paraId="2599C7F2" w14:textId="77777777">
        <w:trPr>
          <w:trHeight w:val="270"/>
        </w:trPr>
        <w:tc>
          <w:tcPr>
            <w:tcW w:w="350" w:type="dxa"/>
            <w:tcBorders>
              <w:top w:val="nil"/>
              <w:left w:val="nil"/>
              <w:bottom w:val="nil"/>
              <w:right w:val="nil"/>
            </w:tcBorders>
          </w:tcPr>
          <w:p w14:paraId="3950CA7C" w14:textId="77777777" w:rsidR="004C168B" w:rsidRDefault="004707DF">
            <w:pPr>
              <w:spacing w:after="0"/>
              <w:ind w:left="14"/>
            </w:pPr>
            <w:r>
              <w:rPr>
                <w:noProof/>
              </w:rPr>
              <w:drawing>
                <wp:inline distT="0" distB="0" distL="0" distR="0" wp14:anchorId="3B4DC142" wp14:editId="30FBD5CC">
                  <wp:extent cx="54864" cy="54881"/>
                  <wp:effectExtent l="0" t="0" r="0" b="0"/>
                  <wp:docPr id="83243" name="Picture 83243"/>
                  <wp:cNvGraphicFramePr/>
                  <a:graphic xmlns:a="http://schemas.openxmlformats.org/drawingml/2006/main">
                    <a:graphicData uri="http://schemas.openxmlformats.org/drawingml/2006/picture">
                      <pic:pic xmlns:pic="http://schemas.openxmlformats.org/drawingml/2006/picture">
                        <pic:nvPicPr>
                          <pic:cNvPr id="83243" name="Picture 83243"/>
                          <pic:cNvPicPr/>
                        </pic:nvPicPr>
                        <pic:blipFill>
                          <a:blip r:embed="rId240"/>
                          <a:stretch>
                            <a:fillRect/>
                          </a:stretch>
                        </pic:blipFill>
                        <pic:spPr>
                          <a:xfrm>
                            <a:off x="0" y="0"/>
                            <a:ext cx="54864" cy="54881"/>
                          </a:xfrm>
                          <a:prstGeom prst="rect">
                            <a:avLst/>
                          </a:prstGeom>
                        </pic:spPr>
                      </pic:pic>
                    </a:graphicData>
                  </a:graphic>
                </wp:inline>
              </w:drawing>
            </w:r>
          </w:p>
        </w:tc>
        <w:tc>
          <w:tcPr>
            <w:tcW w:w="4464" w:type="dxa"/>
            <w:tcBorders>
              <w:top w:val="nil"/>
              <w:left w:val="nil"/>
              <w:bottom w:val="nil"/>
              <w:right w:val="nil"/>
            </w:tcBorders>
          </w:tcPr>
          <w:p w14:paraId="6B74CB90" w14:textId="77777777" w:rsidR="004C168B" w:rsidRDefault="004707DF">
            <w:pPr>
              <w:spacing w:after="0"/>
              <w:ind w:left="19"/>
            </w:pPr>
            <w:r>
              <w:t>Walers and tie-backs</w:t>
            </w:r>
          </w:p>
        </w:tc>
        <w:tc>
          <w:tcPr>
            <w:tcW w:w="1656" w:type="dxa"/>
            <w:tcBorders>
              <w:top w:val="nil"/>
              <w:left w:val="nil"/>
              <w:bottom w:val="nil"/>
              <w:right w:val="nil"/>
            </w:tcBorders>
          </w:tcPr>
          <w:p w14:paraId="7AB24F51" w14:textId="77777777" w:rsidR="004C168B" w:rsidRDefault="004707DF">
            <w:pPr>
              <w:spacing w:after="0"/>
              <w:jc w:val="right"/>
            </w:pPr>
            <w:r>
              <w:t>$ 271,400</w:t>
            </w:r>
          </w:p>
        </w:tc>
      </w:tr>
      <w:tr w:rsidR="004C168B" w14:paraId="650EBB04" w14:textId="77777777">
        <w:trPr>
          <w:trHeight w:val="301"/>
        </w:trPr>
        <w:tc>
          <w:tcPr>
            <w:tcW w:w="350" w:type="dxa"/>
            <w:tcBorders>
              <w:top w:val="nil"/>
              <w:left w:val="nil"/>
              <w:bottom w:val="nil"/>
              <w:right w:val="nil"/>
            </w:tcBorders>
            <w:vAlign w:val="bottom"/>
          </w:tcPr>
          <w:p w14:paraId="17984996" w14:textId="77777777" w:rsidR="004C168B" w:rsidRDefault="004707DF">
            <w:pPr>
              <w:spacing w:after="0"/>
              <w:ind w:left="19"/>
            </w:pPr>
            <w:r>
              <w:rPr>
                <w:noProof/>
              </w:rPr>
              <w:drawing>
                <wp:inline distT="0" distB="0" distL="0" distR="0" wp14:anchorId="4845BE43" wp14:editId="36A0F14C">
                  <wp:extent cx="48768" cy="54881"/>
                  <wp:effectExtent l="0" t="0" r="0" b="0"/>
                  <wp:docPr id="83244" name="Picture 83244"/>
                  <wp:cNvGraphicFramePr/>
                  <a:graphic xmlns:a="http://schemas.openxmlformats.org/drawingml/2006/main">
                    <a:graphicData uri="http://schemas.openxmlformats.org/drawingml/2006/picture">
                      <pic:pic xmlns:pic="http://schemas.openxmlformats.org/drawingml/2006/picture">
                        <pic:nvPicPr>
                          <pic:cNvPr id="83244" name="Picture 83244"/>
                          <pic:cNvPicPr/>
                        </pic:nvPicPr>
                        <pic:blipFill>
                          <a:blip r:embed="rId241"/>
                          <a:stretch>
                            <a:fillRect/>
                          </a:stretch>
                        </pic:blipFill>
                        <pic:spPr>
                          <a:xfrm>
                            <a:off x="0" y="0"/>
                            <a:ext cx="48768" cy="54881"/>
                          </a:xfrm>
                          <a:prstGeom prst="rect">
                            <a:avLst/>
                          </a:prstGeom>
                        </pic:spPr>
                      </pic:pic>
                    </a:graphicData>
                  </a:graphic>
                </wp:inline>
              </w:drawing>
            </w:r>
          </w:p>
        </w:tc>
        <w:tc>
          <w:tcPr>
            <w:tcW w:w="4464" w:type="dxa"/>
            <w:tcBorders>
              <w:top w:val="nil"/>
              <w:left w:val="nil"/>
              <w:bottom w:val="nil"/>
              <w:right w:val="nil"/>
            </w:tcBorders>
          </w:tcPr>
          <w:p w14:paraId="484BBB96" w14:textId="77777777" w:rsidR="004C168B" w:rsidRDefault="004707DF">
            <w:pPr>
              <w:spacing w:after="0"/>
              <w:ind w:left="34"/>
            </w:pPr>
            <w:r>
              <w:t>EV charge station (electrification of dock)</w:t>
            </w:r>
          </w:p>
        </w:tc>
        <w:tc>
          <w:tcPr>
            <w:tcW w:w="1656" w:type="dxa"/>
            <w:tcBorders>
              <w:top w:val="nil"/>
              <w:left w:val="nil"/>
              <w:bottom w:val="nil"/>
              <w:right w:val="nil"/>
            </w:tcBorders>
          </w:tcPr>
          <w:p w14:paraId="1C6836E5" w14:textId="77777777" w:rsidR="004C168B" w:rsidRDefault="004707DF">
            <w:pPr>
              <w:spacing w:after="0"/>
              <w:ind w:right="5"/>
              <w:jc w:val="right"/>
            </w:pPr>
            <w:r>
              <w:t>$ 128,000</w:t>
            </w:r>
          </w:p>
        </w:tc>
      </w:tr>
      <w:tr w:rsidR="004C168B" w14:paraId="15D34B5D" w14:textId="77777777">
        <w:trPr>
          <w:trHeight w:val="601"/>
        </w:trPr>
        <w:tc>
          <w:tcPr>
            <w:tcW w:w="350" w:type="dxa"/>
            <w:tcBorders>
              <w:top w:val="nil"/>
              <w:left w:val="nil"/>
              <w:bottom w:val="nil"/>
              <w:right w:val="nil"/>
            </w:tcBorders>
          </w:tcPr>
          <w:p w14:paraId="012981C4" w14:textId="77777777" w:rsidR="004C168B" w:rsidRDefault="004707DF">
            <w:pPr>
              <w:spacing w:after="0"/>
              <w:ind w:left="14"/>
            </w:pPr>
            <w:r>
              <w:rPr>
                <w:noProof/>
              </w:rPr>
              <w:drawing>
                <wp:inline distT="0" distB="0" distL="0" distR="0" wp14:anchorId="5755CC19" wp14:editId="1183AC9B">
                  <wp:extent cx="54864" cy="246963"/>
                  <wp:effectExtent l="0" t="0" r="0" b="0"/>
                  <wp:docPr id="623030" name="Picture 623030"/>
                  <wp:cNvGraphicFramePr/>
                  <a:graphic xmlns:a="http://schemas.openxmlformats.org/drawingml/2006/main">
                    <a:graphicData uri="http://schemas.openxmlformats.org/drawingml/2006/picture">
                      <pic:pic xmlns:pic="http://schemas.openxmlformats.org/drawingml/2006/picture">
                        <pic:nvPicPr>
                          <pic:cNvPr id="623030" name="Picture 623030"/>
                          <pic:cNvPicPr/>
                        </pic:nvPicPr>
                        <pic:blipFill>
                          <a:blip r:embed="rId242"/>
                          <a:stretch>
                            <a:fillRect/>
                          </a:stretch>
                        </pic:blipFill>
                        <pic:spPr>
                          <a:xfrm>
                            <a:off x="0" y="0"/>
                            <a:ext cx="54864" cy="246963"/>
                          </a:xfrm>
                          <a:prstGeom prst="rect">
                            <a:avLst/>
                          </a:prstGeom>
                        </pic:spPr>
                      </pic:pic>
                    </a:graphicData>
                  </a:graphic>
                </wp:inline>
              </w:drawing>
            </w:r>
          </w:p>
        </w:tc>
        <w:tc>
          <w:tcPr>
            <w:tcW w:w="4464" w:type="dxa"/>
            <w:tcBorders>
              <w:top w:val="nil"/>
              <w:left w:val="nil"/>
              <w:bottom w:val="nil"/>
              <w:right w:val="nil"/>
            </w:tcBorders>
          </w:tcPr>
          <w:p w14:paraId="3063F29A" w14:textId="77777777" w:rsidR="004C168B" w:rsidRDefault="004707DF">
            <w:pPr>
              <w:spacing w:after="0"/>
              <w:ind w:left="19"/>
            </w:pPr>
            <w:r>
              <w:t>Grading and Site work</w:t>
            </w:r>
          </w:p>
          <w:p w14:paraId="055ED2D8" w14:textId="77777777" w:rsidR="004C168B" w:rsidRDefault="004707DF">
            <w:pPr>
              <w:spacing w:after="0"/>
              <w:ind w:left="14"/>
            </w:pPr>
            <w:r>
              <w:t>Site Perimeter Road (6,500 If)</w:t>
            </w:r>
          </w:p>
        </w:tc>
        <w:tc>
          <w:tcPr>
            <w:tcW w:w="1656" w:type="dxa"/>
            <w:tcBorders>
              <w:top w:val="nil"/>
              <w:left w:val="nil"/>
              <w:bottom w:val="nil"/>
              <w:right w:val="nil"/>
            </w:tcBorders>
          </w:tcPr>
          <w:p w14:paraId="21CB5FBB" w14:textId="77777777" w:rsidR="004C168B" w:rsidRDefault="004707DF">
            <w:pPr>
              <w:spacing w:after="0"/>
              <w:ind w:right="5"/>
              <w:jc w:val="right"/>
            </w:pPr>
            <w:r>
              <w:t>$ 150,000</w:t>
            </w:r>
          </w:p>
          <w:p w14:paraId="12244E0F" w14:textId="77777777" w:rsidR="004C168B" w:rsidRDefault="004707DF">
            <w:pPr>
              <w:spacing w:after="0"/>
              <w:ind w:left="619"/>
            </w:pPr>
            <w:r>
              <w:rPr>
                <w:noProof/>
              </w:rPr>
              <w:drawing>
                <wp:inline distT="0" distB="0" distL="0" distR="0" wp14:anchorId="038181C4" wp14:editId="1A5BEC4F">
                  <wp:extent cx="633984" cy="137202"/>
                  <wp:effectExtent l="0" t="0" r="0" b="0"/>
                  <wp:docPr id="83386" name="Picture 83386"/>
                  <wp:cNvGraphicFramePr/>
                  <a:graphic xmlns:a="http://schemas.openxmlformats.org/drawingml/2006/main">
                    <a:graphicData uri="http://schemas.openxmlformats.org/drawingml/2006/picture">
                      <pic:pic xmlns:pic="http://schemas.openxmlformats.org/drawingml/2006/picture">
                        <pic:nvPicPr>
                          <pic:cNvPr id="83386" name="Picture 83386"/>
                          <pic:cNvPicPr/>
                        </pic:nvPicPr>
                        <pic:blipFill>
                          <a:blip r:embed="rId243"/>
                          <a:stretch>
                            <a:fillRect/>
                          </a:stretch>
                        </pic:blipFill>
                        <pic:spPr>
                          <a:xfrm>
                            <a:off x="0" y="0"/>
                            <a:ext cx="633984" cy="137202"/>
                          </a:xfrm>
                          <a:prstGeom prst="rect">
                            <a:avLst/>
                          </a:prstGeom>
                        </pic:spPr>
                      </pic:pic>
                    </a:graphicData>
                  </a:graphic>
                </wp:inline>
              </w:drawing>
            </w:r>
          </w:p>
        </w:tc>
      </w:tr>
      <w:tr w:rsidR="004C168B" w14:paraId="17B41AE5" w14:textId="77777777">
        <w:trPr>
          <w:trHeight w:val="302"/>
        </w:trPr>
        <w:tc>
          <w:tcPr>
            <w:tcW w:w="350" w:type="dxa"/>
            <w:tcBorders>
              <w:top w:val="nil"/>
              <w:left w:val="nil"/>
              <w:bottom w:val="nil"/>
              <w:right w:val="nil"/>
            </w:tcBorders>
          </w:tcPr>
          <w:p w14:paraId="65FEE990" w14:textId="77777777" w:rsidR="004C168B" w:rsidRDefault="004707DF">
            <w:pPr>
              <w:spacing w:after="0"/>
              <w:ind w:left="14"/>
            </w:pPr>
            <w:r>
              <w:rPr>
                <w:noProof/>
              </w:rPr>
              <w:drawing>
                <wp:inline distT="0" distB="0" distL="0" distR="0" wp14:anchorId="53855DB4" wp14:editId="3E689569">
                  <wp:extent cx="51816" cy="54881"/>
                  <wp:effectExtent l="0" t="0" r="0" b="0"/>
                  <wp:docPr id="83247" name="Picture 83247"/>
                  <wp:cNvGraphicFramePr/>
                  <a:graphic xmlns:a="http://schemas.openxmlformats.org/drawingml/2006/main">
                    <a:graphicData uri="http://schemas.openxmlformats.org/drawingml/2006/picture">
                      <pic:pic xmlns:pic="http://schemas.openxmlformats.org/drawingml/2006/picture">
                        <pic:nvPicPr>
                          <pic:cNvPr id="83247" name="Picture 83247"/>
                          <pic:cNvPicPr/>
                        </pic:nvPicPr>
                        <pic:blipFill>
                          <a:blip r:embed="rId244"/>
                          <a:stretch>
                            <a:fillRect/>
                          </a:stretch>
                        </pic:blipFill>
                        <pic:spPr>
                          <a:xfrm>
                            <a:off x="0" y="0"/>
                            <a:ext cx="51816" cy="54881"/>
                          </a:xfrm>
                          <a:prstGeom prst="rect">
                            <a:avLst/>
                          </a:prstGeom>
                        </pic:spPr>
                      </pic:pic>
                    </a:graphicData>
                  </a:graphic>
                </wp:inline>
              </w:drawing>
            </w:r>
          </w:p>
        </w:tc>
        <w:tc>
          <w:tcPr>
            <w:tcW w:w="4464" w:type="dxa"/>
            <w:tcBorders>
              <w:top w:val="nil"/>
              <w:left w:val="nil"/>
              <w:bottom w:val="nil"/>
              <w:right w:val="nil"/>
            </w:tcBorders>
          </w:tcPr>
          <w:p w14:paraId="7F533966" w14:textId="77777777" w:rsidR="004C168B" w:rsidRDefault="004707DF">
            <w:pPr>
              <w:spacing w:after="0"/>
              <w:ind w:left="24"/>
            </w:pPr>
            <w:r>
              <w:t>Engineering</w:t>
            </w:r>
          </w:p>
        </w:tc>
        <w:tc>
          <w:tcPr>
            <w:tcW w:w="1656" w:type="dxa"/>
            <w:tcBorders>
              <w:top w:val="nil"/>
              <w:left w:val="nil"/>
              <w:bottom w:val="nil"/>
              <w:right w:val="nil"/>
            </w:tcBorders>
          </w:tcPr>
          <w:p w14:paraId="36CDFEC8" w14:textId="77777777" w:rsidR="004C168B" w:rsidRDefault="004707DF">
            <w:pPr>
              <w:spacing w:after="0"/>
              <w:ind w:right="58"/>
              <w:jc w:val="right"/>
            </w:pPr>
            <w:r>
              <w:t>$ 370,000</w:t>
            </w:r>
          </w:p>
        </w:tc>
      </w:tr>
      <w:tr w:rsidR="004C168B" w14:paraId="7BB53322" w14:textId="77777777">
        <w:trPr>
          <w:trHeight w:val="302"/>
        </w:trPr>
        <w:tc>
          <w:tcPr>
            <w:tcW w:w="350" w:type="dxa"/>
            <w:tcBorders>
              <w:top w:val="nil"/>
              <w:left w:val="nil"/>
              <w:bottom w:val="nil"/>
              <w:right w:val="nil"/>
            </w:tcBorders>
          </w:tcPr>
          <w:p w14:paraId="73788DAB" w14:textId="77777777" w:rsidR="004C168B" w:rsidRDefault="004707DF">
            <w:pPr>
              <w:spacing w:after="0"/>
              <w:ind w:left="10"/>
            </w:pPr>
            <w:r>
              <w:rPr>
                <w:noProof/>
              </w:rPr>
              <w:drawing>
                <wp:inline distT="0" distB="0" distL="0" distR="0" wp14:anchorId="4D38C0E0" wp14:editId="154C2227">
                  <wp:extent cx="51816" cy="54880"/>
                  <wp:effectExtent l="0" t="0" r="0" b="0"/>
                  <wp:docPr id="83248" name="Picture 83248"/>
                  <wp:cNvGraphicFramePr/>
                  <a:graphic xmlns:a="http://schemas.openxmlformats.org/drawingml/2006/main">
                    <a:graphicData uri="http://schemas.openxmlformats.org/drawingml/2006/picture">
                      <pic:pic xmlns:pic="http://schemas.openxmlformats.org/drawingml/2006/picture">
                        <pic:nvPicPr>
                          <pic:cNvPr id="83248" name="Picture 83248"/>
                          <pic:cNvPicPr/>
                        </pic:nvPicPr>
                        <pic:blipFill>
                          <a:blip r:embed="rId245"/>
                          <a:stretch>
                            <a:fillRect/>
                          </a:stretch>
                        </pic:blipFill>
                        <pic:spPr>
                          <a:xfrm>
                            <a:off x="0" y="0"/>
                            <a:ext cx="51816" cy="54880"/>
                          </a:xfrm>
                          <a:prstGeom prst="rect">
                            <a:avLst/>
                          </a:prstGeom>
                        </pic:spPr>
                      </pic:pic>
                    </a:graphicData>
                  </a:graphic>
                </wp:inline>
              </w:drawing>
            </w:r>
          </w:p>
        </w:tc>
        <w:tc>
          <w:tcPr>
            <w:tcW w:w="4464" w:type="dxa"/>
            <w:tcBorders>
              <w:top w:val="nil"/>
              <w:left w:val="nil"/>
              <w:bottom w:val="nil"/>
              <w:right w:val="nil"/>
            </w:tcBorders>
          </w:tcPr>
          <w:p w14:paraId="72DFC816" w14:textId="77777777" w:rsidR="004C168B" w:rsidRDefault="004707DF">
            <w:pPr>
              <w:spacing w:after="0"/>
              <w:ind w:left="24"/>
            </w:pPr>
            <w:r>
              <w:t>Inspection</w:t>
            </w:r>
          </w:p>
        </w:tc>
        <w:tc>
          <w:tcPr>
            <w:tcW w:w="1656" w:type="dxa"/>
            <w:tcBorders>
              <w:top w:val="nil"/>
              <w:left w:val="nil"/>
              <w:bottom w:val="nil"/>
              <w:right w:val="nil"/>
            </w:tcBorders>
          </w:tcPr>
          <w:p w14:paraId="0E0BF4A6" w14:textId="77777777" w:rsidR="004C168B" w:rsidRDefault="004707DF">
            <w:pPr>
              <w:spacing w:after="0"/>
              <w:ind w:right="58"/>
              <w:jc w:val="right"/>
            </w:pPr>
            <w:r>
              <w:t>$ 190,000</w:t>
            </w:r>
          </w:p>
        </w:tc>
      </w:tr>
      <w:tr w:rsidR="004C168B" w14:paraId="0AC707FA" w14:textId="77777777">
        <w:trPr>
          <w:trHeight w:val="299"/>
        </w:trPr>
        <w:tc>
          <w:tcPr>
            <w:tcW w:w="350" w:type="dxa"/>
            <w:tcBorders>
              <w:top w:val="nil"/>
              <w:left w:val="nil"/>
              <w:bottom w:val="nil"/>
              <w:right w:val="nil"/>
            </w:tcBorders>
          </w:tcPr>
          <w:p w14:paraId="71778D58" w14:textId="77777777" w:rsidR="004C168B" w:rsidRDefault="004707DF">
            <w:pPr>
              <w:spacing w:after="0"/>
              <w:ind w:left="10"/>
            </w:pPr>
            <w:r>
              <w:rPr>
                <w:sz w:val="34"/>
              </w:rPr>
              <w:t>•</w:t>
            </w:r>
          </w:p>
        </w:tc>
        <w:tc>
          <w:tcPr>
            <w:tcW w:w="4464" w:type="dxa"/>
            <w:tcBorders>
              <w:top w:val="nil"/>
              <w:left w:val="nil"/>
              <w:bottom w:val="nil"/>
              <w:right w:val="nil"/>
            </w:tcBorders>
          </w:tcPr>
          <w:p w14:paraId="12765BB0" w14:textId="77777777" w:rsidR="004C168B" w:rsidRDefault="004707DF">
            <w:pPr>
              <w:spacing w:after="0"/>
              <w:ind w:left="14"/>
            </w:pPr>
            <w:r>
              <w:t>Geotech</w:t>
            </w:r>
          </w:p>
        </w:tc>
        <w:tc>
          <w:tcPr>
            <w:tcW w:w="1656" w:type="dxa"/>
            <w:tcBorders>
              <w:top w:val="nil"/>
              <w:left w:val="nil"/>
              <w:bottom w:val="nil"/>
              <w:right w:val="nil"/>
            </w:tcBorders>
          </w:tcPr>
          <w:p w14:paraId="61A82602" w14:textId="77777777" w:rsidR="004C168B" w:rsidRDefault="004707DF">
            <w:pPr>
              <w:spacing w:after="0"/>
              <w:ind w:right="120"/>
              <w:jc w:val="right"/>
            </w:pPr>
            <w:r>
              <w:t>$ 20,000</w:t>
            </w:r>
          </w:p>
        </w:tc>
      </w:tr>
      <w:tr w:rsidR="004C168B" w14:paraId="208234A6" w14:textId="77777777">
        <w:trPr>
          <w:trHeight w:val="296"/>
        </w:trPr>
        <w:tc>
          <w:tcPr>
            <w:tcW w:w="350" w:type="dxa"/>
            <w:tcBorders>
              <w:top w:val="nil"/>
              <w:left w:val="nil"/>
              <w:bottom w:val="nil"/>
              <w:right w:val="nil"/>
            </w:tcBorders>
            <w:vAlign w:val="bottom"/>
          </w:tcPr>
          <w:p w14:paraId="1089AEDB" w14:textId="77777777" w:rsidR="004C168B" w:rsidRDefault="004707DF">
            <w:pPr>
              <w:spacing w:after="0"/>
              <w:ind w:left="5"/>
            </w:pPr>
            <w:r>
              <w:rPr>
                <w:noProof/>
              </w:rPr>
              <w:drawing>
                <wp:inline distT="0" distB="0" distL="0" distR="0" wp14:anchorId="24C6DE4D" wp14:editId="7C4B0949">
                  <wp:extent cx="54864" cy="54880"/>
                  <wp:effectExtent l="0" t="0" r="0" b="0"/>
                  <wp:docPr id="83249" name="Picture 83249"/>
                  <wp:cNvGraphicFramePr/>
                  <a:graphic xmlns:a="http://schemas.openxmlformats.org/drawingml/2006/main">
                    <a:graphicData uri="http://schemas.openxmlformats.org/drawingml/2006/picture">
                      <pic:pic xmlns:pic="http://schemas.openxmlformats.org/drawingml/2006/picture">
                        <pic:nvPicPr>
                          <pic:cNvPr id="83249" name="Picture 83249"/>
                          <pic:cNvPicPr/>
                        </pic:nvPicPr>
                        <pic:blipFill>
                          <a:blip r:embed="rId246"/>
                          <a:stretch>
                            <a:fillRect/>
                          </a:stretch>
                        </pic:blipFill>
                        <pic:spPr>
                          <a:xfrm>
                            <a:off x="0" y="0"/>
                            <a:ext cx="54864" cy="54880"/>
                          </a:xfrm>
                          <a:prstGeom prst="rect">
                            <a:avLst/>
                          </a:prstGeom>
                        </pic:spPr>
                      </pic:pic>
                    </a:graphicData>
                  </a:graphic>
                </wp:inline>
              </w:drawing>
            </w:r>
          </w:p>
        </w:tc>
        <w:tc>
          <w:tcPr>
            <w:tcW w:w="4464" w:type="dxa"/>
            <w:tcBorders>
              <w:top w:val="nil"/>
              <w:left w:val="nil"/>
              <w:bottom w:val="nil"/>
              <w:right w:val="nil"/>
            </w:tcBorders>
          </w:tcPr>
          <w:p w14:paraId="0D05C168" w14:textId="77777777" w:rsidR="004C168B" w:rsidRDefault="004707DF">
            <w:pPr>
              <w:spacing w:after="0"/>
            </w:pPr>
            <w:r>
              <w:t>Testing</w:t>
            </w:r>
          </w:p>
        </w:tc>
        <w:tc>
          <w:tcPr>
            <w:tcW w:w="1656" w:type="dxa"/>
            <w:tcBorders>
              <w:top w:val="nil"/>
              <w:left w:val="nil"/>
              <w:bottom w:val="nil"/>
              <w:right w:val="nil"/>
            </w:tcBorders>
          </w:tcPr>
          <w:p w14:paraId="30D96EF3" w14:textId="77777777" w:rsidR="004C168B" w:rsidRDefault="004707DF">
            <w:pPr>
              <w:spacing w:after="0"/>
              <w:ind w:left="610"/>
            </w:pPr>
            <w:r>
              <w:t>$ 4,000</w:t>
            </w:r>
          </w:p>
        </w:tc>
      </w:tr>
      <w:tr w:rsidR="004C168B" w14:paraId="4EEA6941" w14:textId="77777777">
        <w:trPr>
          <w:trHeight w:val="309"/>
        </w:trPr>
        <w:tc>
          <w:tcPr>
            <w:tcW w:w="350" w:type="dxa"/>
            <w:tcBorders>
              <w:top w:val="nil"/>
              <w:left w:val="nil"/>
              <w:bottom w:val="nil"/>
              <w:right w:val="nil"/>
            </w:tcBorders>
            <w:vAlign w:val="bottom"/>
          </w:tcPr>
          <w:p w14:paraId="3E2A8C03" w14:textId="77777777" w:rsidR="004C168B" w:rsidRDefault="004707DF">
            <w:pPr>
              <w:spacing w:after="0"/>
              <w:ind w:left="5"/>
            </w:pPr>
            <w:r>
              <w:rPr>
                <w:noProof/>
              </w:rPr>
              <w:drawing>
                <wp:inline distT="0" distB="0" distL="0" distR="0" wp14:anchorId="65B02323" wp14:editId="3140EC07">
                  <wp:extent cx="51816" cy="54880"/>
                  <wp:effectExtent l="0" t="0" r="0" b="0"/>
                  <wp:docPr id="83250" name="Picture 83250"/>
                  <wp:cNvGraphicFramePr/>
                  <a:graphic xmlns:a="http://schemas.openxmlformats.org/drawingml/2006/main">
                    <a:graphicData uri="http://schemas.openxmlformats.org/drawingml/2006/picture">
                      <pic:pic xmlns:pic="http://schemas.openxmlformats.org/drawingml/2006/picture">
                        <pic:nvPicPr>
                          <pic:cNvPr id="83250" name="Picture 83250"/>
                          <pic:cNvPicPr/>
                        </pic:nvPicPr>
                        <pic:blipFill>
                          <a:blip r:embed="rId247"/>
                          <a:stretch>
                            <a:fillRect/>
                          </a:stretch>
                        </pic:blipFill>
                        <pic:spPr>
                          <a:xfrm>
                            <a:off x="0" y="0"/>
                            <a:ext cx="51816" cy="54880"/>
                          </a:xfrm>
                          <a:prstGeom prst="rect">
                            <a:avLst/>
                          </a:prstGeom>
                        </pic:spPr>
                      </pic:pic>
                    </a:graphicData>
                  </a:graphic>
                </wp:inline>
              </w:drawing>
            </w:r>
          </w:p>
        </w:tc>
        <w:tc>
          <w:tcPr>
            <w:tcW w:w="4464" w:type="dxa"/>
            <w:tcBorders>
              <w:top w:val="nil"/>
              <w:left w:val="nil"/>
              <w:bottom w:val="nil"/>
              <w:right w:val="nil"/>
            </w:tcBorders>
          </w:tcPr>
          <w:p w14:paraId="014A226A" w14:textId="77777777" w:rsidR="004C168B" w:rsidRDefault="004707DF">
            <w:pPr>
              <w:spacing w:after="0"/>
              <w:ind w:left="10"/>
            </w:pPr>
            <w:r>
              <w:t>Surveying</w:t>
            </w:r>
          </w:p>
        </w:tc>
        <w:tc>
          <w:tcPr>
            <w:tcW w:w="1656" w:type="dxa"/>
            <w:tcBorders>
              <w:top w:val="nil"/>
              <w:left w:val="nil"/>
              <w:bottom w:val="nil"/>
              <w:right w:val="nil"/>
            </w:tcBorders>
          </w:tcPr>
          <w:p w14:paraId="1416EF63" w14:textId="77777777" w:rsidR="004C168B" w:rsidRDefault="004707DF">
            <w:pPr>
              <w:spacing w:after="0"/>
              <w:ind w:left="614"/>
            </w:pPr>
            <w:r>
              <w:t>$ 7,500</w:t>
            </w:r>
          </w:p>
        </w:tc>
      </w:tr>
      <w:tr w:rsidR="004C168B" w14:paraId="1650661F" w14:textId="77777777">
        <w:trPr>
          <w:trHeight w:val="262"/>
        </w:trPr>
        <w:tc>
          <w:tcPr>
            <w:tcW w:w="350" w:type="dxa"/>
            <w:tcBorders>
              <w:top w:val="nil"/>
              <w:left w:val="nil"/>
              <w:bottom w:val="nil"/>
              <w:right w:val="nil"/>
            </w:tcBorders>
            <w:vAlign w:val="bottom"/>
          </w:tcPr>
          <w:p w14:paraId="11D4C21D" w14:textId="77777777" w:rsidR="004C168B" w:rsidRDefault="004707DF">
            <w:pPr>
              <w:spacing w:after="0"/>
            </w:pPr>
            <w:r>
              <w:rPr>
                <w:noProof/>
              </w:rPr>
              <w:drawing>
                <wp:inline distT="0" distB="0" distL="0" distR="0" wp14:anchorId="22AB9B1E" wp14:editId="2C6A87D2">
                  <wp:extent cx="57912" cy="54881"/>
                  <wp:effectExtent l="0" t="0" r="0" b="0"/>
                  <wp:docPr id="83251" name="Picture 83251"/>
                  <wp:cNvGraphicFramePr/>
                  <a:graphic xmlns:a="http://schemas.openxmlformats.org/drawingml/2006/main">
                    <a:graphicData uri="http://schemas.openxmlformats.org/drawingml/2006/picture">
                      <pic:pic xmlns:pic="http://schemas.openxmlformats.org/drawingml/2006/picture">
                        <pic:nvPicPr>
                          <pic:cNvPr id="83251" name="Picture 83251"/>
                          <pic:cNvPicPr/>
                        </pic:nvPicPr>
                        <pic:blipFill>
                          <a:blip r:embed="rId248"/>
                          <a:stretch>
                            <a:fillRect/>
                          </a:stretch>
                        </pic:blipFill>
                        <pic:spPr>
                          <a:xfrm>
                            <a:off x="0" y="0"/>
                            <a:ext cx="57912" cy="54881"/>
                          </a:xfrm>
                          <a:prstGeom prst="rect">
                            <a:avLst/>
                          </a:prstGeom>
                        </pic:spPr>
                      </pic:pic>
                    </a:graphicData>
                  </a:graphic>
                </wp:inline>
              </w:drawing>
            </w:r>
          </w:p>
        </w:tc>
        <w:tc>
          <w:tcPr>
            <w:tcW w:w="4464" w:type="dxa"/>
            <w:tcBorders>
              <w:top w:val="nil"/>
              <w:left w:val="nil"/>
              <w:bottom w:val="nil"/>
              <w:right w:val="nil"/>
            </w:tcBorders>
          </w:tcPr>
          <w:p w14:paraId="2A278616" w14:textId="77777777" w:rsidR="004C168B" w:rsidRDefault="004707DF">
            <w:pPr>
              <w:spacing w:after="0"/>
              <w:ind w:left="19"/>
            </w:pPr>
            <w:r>
              <w:t>Permitting</w:t>
            </w:r>
          </w:p>
        </w:tc>
        <w:tc>
          <w:tcPr>
            <w:tcW w:w="1656" w:type="dxa"/>
            <w:tcBorders>
              <w:top w:val="nil"/>
              <w:left w:val="nil"/>
              <w:bottom w:val="nil"/>
              <w:right w:val="nil"/>
            </w:tcBorders>
          </w:tcPr>
          <w:p w14:paraId="494FD2A2" w14:textId="77777777" w:rsidR="004C168B" w:rsidRDefault="004707DF">
            <w:pPr>
              <w:spacing w:after="0"/>
              <w:ind w:right="120"/>
              <w:jc w:val="right"/>
            </w:pPr>
            <w:r>
              <w:rPr>
                <w:u w:val="single" w:color="000000"/>
              </w:rPr>
              <w:t>s 23.000</w:t>
            </w:r>
          </w:p>
        </w:tc>
      </w:tr>
    </w:tbl>
    <w:p w14:paraId="256A81DD" w14:textId="77777777" w:rsidR="004C168B" w:rsidRDefault="004707DF">
      <w:pPr>
        <w:tabs>
          <w:tab w:val="center" w:pos="5150"/>
          <w:tab w:val="center" w:pos="7618"/>
        </w:tabs>
        <w:spacing w:after="166" w:line="267" w:lineRule="auto"/>
      </w:pPr>
      <w:r>
        <w:tab/>
      </w:r>
      <w:r>
        <w:t>Total</w:t>
      </w:r>
      <w:r>
        <w:tab/>
      </w:r>
      <w:r>
        <w:rPr>
          <w:noProof/>
        </w:rPr>
        <w:drawing>
          <wp:inline distT="0" distB="0" distL="0" distR="0" wp14:anchorId="0DE9466E" wp14:editId="493F93D8">
            <wp:extent cx="633984" cy="131104"/>
            <wp:effectExtent l="0" t="0" r="0" b="0"/>
            <wp:docPr id="83387" name="Picture 83387"/>
            <wp:cNvGraphicFramePr/>
            <a:graphic xmlns:a="http://schemas.openxmlformats.org/drawingml/2006/main">
              <a:graphicData uri="http://schemas.openxmlformats.org/drawingml/2006/picture">
                <pic:pic xmlns:pic="http://schemas.openxmlformats.org/drawingml/2006/picture">
                  <pic:nvPicPr>
                    <pic:cNvPr id="83387" name="Picture 83387"/>
                    <pic:cNvPicPr/>
                  </pic:nvPicPr>
                  <pic:blipFill>
                    <a:blip r:embed="rId249"/>
                    <a:stretch>
                      <a:fillRect/>
                    </a:stretch>
                  </pic:blipFill>
                  <pic:spPr>
                    <a:xfrm>
                      <a:off x="0" y="0"/>
                      <a:ext cx="633984" cy="131104"/>
                    </a:xfrm>
                    <a:prstGeom prst="rect">
                      <a:avLst/>
                    </a:prstGeom>
                  </pic:spPr>
                </pic:pic>
              </a:graphicData>
            </a:graphic>
          </wp:inline>
        </w:drawing>
      </w:r>
    </w:p>
    <w:p w14:paraId="0204C385" w14:textId="77777777" w:rsidR="004C168B" w:rsidRDefault="004707DF">
      <w:pPr>
        <w:spacing w:after="124" w:line="267" w:lineRule="auto"/>
        <w:ind w:left="1335" w:hanging="10"/>
      </w:pPr>
      <w:r>
        <w:t>Timeline in Grant application</w:t>
      </w:r>
    </w:p>
    <w:p w14:paraId="0BCD7CB1" w14:textId="77777777" w:rsidR="004C168B" w:rsidRDefault="004707DF">
      <w:pPr>
        <w:spacing w:after="4" w:line="267" w:lineRule="auto"/>
        <w:ind w:left="1340" w:hanging="10"/>
      </w:pPr>
      <w:r>
        <w:t>Start in summer of 2024 with completion in fall of 2025.</w:t>
      </w:r>
    </w:p>
    <w:p w14:paraId="65354EB2" w14:textId="77777777" w:rsidR="004C168B" w:rsidRDefault="004707DF">
      <w:pPr>
        <w:spacing w:after="39" w:line="263" w:lineRule="auto"/>
        <w:ind w:left="1349" w:right="226" w:firstLine="4"/>
        <w:jc w:val="both"/>
      </w:pPr>
      <w:r>
        <w:rPr>
          <w:rFonts w:ascii="Calibri" w:eastAsia="Calibri" w:hAnsi="Calibri" w:cs="Calibri"/>
        </w:rPr>
        <w:t>(However notification of award was delayed from Fall of 2023 till Spring of 2024, kickoff meeting June 17</w:t>
      </w:r>
      <w:r>
        <w:rPr>
          <w:rFonts w:ascii="Calibri" w:eastAsia="Calibri" w:hAnsi="Calibri" w:cs="Calibri"/>
          <w:vertAlign w:val="superscript"/>
        </w:rPr>
        <w:t xml:space="preserve">th </w:t>
      </w:r>
      <w:r>
        <w:rPr>
          <w:rFonts w:ascii="Calibri" w:eastAsia="Calibri" w:hAnsi="Calibri" w:cs="Calibri"/>
        </w:rPr>
        <w:t>)</w:t>
      </w:r>
    </w:p>
    <w:p w14:paraId="4918DC92" w14:textId="77777777" w:rsidR="004C168B" w:rsidRDefault="004707DF">
      <w:pPr>
        <w:spacing w:after="139" w:line="263" w:lineRule="auto"/>
        <w:ind w:left="1354" w:right="14" w:firstLine="4"/>
        <w:jc w:val="both"/>
      </w:pPr>
      <w:r>
        <w:rPr>
          <w:rFonts w:ascii="Calibri" w:eastAsia="Calibri" w:hAnsi="Calibri" w:cs="Calibri"/>
        </w:rPr>
        <w:t>Modified timeline once we get a signed agreement: 2-year schedule</w:t>
      </w:r>
    </w:p>
    <w:p w14:paraId="59D29665" w14:textId="77777777" w:rsidR="004C168B" w:rsidRDefault="004707DF">
      <w:pPr>
        <w:spacing w:after="146" w:line="263" w:lineRule="auto"/>
        <w:ind w:left="1358" w:right="14" w:firstLine="4"/>
        <w:jc w:val="both"/>
      </w:pPr>
      <w:r>
        <w:rPr>
          <w:rFonts w:ascii="Calibri" w:eastAsia="Calibri" w:hAnsi="Calibri" w:cs="Calibri"/>
        </w:rPr>
        <w:t>1 month preliminary design (August 24)</w:t>
      </w:r>
    </w:p>
    <w:p w14:paraId="7EE073DC" w14:textId="77777777" w:rsidR="004C168B" w:rsidRDefault="004707DF">
      <w:pPr>
        <w:spacing w:after="174" w:line="263" w:lineRule="auto"/>
        <w:ind w:left="1344" w:right="14" w:firstLine="4"/>
        <w:jc w:val="both"/>
      </w:pPr>
      <w:r>
        <w:rPr>
          <w:rFonts w:ascii="Calibri" w:eastAsia="Calibri" w:hAnsi="Calibri" w:cs="Calibri"/>
        </w:rPr>
        <w:t>4 months final design (Oct, Nov, Dec and Jan25)</w:t>
      </w:r>
    </w:p>
    <w:p w14:paraId="03C9B098" w14:textId="77777777" w:rsidR="004C168B" w:rsidRDefault="004707DF">
      <w:pPr>
        <w:spacing w:after="177" w:line="263" w:lineRule="auto"/>
        <w:ind w:left="1354" w:right="14" w:firstLine="4"/>
        <w:jc w:val="both"/>
      </w:pPr>
      <w:r>
        <w:rPr>
          <w:rFonts w:ascii="Calibri" w:eastAsia="Calibri" w:hAnsi="Calibri" w:cs="Calibri"/>
        </w:rPr>
        <w:t>3 months advertising and awarding of contract (Feb, March, and April 25)</w:t>
      </w:r>
    </w:p>
    <w:p w14:paraId="6B885975" w14:textId="77777777" w:rsidR="004C168B" w:rsidRDefault="004707DF">
      <w:pPr>
        <w:spacing w:after="170" w:line="263" w:lineRule="auto"/>
        <w:ind w:left="1363" w:right="14" w:firstLine="4"/>
        <w:jc w:val="both"/>
      </w:pPr>
      <w:r>
        <w:rPr>
          <w:rFonts w:ascii="Calibri" w:eastAsia="Calibri" w:hAnsi="Calibri" w:cs="Calibri"/>
        </w:rPr>
        <w:t>1 month contract execution (May 25)</w:t>
      </w:r>
    </w:p>
    <w:p w14:paraId="68DCDE14" w14:textId="77777777" w:rsidR="004C168B" w:rsidRDefault="004707DF">
      <w:pPr>
        <w:spacing w:after="208" w:line="263" w:lineRule="auto"/>
        <w:ind w:left="1363" w:right="14" w:firstLine="4"/>
        <w:jc w:val="both"/>
      </w:pPr>
      <w:r>
        <w:rPr>
          <w:rFonts w:ascii="Calibri" w:eastAsia="Calibri" w:hAnsi="Calibri" w:cs="Calibri"/>
        </w:rPr>
        <w:t>14 months of construction (June — August 25) construction needs to be during low water</w:t>
      </w:r>
    </w:p>
    <w:p w14:paraId="7C4099C7" w14:textId="77777777" w:rsidR="004C168B" w:rsidRDefault="004707DF">
      <w:pPr>
        <w:spacing w:after="127" w:line="263" w:lineRule="auto"/>
        <w:ind w:left="1363" w:right="14" w:firstLine="4"/>
        <w:jc w:val="both"/>
      </w:pPr>
      <w:r>
        <w:rPr>
          <w:rFonts w:ascii="Calibri" w:eastAsia="Calibri" w:hAnsi="Calibri" w:cs="Calibri"/>
        </w:rPr>
        <w:t>1 month closeout (September 25)</w:t>
      </w:r>
    </w:p>
    <w:p w14:paraId="55585271" w14:textId="77777777" w:rsidR="004C168B" w:rsidRDefault="004707DF">
      <w:pPr>
        <w:spacing w:after="175" w:line="263" w:lineRule="auto"/>
        <w:ind w:left="1349" w:right="14" w:firstLine="4"/>
        <w:jc w:val="both"/>
      </w:pPr>
      <w:r>
        <w:rPr>
          <w:rFonts w:ascii="Calibri" w:eastAsia="Calibri" w:hAnsi="Calibri" w:cs="Calibri"/>
        </w:rPr>
        <w:t>Tasks needing to be performed:</w:t>
      </w:r>
    </w:p>
    <w:p w14:paraId="385F894D" w14:textId="77777777" w:rsidR="004C168B" w:rsidRDefault="004707DF">
      <w:pPr>
        <w:numPr>
          <w:ilvl w:val="0"/>
          <w:numId w:val="17"/>
        </w:numPr>
        <w:spacing w:after="29" w:line="260" w:lineRule="auto"/>
        <w:ind w:right="14" w:hanging="370"/>
        <w:jc w:val="both"/>
      </w:pPr>
      <w:r>
        <w:rPr>
          <w:rFonts w:ascii="Calibri" w:eastAsia="Calibri" w:hAnsi="Calibri" w:cs="Calibri"/>
        </w:rPr>
        <w:t xml:space="preserve">Signed agreement with MARAD, so clock can start, discuss our desire to control engineering to expedite project, port pays first $153,000 while awaiting DRA funds if awarded great if not we go back to original application with MARAD funds having to be used to complete engineering </w:t>
      </w:r>
      <w:r>
        <w:rPr>
          <w:noProof/>
        </w:rPr>
        <w:drawing>
          <wp:inline distT="0" distB="0" distL="0" distR="0" wp14:anchorId="2717B3EA" wp14:editId="535DE7CE">
            <wp:extent cx="54864" cy="54880"/>
            <wp:effectExtent l="0" t="0" r="0" b="0"/>
            <wp:docPr id="85604" name="Picture 85604"/>
            <wp:cNvGraphicFramePr/>
            <a:graphic xmlns:a="http://schemas.openxmlformats.org/drawingml/2006/main">
              <a:graphicData uri="http://schemas.openxmlformats.org/drawingml/2006/picture">
                <pic:pic xmlns:pic="http://schemas.openxmlformats.org/drawingml/2006/picture">
                  <pic:nvPicPr>
                    <pic:cNvPr id="85604" name="Picture 85604"/>
                    <pic:cNvPicPr/>
                  </pic:nvPicPr>
                  <pic:blipFill>
                    <a:blip r:embed="rId250"/>
                    <a:stretch>
                      <a:fillRect/>
                    </a:stretch>
                  </pic:blipFill>
                  <pic:spPr>
                    <a:xfrm>
                      <a:off x="0" y="0"/>
                      <a:ext cx="54864" cy="54880"/>
                    </a:xfrm>
                    <a:prstGeom prst="rect">
                      <a:avLst/>
                    </a:prstGeom>
                  </pic:spPr>
                </pic:pic>
              </a:graphicData>
            </a:graphic>
          </wp:inline>
        </w:drawing>
      </w:r>
      <w:r>
        <w:rPr>
          <w:rFonts w:ascii="Calibri" w:eastAsia="Calibri" w:hAnsi="Calibri" w:cs="Calibri"/>
        </w:rPr>
        <w:tab/>
        <w:t>Design layout of facility with approval from LGF</w:t>
      </w:r>
    </w:p>
    <w:p w14:paraId="4423170E" w14:textId="77777777" w:rsidR="004C168B" w:rsidRDefault="004707DF">
      <w:pPr>
        <w:numPr>
          <w:ilvl w:val="0"/>
          <w:numId w:val="17"/>
        </w:numPr>
        <w:spacing w:after="31" w:line="263" w:lineRule="auto"/>
        <w:ind w:right="14" w:hanging="370"/>
        <w:jc w:val="both"/>
      </w:pPr>
      <w:r>
        <w:rPr>
          <w:rFonts w:ascii="Calibri" w:eastAsia="Calibri" w:hAnsi="Calibri" w:cs="Calibri"/>
        </w:rPr>
        <w:t>Coordinate road construction with LaDOTD</w:t>
      </w:r>
    </w:p>
    <w:p w14:paraId="113843E3" w14:textId="77777777" w:rsidR="004C168B" w:rsidRDefault="004707DF">
      <w:pPr>
        <w:numPr>
          <w:ilvl w:val="0"/>
          <w:numId w:val="17"/>
        </w:numPr>
        <w:spacing w:after="631" w:line="263" w:lineRule="auto"/>
        <w:ind w:right="14" w:hanging="370"/>
        <w:jc w:val="both"/>
      </w:pPr>
      <w:r>
        <w:rPr>
          <w:rFonts w:ascii="Calibri" w:eastAsia="Calibri" w:hAnsi="Calibri" w:cs="Calibri"/>
        </w:rPr>
        <w:t>Expedite permitting and preliminary engineering with Port's $153,000 while we are waiting on notification of DRA funds which should be in October.</w:t>
      </w:r>
    </w:p>
    <w:p w14:paraId="3691201A" w14:textId="77777777" w:rsidR="004C168B" w:rsidRDefault="004707DF">
      <w:pPr>
        <w:spacing w:after="584" w:line="296" w:lineRule="auto"/>
        <w:ind w:left="1368" w:right="14" w:firstLine="9"/>
        <w:jc w:val="both"/>
      </w:pPr>
      <w:r>
        <w:rPr>
          <w:rFonts w:ascii="Calibri" w:eastAsia="Calibri" w:hAnsi="Calibri" w:cs="Calibri"/>
          <w:sz w:val="24"/>
        </w:rPr>
        <w:lastRenderedPageBreak/>
        <w:t>LADOTD Port Security received a $200,000 grant for the construction of a security guard station needs to be completed prior to December 2025. No match required</w:t>
      </w:r>
    </w:p>
    <w:p w14:paraId="7889479B" w14:textId="77777777" w:rsidR="004C168B" w:rsidRDefault="004707DF">
      <w:pPr>
        <w:spacing w:after="190" w:line="263" w:lineRule="auto"/>
        <w:ind w:left="1373" w:right="14" w:firstLine="4"/>
        <w:jc w:val="both"/>
      </w:pPr>
      <w:r>
        <w:rPr>
          <w:rFonts w:ascii="Calibri" w:eastAsia="Calibri" w:hAnsi="Calibri" w:cs="Calibri"/>
        </w:rPr>
        <w:t>Outstanding Tasks</w:t>
      </w:r>
    </w:p>
    <w:p w14:paraId="458CEE0F" w14:textId="77777777" w:rsidR="004C168B" w:rsidRDefault="004707DF">
      <w:pPr>
        <w:spacing w:after="637" w:line="263" w:lineRule="auto"/>
        <w:ind w:left="1378" w:right="14" w:firstLine="4"/>
        <w:jc w:val="both"/>
      </w:pPr>
      <w:r>
        <w:rPr>
          <w:rFonts w:ascii="Calibri" w:eastAsia="Calibri" w:hAnsi="Calibri" w:cs="Calibri"/>
        </w:rPr>
        <w:t>Overpass w/perimeter Road</w:t>
      </w:r>
      <w:r>
        <w:rPr>
          <w:noProof/>
        </w:rPr>
        <w:drawing>
          <wp:inline distT="0" distB="0" distL="0" distR="0" wp14:anchorId="5492B4D5" wp14:editId="1B3037E8">
            <wp:extent cx="701040" cy="125006"/>
            <wp:effectExtent l="0" t="0" r="0" b="0"/>
            <wp:docPr id="623034" name="Picture 623034"/>
            <wp:cNvGraphicFramePr/>
            <a:graphic xmlns:a="http://schemas.openxmlformats.org/drawingml/2006/main">
              <a:graphicData uri="http://schemas.openxmlformats.org/drawingml/2006/picture">
                <pic:pic xmlns:pic="http://schemas.openxmlformats.org/drawingml/2006/picture">
                  <pic:nvPicPr>
                    <pic:cNvPr id="623034" name="Picture 623034"/>
                    <pic:cNvPicPr/>
                  </pic:nvPicPr>
                  <pic:blipFill>
                    <a:blip r:embed="rId251"/>
                    <a:stretch>
                      <a:fillRect/>
                    </a:stretch>
                  </pic:blipFill>
                  <pic:spPr>
                    <a:xfrm>
                      <a:off x="0" y="0"/>
                      <a:ext cx="701040" cy="125006"/>
                    </a:xfrm>
                    <a:prstGeom prst="rect">
                      <a:avLst/>
                    </a:prstGeom>
                  </pic:spPr>
                </pic:pic>
              </a:graphicData>
            </a:graphic>
          </wp:inline>
        </w:drawing>
      </w:r>
      <w:r>
        <w:rPr>
          <w:rFonts w:ascii="Calibri" w:eastAsia="Calibri" w:hAnsi="Calibri" w:cs="Calibri"/>
        </w:rPr>
        <w:t>(left over from LaDOTD -</w:t>
      </w:r>
      <w:r>
        <w:rPr>
          <w:noProof/>
        </w:rPr>
        <w:drawing>
          <wp:inline distT="0" distB="0" distL="0" distR="0" wp14:anchorId="23DD81AB" wp14:editId="03C4546B">
            <wp:extent cx="335280" cy="115859"/>
            <wp:effectExtent l="0" t="0" r="0" b="0"/>
            <wp:docPr id="623036" name="Picture 623036"/>
            <wp:cNvGraphicFramePr/>
            <a:graphic xmlns:a="http://schemas.openxmlformats.org/drawingml/2006/main">
              <a:graphicData uri="http://schemas.openxmlformats.org/drawingml/2006/picture">
                <pic:pic xmlns:pic="http://schemas.openxmlformats.org/drawingml/2006/picture">
                  <pic:nvPicPr>
                    <pic:cNvPr id="623036" name="Picture 623036"/>
                    <pic:cNvPicPr/>
                  </pic:nvPicPr>
                  <pic:blipFill>
                    <a:blip r:embed="rId252"/>
                    <a:stretch>
                      <a:fillRect/>
                    </a:stretch>
                  </pic:blipFill>
                  <pic:spPr>
                    <a:xfrm>
                      <a:off x="0" y="0"/>
                      <a:ext cx="335280" cy="115859"/>
                    </a:xfrm>
                    <a:prstGeom prst="rect">
                      <a:avLst/>
                    </a:prstGeom>
                  </pic:spPr>
                </pic:pic>
              </a:graphicData>
            </a:graphic>
          </wp:inline>
        </w:drawing>
      </w:r>
    </w:p>
    <w:p w14:paraId="4A958CE4" w14:textId="77777777" w:rsidR="004C168B" w:rsidRDefault="004707DF">
      <w:pPr>
        <w:spacing w:after="163" w:line="263" w:lineRule="auto"/>
        <w:ind w:left="1382" w:right="14" w:firstLine="4"/>
        <w:jc w:val="both"/>
      </w:pPr>
      <w:r>
        <w:rPr>
          <w:rFonts w:ascii="Calibri" w:eastAsia="Calibri" w:hAnsi="Calibri" w:cs="Calibri"/>
        </w:rPr>
        <w:t>COST TO PORT</w:t>
      </w:r>
    </w:p>
    <w:p w14:paraId="664ADFB1" w14:textId="77777777" w:rsidR="004C168B" w:rsidRDefault="004707DF">
      <w:pPr>
        <w:spacing w:after="48" w:line="263" w:lineRule="auto"/>
        <w:ind w:left="1392" w:right="14" w:firstLine="4"/>
        <w:jc w:val="both"/>
      </w:pPr>
      <w:r>
        <w:rPr>
          <w:rFonts w:ascii="Calibri" w:eastAsia="Calibri" w:hAnsi="Calibri" w:cs="Calibri"/>
        </w:rPr>
        <w:t>BASED ON LEVERAGED DOLLARS FOR SIGNED CONTRACTS PORT ONLY OWES $296,333 IF CAPITAL</w:t>
      </w:r>
    </w:p>
    <w:p w14:paraId="61747379" w14:textId="77777777" w:rsidR="004C168B" w:rsidRDefault="004707DF">
      <w:pPr>
        <w:spacing w:after="164" w:line="263" w:lineRule="auto"/>
        <w:ind w:left="1387" w:right="106" w:firstLine="4"/>
        <w:jc w:val="both"/>
      </w:pPr>
      <w:r>
        <w:rPr>
          <w:rFonts w:ascii="Calibri" w:eastAsia="Calibri" w:hAnsi="Calibri" w:cs="Calibri"/>
        </w:rPr>
        <w:t>OUTLAY FUNDS ARE MADE AVAILABLE, AS WELL AS ENGINEERING AND MATCH ON $2 MILLION STILL REMAIING IN LADOTD PPP.</w:t>
      </w:r>
    </w:p>
    <w:p w14:paraId="4B7ED18E" w14:textId="77777777" w:rsidR="004C168B" w:rsidRDefault="004707DF">
      <w:pPr>
        <w:spacing w:after="45" w:line="263" w:lineRule="auto"/>
        <w:ind w:left="1402" w:right="14" w:firstLine="4"/>
        <w:jc w:val="both"/>
      </w:pPr>
      <w:r>
        <w:rPr>
          <w:rFonts w:ascii="Calibri" w:eastAsia="Calibri" w:hAnsi="Calibri" w:cs="Calibri"/>
        </w:rPr>
        <w:t>LADOTD PPP FOIK INFRASTRUCTURE PROJECT OBLIGATED THE PORT TO $7.15 MILLION WHICH WE</w:t>
      </w:r>
    </w:p>
    <w:p w14:paraId="5B3A244D" w14:textId="77777777" w:rsidR="004C168B" w:rsidRDefault="004707DF">
      <w:pPr>
        <w:spacing w:after="5" w:line="263" w:lineRule="auto"/>
        <w:ind w:left="1402" w:right="14" w:firstLine="4"/>
        <w:jc w:val="both"/>
      </w:pPr>
      <w:r>
        <w:rPr>
          <w:rFonts w:ascii="Calibri" w:eastAsia="Calibri" w:hAnsi="Calibri" w:cs="Calibri"/>
        </w:rPr>
        <w:t>HOPED TO MOVE CAPITAL OUTLAY INTO PRIORITY 1 ($2 MILLION) AND OBTAIN OTHER GRANTS TO</w:t>
      </w:r>
    </w:p>
    <w:p w14:paraId="608F9781" w14:textId="77777777" w:rsidR="004C168B" w:rsidRDefault="004707DF">
      <w:pPr>
        <w:spacing w:after="5" w:line="263" w:lineRule="auto"/>
        <w:ind w:left="1392" w:right="298" w:firstLine="4"/>
        <w:jc w:val="both"/>
      </w:pPr>
      <w:r>
        <w:rPr>
          <w:rFonts w:ascii="Calibri" w:eastAsia="Calibri" w:hAnsi="Calibri" w:cs="Calibri"/>
        </w:rPr>
        <w:t>REDUCE NONSTATE MATCHING FUNDS OF $5.15. Port anticipated being able to reduce this amount to $640,000 to complete the $22.15 million project. In theory we have increased the infrastructure investments at the port to $ 36.57 million with approximately $2 million in State funds to assist with developing the overpass and additional perimeter roads at a cost to the port of $296,333, in theory.</w:t>
      </w:r>
    </w:p>
    <w:p w14:paraId="7FB42187" w14:textId="77777777" w:rsidR="004C168B" w:rsidRDefault="004707DF">
      <w:pPr>
        <w:spacing w:after="172"/>
        <w:ind w:left="1340" w:hanging="10"/>
        <w:jc w:val="center"/>
      </w:pPr>
      <w:r>
        <w:rPr>
          <w:sz w:val="28"/>
        </w:rPr>
        <w:t>Procurement Policy for the Columbia Port Commission</w:t>
      </w:r>
    </w:p>
    <w:p w14:paraId="3C7726F0" w14:textId="77777777" w:rsidR="004C168B" w:rsidRDefault="004707DF">
      <w:pPr>
        <w:spacing w:after="227"/>
        <w:ind w:left="1397" w:hanging="10"/>
        <w:jc w:val="both"/>
      </w:pPr>
      <w:r>
        <w:rPr>
          <w:sz w:val="26"/>
        </w:rPr>
        <w:t>Purpose</w:t>
      </w:r>
    </w:p>
    <w:p w14:paraId="421D986F" w14:textId="77777777" w:rsidR="004C168B" w:rsidRDefault="004707DF">
      <w:pPr>
        <w:spacing w:after="260" w:line="251" w:lineRule="auto"/>
        <w:ind w:left="1387" w:right="43"/>
        <w:jc w:val="both"/>
      </w:pPr>
      <w:r>
        <w:rPr>
          <w:sz w:val="24"/>
        </w:rPr>
        <w:t>These procedures are intended to serve as guidelines for the procurement of supplies, equipment, construction services and professional services related to federal grant funded projects including Economic Development Administration, DOTD Maritime Administration, and other federal grant programs. These guidelines meet the standards established in 2 CFR 200.317-326 and Louisiana State Bid Law.</w:t>
      </w:r>
    </w:p>
    <w:p w14:paraId="046DAC99" w14:textId="77777777" w:rsidR="004C168B" w:rsidRDefault="004707DF">
      <w:pPr>
        <w:spacing w:after="249"/>
        <w:ind w:left="1397" w:hanging="10"/>
        <w:jc w:val="both"/>
      </w:pPr>
      <w:r>
        <w:rPr>
          <w:sz w:val="26"/>
        </w:rPr>
        <w:t>General Policy</w:t>
      </w:r>
    </w:p>
    <w:p w14:paraId="7E832DFD" w14:textId="77777777" w:rsidR="004C168B" w:rsidRDefault="004707DF">
      <w:pPr>
        <w:spacing w:after="249" w:line="251" w:lineRule="auto"/>
        <w:ind w:left="1382" w:right="43"/>
        <w:jc w:val="both"/>
      </w:pPr>
      <w:r>
        <w:rPr>
          <w:sz w:val="24"/>
        </w:rPr>
        <w:t>The Columbia Port Commission (CPC) will follow a fair, transparent, and competitive procurement process to select the most qualified firms.</w:t>
      </w:r>
    </w:p>
    <w:p w14:paraId="09883CE6" w14:textId="77777777" w:rsidR="004C168B" w:rsidRDefault="004707DF">
      <w:pPr>
        <w:spacing w:after="227"/>
        <w:ind w:left="1397" w:hanging="10"/>
        <w:jc w:val="both"/>
      </w:pPr>
      <w:r>
        <w:rPr>
          <w:sz w:val="26"/>
        </w:rPr>
        <w:t>Code of Conduct</w:t>
      </w:r>
    </w:p>
    <w:p w14:paraId="4A94EBF1" w14:textId="77777777" w:rsidR="004C168B" w:rsidRDefault="004707DF">
      <w:pPr>
        <w:spacing w:after="235" w:line="251" w:lineRule="auto"/>
        <w:ind w:left="1378" w:right="43"/>
        <w:jc w:val="both"/>
      </w:pPr>
      <w:r>
        <w:rPr>
          <w:sz w:val="24"/>
        </w:rPr>
        <w:t>No employee, officer, or agent of the Columbia Port Commission shall participate in the selection or in the award or administration of a contract supported by federal funds if a conflict of interest, real or apparent, would be involved. Such a conflict could arise if the employee, officer or agent; any member of his/her immediate family; his/her partner; or an organization which employs or is about to employ any of the above, has a financial or other interest in the firm selected for award.</w:t>
      </w:r>
    </w:p>
    <w:p w14:paraId="4E2C52B8" w14:textId="77777777" w:rsidR="004C168B" w:rsidRDefault="004707DF">
      <w:pPr>
        <w:spacing w:after="277" w:line="251" w:lineRule="auto"/>
        <w:ind w:left="1373" w:right="43"/>
        <w:jc w:val="both"/>
      </w:pPr>
      <w:r>
        <w:rPr>
          <w:sz w:val="24"/>
        </w:rPr>
        <w:t xml:space="preserve">No officer, employee or agent of the Columbia Port Commission shall solicit or accept gratuities, favors or anything of monetary value from contractors or firms, potential contractors or firms, or parties to sub-agreements, except where the financial interest is not substantial or the gift is an </w:t>
      </w:r>
      <w:r>
        <w:rPr>
          <w:sz w:val="24"/>
        </w:rPr>
        <w:lastRenderedPageBreak/>
        <w:t>unsolicited item of nominal intrinsic value. Any alleged violations of these standards of conduct shall be referred to the Columbia Port Commission Attomey. M</w:t>
      </w:r>
      <w:r>
        <w:rPr>
          <w:sz w:val="24"/>
          <w:vertAlign w:val="superscript"/>
        </w:rPr>
        <w:t>7</w:t>
      </w:r>
      <w:r>
        <w:rPr>
          <w:sz w:val="24"/>
        </w:rPr>
        <w:t>here violations appear to have occurred, the offending employee, officer or agent shall be subject to disciplinary action, including but not limited to dismissal or transfer; where violations or infractions appear to be substantial in nature, the matter may be referred to the appropriate officials for criminal investigation and possible prosecution. T</w:t>
      </w:r>
      <w:r>
        <w:rPr>
          <w:sz w:val="24"/>
        </w:rPr>
        <w:t>he Port Director is responsible for oversight and enforcement of this policy. The Port Director will ensure regular training and updates for all employees, officers, and agents on conflict-of-interest policies and procedures</w:t>
      </w:r>
    </w:p>
    <w:p w14:paraId="156E3257" w14:textId="77777777" w:rsidR="004C168B" w:rsidRDefault="004707DF">
      <w:pPr>
        <w:spacing w:after="156" w:line="251" w:lineRule="auto"/>
        <w:ind w:left="1382" w:right="43"/>
        <w:jc w:val="both"/>
      </w:pPr>
      <w:r>
        <w:rPr>
          <w:sz w:val="24"/>
        </w:rPr>
        <w:t>Selection Procedures</w:t>
      </w:r>
    </w:p>
    <w:p w14:paraId="3F8DF0BF" w14:textId="77777777" w:rsidR="004C168B" w:rsidRDefault="004707DF">
      <w:pPr>
        <w:spacing w:after="188" w:line="251" w:lineRule="auto"/>
        <w:ind w:left="1368" w:right="43"/>
        <w:jc w:val="both"/>
      </w:pPr>
      <w:r>
        <w:rPr>
          <w:sz w:val="24"/>
        </w:rPr>
        <w:t>All procurement carried out with federal funds, where CPC is a direct party, shall be carried out in a manner that provides maximum free and open competition. Procurement procedures will not restrict or eliminate competition. CPC shall not place unreasonable requirements on finns in order for them to qualify to do business. Nor will CPC encourage or participate in noncompetitive practices among firms. The CPC is alert to organizational conflicts which would jeopardize the negotiation process and limit compe</w:t>
      </w:r>
      <w:r>
        <w:rPr>
          <w:sz w:val="24"/>
        </w:rPr>
        <w:t>tition. CPC will not require unnecessary experience or bonding requirements.</w:t>
      </w:r>
    </w:p>
    <w:p w14:paraId="4359B19E" w14:textId="77777777" w:rsidR="004C168B" w:rsidRDefault="004707DF">
      <w:pPr>
        <w:spacing w:after="175" w:line="251" w:lineRule="auto"/>
        <w:ind w:left="1363" w:right="43"/>
        <w:jc w:val="both"/>
      </w:pPr>
      <w:r>
        <w:rPr>
          <w:sz w:val="24"/>
        </w:rPr>
        <w:t>Pursuant to state law, all solicitations of offers shall incorporate a clear accurate description of the technical requirements for the material, service, or product to be procured. In competitive procurements, these descriptions shall not contain features which unduly limit competition. The description may include a statement of the qualitative nature of the material, product, or service and the minimum essential characteristics and standards to which it must conform if it is to satisfy its intended use. D</w:t>
      </w:r>
      <w:r>
        <w:rPr>
          <w:sz w:val="24"/>
        </w:rPr>
        <w:t>etailed product specifications shall be avoided whenever possible. A "brand name or equal" description may be used to define the performance or other salient requirements of procurement. The specific features of the named brand which must be met by offerors shall be clearly stated.</w:t>
      </w:r>
    </w:p>
    <w:p w14:paraId="62FFD941" w14:textId="77777777" w:rsidR="004C168B" w:rsidRDefault="004707DF">
      <w:pPr>
        <w:spacing w:after="152" w:line="251" w:lineRule="auto"/>
        <w:ind w:left="1368" w:right="43"/>
        <w:jc w:val="both"/>
      </w:pPr>
      <w:r>
        <w:rPr>
          <w:sz w:val="24"/>
        </w:rPr>
        <w:t>All solicitations of offers shall clearly set forth all requirements which offerors must fulfill and all other factors to be used in evaluating bids, proposals, or statements of qualifications.</w:t>
      </w:r>
    </w:p>
    <w:p w14:paraId="0C3E912C" w14:textId="77777777" w:rsidR="004C168B" w:rsidRDefault="004707DF">
      <w:pPr>
        <w:spacing w:after="170" w:line="251" w:lineRule="auto"/>
        <w:ind w:left="1363" w:right="43"/>
        <w:jc w:val="both"/>
      </w:pPr>
      <w:r>
        <w:rPr>
          <w:sz w:val="24"/>
        </w:rPr>
        <w:t>Contracts shall be awarded only to responsible contractors/firms that possess the potential ability to perform successfully under the terms and conditions of the proposed procurement.</w:t>
      </w:r>
    </w:p>
    <w:p w14:paraId="5753F071" w14:textId="77777777" w:rsidR="004C168B" w:rsidRDefault="004707DF">
      <w:pPr>
        <w:spacing w:after="157" w:line="251" w:lineRule="auto"/>
        <w:ind w:left="1368" w:right="43"/>
        <w:jc w:val="both"/>
      </w:pPr>
      <w:r>
        <w:rPr>
          <w:sz w:val="24"/>
        </w:rPr>
        <w:t>Consideration shall be given to such factors as the contractor's/firm's capacity, integrity, compliance with public policy, record of past performance, and financial and technical resources.</w:t>
      </w:r>
    </w:p>
    <w:p w14:paraId="4A3C0660" w14:textId="77777777" w:rsidR="004C168B" w:rsidRDefault="004707DF">
      <w:pPr>
        <w:spacing w:after="138"/>
        <w:ind w:left="1397" w:hanging="10"/>
        <w:jc w:val="both"/>
      </w:pPr>
      <w:r>
        <w:rPr>
          <w:sz w:val="26"/>
        </w:rPr>
        <w:t>Methods of Procurement</w:t>
      </w:r>
    </w:p>
    <w:p w14:paraId="7BCD7D38" w14:textId="77777777" w:rsidR="004C168B" w:rsidRDefault="004707DF">
      <w:pPr>
        <w:spacing w:after="148" w:line="251" w:lineRule="auto"/>
        <w:ind w:left="1363" w:right="43"/>
        <w:jc w:val="both"/>
      </w:pPr>
      <w:r>
        <w:rPr>
          <w:sz w:val="24"/>
        </w:rPr>
        <w:t>Direct procurement by the CPC shall be made by using one of the following methods depending on the type of service to be procured.</w:t>
      </w:r>
    </w:p>
    <w:p w14:paraId="1549C036" w14:textId="77777777" w:rsidR="004C168B" w:rsidRDefault="004707DF">
      <w:pPr>
        <w:spacing w:after="146" w:line="251" w:lineRule="auto"/>
        <w:ind w:left="1358" w:right="43"/>
        <w:jc w:val="both"/>
      </w:pPr>
      <w:r>
        <w:rPr>
          <w:sz w:val="24"/>
          <w:u w:val="single" w:color="000000"/>
        </w:rPr>
        <w:t>Procurement by Micro-Purchases.</w:t>
      </w:r>
      <w:r>
        <w:rPr>
          <w:sz w:val="24"/>
        </w:rPr>
        <w:t xml:space="preserve"> Procurement by micro-purchase is the acquisition of supplies or services, the aggregate dollar amount of which does not exceed the micro-purchase threshold. To the extent practicable, the non-Federal entity must distribute micro-purchases equitably among qualified suppliers. Micro-purchases may be awarded without soliciting competitive quotations if the non-Federal entity considers the price to be reasonable.</w:t>
      </w:r>
    </w:p>
    <w:p w14:paraId="495F9CA0" w14:textId="77777777" w:rsidR="004C168B" w:rsidRDefault="004707DF">
      <w:pPr>
        <w:spacing w:after="140" w:line="251" w:lineRule="auto"/>
        <w:ind w:left="1354" w:right="43"/>
        <w:jc w:val="both"/>
      </w:pPr>
      <w:r>
        <w:rPr>
          <w:sz w:val="24"/>
          <w:u w:val="single" w:color="000000"/>
        </w:rPr>
        <w:lastRenderedPageBreak/>
        <w:t>Small Purchase Procedures.</w:t>
      </w:r>
      <w:r>
        <w:rPr>
          <w:sz w:val="24"/>
        </w:rPr>
        <w:t xml:space="preserve"> Relatively simple, informal procurement procedures will be used where the purchase of materials, supplies, equipment, and/or other property will not cost in the aggregate more than $ 10,000, and for construction with a cost of less than $250,000, except where further limited by state law or granting agency policy. Professional services for architectural/engineering services must be procured through competitive negotiation. The procurement officer must obtain a minimum of three oral or written price or rate</w:t>
      </w:r>
      <w:r>
        <w:rPr>
          <w:sz w:val="24"/>
        </w:rPr>
        <w:t xml:space="preserve"> quotations from qualified sources. Documentation on all quotations received (whether oral or written) shall be made a part of the file.</w:t>
      </w:r>
    </w:p>
    <w:p w14:paraId="74088B20" w14:textId="77777777" w:rsidR="004C168B" w:rsidRDefault="004707DF">
      <w:pPr>
        <w:spacing w:after="161" w:line="251" w:lineRule="auto"/>
        <w:ind w:left="1354" w:right="43"/>
        <w:jc w:val="both"/>
      </w:pPr>
      <w:r>
        <w:rPr>
          <w:sz w:val="24"/>
          <w:u w:val="single" w:color="000000"/>
        </w:rPr>
        <w:t>Competitive Sealed Bids/Formal Advertising</w:t>
      </w:r>
      <w:r>
        <w:rPr>
          <w:sz w:val="24"/>
        </w:rPr>
        <w:t>. Under this procedure bids are publicly advertised in accordance with the state's Public Bid Law. A firm fixed price contract (either lump sum or unit price) shall be awarded to the responsible bidder whose bid is lowest in price and that conforms to all the material terms and conditions of the advertisement for bids. Competitive sealed bids can be used ONLY when the following criteria are met: (1) there are complete, adequate, and realistic specifications or purchase descriptions; (2) there are two or mor</w:t>
      </w:r>
      <w:r>
        <w:rPr>
          <w:sz w:val="24"/>
        </w:rPr>
        <w:t>e responsible bidders who are willing and able to compete effectively; (3) the procurement can be made on a firm fixed-price contract and selection of the successful bidder can appropriately be made principally on the basis of price. When formal advertising is used the following conditions shall be met.</w:t>
      </w:r>
    </w:p>
    <w:p w14:paraId="06CE4523" w14:textId="77777777" w:rsidR="004C168B" w:rsidRDefault="004707DF">
      <w:pPr>
        <w:spacing w:after="13" w:line="251" w:lineRule="auto"/>
        <w:ind w:left="1579" w:right="43"/>
        <w:jc w:val="both"/>
      </w:pPr>
      <w:r>
        <w:rPr>
          <w:sz w:val="24"/>
        </w:rPr>
        <w:t>I. The advertisement for bids shall be publicly advertised in accordance with state law.</w:t>
      </w:r>
    </w:p>
    <w:p w14:paraId="323F0298" w14:textId="77777777" w:rsidR="004C168B" w:rsidRDefault="004707DF">
      <w:pPr>
        <w:spacing w:after="13" w:line="251" w:lineRule="auto"/>
        <w:ind w:left="2122" w:right="43" w:hanging="576"/>
        <w:jc w:val="both"/>
      </w:pPr>
      <w:r>
        <w:rPr>
          <w:sz w:val="24"/>
        </w:rPr>
        <w:t>Il. The advertisement for bids, including the specifications and pertinent attachments, shall clearly define the items or services needed in order for the bidders to properly respond to the advertisement.</w:t>
      </w:r>
    </w:p>
    <w:p w14:paraId="36534182" w14:textId="77777777" w:rsidR="004C168B" w:rsidRDefault="004707DF">
      <w:pPr>
        <w:spacing w:after="13" w:line="251" w:lineRule="auto"/>
        <w:ind w:left="2121" w:right="43" w:hanging="662"/>
        <w:jc w:val="both"/>
      </w:pPr>
      <w:r>
        <w:rPr>
          <w:sz w:val="24"/>
        </w:rPr>
        <w:t>111.</w:t>
      </w:r>
      <w:r>
        <w:rPr>
          <w:sz w:val="24"/>
        </w:rPr>
        <w:tab/>
        <w:t>All bids shall be opened publicly at the time and place specified in the advertisement for bids.</w:t>
      </w:r>
    </w:p>
    <w:p w14:paraId="3304EC39" w14:textId="77777777" w:rsidR="004C168B" w:rsidRDefault="004707DF">
      <w:pPr>
        <w:numPr>
          <w:ilvl w:val="0"/>
          <w:numId w:val="18"/>
        </w:numPr>
        <w:spacing w:after="13" w:line="251" w:lineRule="auto"/>
        <w:ind w:right="43" w:hanging="682"/>
        <w:jc w:val="both"/>
      </w:pPr>
      <w:r>
        <w:rPr>
          <w:sz w:val="24"/>
        </w:rPr>
        <w:t>A firm fixed-price contract award shall be made by notice to the lowest responsible bidder whose bid conforms to the advertisement for bids. Where specified in the bid documents, factors such as discounts, transportation costs, and life cycle costs shall be considered in determining which bid is lowest. Payment discounts shall only be used to determine low bid when prior experience indicates that such discounts are generally taken.</w:t>
      </w:r>
    </w:p>
    <w:p w14:paraId="5EE711EF" w14:textId="77777777" w:rsidR="004C168B" w:rsidRDefault="004707DF">
      <w:pPr>
        <w:numPr>
          <w:ilvl w:val="0"/>
          <w:numId w:val="18"/>
        </w:numPr>
        <w:spacing w:after="150" w:line="251" w:lineRule="auto"/>
        <w:ind w:right="43" w:hanging="682"/>
        <w:jc w:val="both"/>
      </w:pPr>
      <w:r>
        <w:rPr>
          <w:sz w:val="24"/>
        </w:rPr>
        <w:t>Notwithstanding the above, any or all bids may be rejected when there are sound documented business reasons in the best interest of grant program.</w:t>
      </w:r>
    </w:p>
    <w:p w14:paraId="61A7E5BF" w14:textId="77777777" w:rsidR="004C168B" w:rsidRDefault="004707DF">
      <w:pPr>
        <w:spacing w:after="183" w:line="251" w:lineRule="auto"/>
        <w:ind w:left="1382" w:right="43"/>
        <w:jc w:val="both"/>
      </w:pPr>
      <w:r>
        <w:rPr>
          <w:sz w:val="24"/>
          <w:u w:val="single" w:color="000000"/>
        </w:rPr>
        <w:t>Competitive Negotiation: Requests for Proposals/Qualification Statements</w:t>
      </w:r>
      <w:r>
        <w:rPr>
          <w:sz w:val="24"/>
        </w:rPr>
        <w:t>. This method may be used when formal advertising is not appropriate. Architectural and engineering services must be procured via requests for qualification statements; administrative consulting services must be procured via requests for proposals. Other professional services may also be procured by requests for proposals. The following procedures will be used for competitive negotiation:</w:t>
      </w:r>
    </w:p>
    <w:p w14:paraId="0125CE1F" w14:textId="77777777" w:rsidR="004C168B" w:rsidRDefault="004707DF">
      <w:pPr>
        <w:spacing w:after="43" w:line="251" w:lineRule="auto"/>
        <w:ind w:left="2107" w:right="43" w:hanging="499"/>
        <w:jc w:val="both"/>
      </w:pPr>
      <w:r>
        <w:rPr>
          <w:sz w:val="24"/>
        </w:rPr>
        <w:t>I. Requests for proposals or qualification statements must be advertised in a newspaper in the nearest metropolitan area in accordance with the rules of the grant program. All submittals will be honored and entered into the competition.</w:t>
      </w:r>
    </w:p>
    <w:p w14:paraId="226126CC" w14:textId="77777777" w:rsidR="004C168B" w:rsidRDefault="004707DF">
      <w:pPr>
        <w:spacing w:after="13" w:line="251" w:lineRule="auto"/>
        <w:ind w:left="2103" w:right="43" w:hanging="581"/>
        <w:jc w:val="both"/>
      </w:pPr>
      <w:r>
        <w:rPr>
          <w:sz w:val="24"/>
        </w:rPr>
        <w:t>Il. The package for proposals or qualification statements shall identify all significant evaluation factors or selection criteria, including the corresponding point system that will be used to rate the proposals/qualification statements.</w:t>
      </w:r>
    </w:p>
    <w:p w14:paraId="041A280C" w14:textId="77777777" w:rsidR="004C168B" w:rsidRDefault="004707DF">
      <w:pPr>
        <w:spacing w:after="13" w:line="251" w:lineRule="auto"/>
        <w:ind w:left="2098" w:right="43" w:hanging="658"/>
        <w:jc w:val="both"/>
      </w:pPr>
      <w:r>
        <w:rPr>
          <w:sz w:val="24"/>
        </w:rPr>
        <w:t>111. The selecting official (or committee, if one is designated) shall review all proposals and statements received and make a technical evaluation of each. This shall also include a written statement that identifies the basis upon which the selection was made.</w:t>
      </w:r>
    </w:p>
    <w:p w14:paraId="7A7EFB5B" w14:textId="77777777" w:rsidR="004C168B" w:rsidRDefault="004707DF">
      <w:pPr>
        <w:numPr>
          <w:ilvl w:val="0"/>
          <w:numId w:val="19"/>
        </w:numPr>
        <w:spacing w:after="13" w:line="251" w:lineRule="auto"/>
        <w:ind w:right="43" w:hanging="672"/>
        <w:jc w:val="both"/>
      </w:pPr>
      <w:r>
        <w:rPr>
          <w:sz w:val="24"/>
        </w:rPr>
        <w:lastRenderedPageBreak/>
        <w:t>Contract award will be made to the responsible offeror whose submission is deemed most appropriate to the CPC with consideration for price, qualifications, and other factors set by the local government. Unsuccessful offerors shall be notified in writing within ten working days of contract award. Documentation of notification shall be maintained in the contract selection file for the individual project.</w:t>
      </w:r>
    </w:p>
    <w:p w14:paraId="747DD3F2" w14:textId="77777777" w:rsidR="004C168B" w:rsidRDefault="004707DF">
      <w:pPr>
        <w:numPr>
          <w:ilvl w:val="0"/>
          <w:numId w:val="19"/>
        </w:numPr>
        <w:spacing w:after="13" w:line="251" w:lineRule="auto"/>
        <w:ind w:right="43" w:hanging="672"/>
        <w:jc w:val="both"/>
      </w:pPr>
      <w:r>
        <w:rPr>
          <w:sz w:val="24"/>
        </w:rPr>
        <w:t>Following the review of the qualification statements received, the most qualified competitor will be selected to enter into contract negotiation. This shall always include negotiation of price to insure cost reasonableness. At the conclusion of successful negotiation, the competitor shall be invited to enter into a contract.</w:t>
      </w:r>
    </w:p>
    <w:p w14:paraId="1A38D324" w14:textId="77777777" w:rsidR="004C168B" w:rsidRDefault="004707DF">
      <w:pPr>
        <w:spacing w:after="183" w:line="251" w:lineRule="auto"/>
        <w:ind w:left="1387" w:right="43"/>
        <w:jc w:val="both"/>
      </w:pPr>
      <w:r>
        <w:rPr>
          <w:sz w:val="24"/>
          <w:u w:val="single" w:color="000000"/>
        </w:rPr>
        <w:t>Noncompetitive Negotiation/Sole Source.</w:t>
      </w:r>
      <w:r>
        <w:rPr>
          <w:sz w:val="24"/>
        </w:rPr>
        <w:t xml:space="preserve"> Noncompetitive negotiation shall be used when small purchase, formal advertising, or competitive negotiation procedures are not feasible. Noncompetitive negotiation will involve solicitations of a proposal from only one source. This can also occur if solicitations under the competitive negotiation procedures result in only one proposal or qualification statement. Noncompetitive negotiation shall only be used when written authorization has been obtained from the state's Office of Community Development, with</w:t>
      </w:r>
      <w:r>
        <w:rPr>
          <w:sz w:val="24"/>
        </w:rPr>
        <w:t xml:space="preserve"> the one exception noted. In order to qualify for this type of procurement, one of the following circumstances must apply:</w:t>
      </w:r>
    </w:p>
    <w:p w14:paraId="1108D908" w14:textId="77777777" w:rsidR="004C168B" w:rsidRDefault="004707DF">
      <w:pPr>
        <w:tabs>
          <w:tab w:val="center" w:pos="1673"/>
          <w:tab w:val="center" w:pos="4894"/>
        </w:tabs>
        <w:spacing w:after="13" w:line="251" w:lineRule="auto"/>
      </w:pPr>
      <w:r>
        <w:rPr>
          <w:sz w:val="24"/>
        </w:rPr>
        <w:tab/>
      </w:r>
      <w:r>
        <w:rPr>
          <w:sz w:val="24"/>
        </w:rPr>
        <w:t>I.</w:t>
      </w:r>
      <w:r>
        <w:rPr>
          <w:sz w:val="24"/>
        </w:rPr>
        <w:tab/>
        <w:t>The item or service is available only from a single source;</w:t>
      </w:r>
    </w:p>
    <w:p w14:paraId="1B7AD04A" w14:textId="77777777" w:rsidR="004C168B" w:rsidRDefault="004707DF">
      <w:pPr>
        <w:spacing w:after="13" w:line="251" w:lineRule="auto"/>
        <w:ind w:left="2107" w:right="43" w:hanging="576"/>
        <w:jc w:val="both"/>
      </w:pPr>
      <w:r>
        <w:rPr>
          <w:sz w:val="24"/>
        </w:rPr>
        <w:t>11. It is determined that a public urgency or emergency exists and the urgency will not permit the delay beyond the time needed to employ one of the other three methods of procurement.</w:t>
      </w:r>
    </w:p>
    <w:p w14:paraId="51956C31" w14:textId="77777777" w:rsidR="004C168B" w:rsidRDefault="004707DF">
      <w:pPr>
        <w:spacing w:after="13" w:line="251" w:lineRule="auto"/>
        <w:ind w:left="2112" w:right="43" w:hanging="662"/>
        <w:jc w:val="both"/>
      </w:pPr>
      <w:r>
        <w:rPr>
          <w:sz w:val="24"/>
        </w:rPr>
        <w:t>111. The state expressly authorizes noncompetitive proposes in response to a written request from the CPC.</w:t>
      </w:r>
    </w:p>
    <w:p w14:paraId="6C646E50" w14:textId="77777777" w:rsidR="004C168B" w:rsidRDefault="004707DF">
      <w:pPr>
        <w:tabs>
          <w:tab w:val="center" w:pos="1584"/>
          <w:tab w:val="center" w:pos="6218"/>
        </w:tabs>
        <w:spacing w:after="125" w:line="251" w:lineRule="auto"/>
      </w:pPr>
      <w:r>
        <w:rPr>
          <w:sz w:val="24"/>
        </w:rPr>
        <w:tab/>
      </w:r>
      <w:r>
        <w:rPr>
          <w:sz w:val="24"/>
        </w:rPr>
        <w:t>IV.</w:t>
      </w:r>
      <w:r>
        <w:rPr>
          <w:sz w:val="24"/>
        </w:rPr>
        <w:tab/>
        <w:t>After solicitation of a number of sources, competition is determined to be inadequate.</w:t>
      </w:r>
    </w:p>
    <w:p w14:paraId="63E8DD16" w14:textId="77777777" w:rsidR="004C168B" w:rsidRDefault="004707DF">
      <w:pPr>
        <w:spacing w:after="127"/>
        <w:ind w:left="1316" w:hanging="10"/>
        <w:jc w:val="both"/>
      </w:pPr>
      <w:r>
        <w:rPr>
          <w:sz w:val="26"/>
        </w:rPr>
        <w:t>Contract Pricing</w:t>
      </w:r>
    </w:p>
    <w:p w14:paraId="77766FBA" w14:textId="77777777" w:rsidR="004C168B" w:rsidRDefault="004707DF">
      <w:pPr>
        <w:spacing w:after="153" w:line="251" w:lineRule="auto"/>
        <w:ind w:left="1286" w:right="43"/>
        <w:jc w:val="both"/>
      </w:pPr>
      <w:r>
        <w:rPr>
          <w:sz w:val="24"/>
        </w:rPr>
        <w:t>Cost plus percentage of cost and percentage of construction cost methods of contracting MUST NOT be used. CPC shall perform cost or pricing analysis in connection with EVERY procurement action including contract modifications. Costs or prices based on estimated costs for federal grant projects shall be allowed only to the extent that the costs incurred or the cost estimates included in negotiated prices are consistent with federal cost principals. Cost reimbursement, fixed price, per diem contracts, or a co</w:t>
      </w:r>
      <w:r>
        <w:rPr>
          <w:sz w:val="24"/>
        </w:rPr>
        <w:t xml:space="preserve">mbination thereof may be utilized as appropriate. A cost reimbursement type contract is most appropriate when the scope and extent of the work to be performed are not clearly defined. A cost reimbursement contract MUST clearly establish a cost ceiling which may not be exceeded without fonnally amending the contract, and must identify a fixed dollar profit that may not be increased unless there is a contract amendment that increases the scope of the work. A fixed price contract is appropriate when the scope </w:t>
      </w:r>
      <w:r>
        <w:rPr>
          <w:sz w:val="24"/>
        </w:rPr>
        <w:t xml:space="preserve">of work is very well defined and product oriented. A fixed price contract MUST establish a guaranteed price that may not increase unless there is a contract amendment that increases the scope of the work. A per diem contract expected to exceed $10,000 will not be considered unless CPC has determined that a cost reimbursable or fixed price contract is not appropriate. Cost and profit included in the per diem rate MUST be specifically negotiated and shown separately in the proposal. The contract must clearly </w:t>
      </w:r>
      <w:r>
        <w:rPr>
          <w:sz w:val="24"/>
        </w:rPr>
        <w:t>establish a ceiling price that may not be exceeded without formally amending the contract. The CPC may use a multiplier type of compensation under either the cost reimbursement or fixed price contract. The multiplier and the portions of the multiplier applicable to overhead and profit must be specifically negotiated and separately identified in the contract.</w:t>
      </w:r>
    </w:p>
    <w:p w14:paraId="15A93180" w14:textId="77777777" w:rsidR="004C168B" w:rsidRDefault="004707DF">
      <w:pPr>
        <w:spacing w:after="132"/>
        <w:ind w:left="1301" w:hanging="10"/>
        <w:jc w:val="both"/>
      </w:pPr>
      <w:r>
        <w:rPr>
          <w:sz w:val="26"/>
        </w:rPr>
        <w:lastRenderedPageBreak/>
        <w:t>Procurement Records</w:t>
      </w:r>
    </w:p>
    <w:p w14:paraId="16DCC9F4" w14:textId="77777777" w:rsidR="004C168B" w:rsidRDefault="004707DF">
      <w:pPr>
        <w:spacing w:after="183" w:line="251" w:lineRule="auto"/>
        <w:ind w:left="1291" w:right="43"/>
        <w:jc w:val="both"/>
      </w:pPr>
      <w:r>
        <w:rPr>
          <w:sz w:val="24"/>
        </w:rPr>
        <w:t>The CPC shall maintain records sufficient to detail the history of the procurement. The records shall include the following contract provisions and conditions, as applicable for construction contracts. (A) Contracts for more than the simplified acquisition threshold currently set at $150,000, which is the inflation adjusted amount determined by the Civilian Agency Acquisition Council and the Defense Acquisition Regulations Council (Councils) as authorized by 41 U.S.C. 1908, must address administrative, cont</w:t>
      </w:r>
      <w:r>
        <w:rPr>
          <w:sz w:val="24"/>
        </w:rPr>
        <w:t>ractual, or legal remedies in instances where contractors violate or breach contract terms, and provide for such sanctions and penalties as appropriate.</w:t>
      </w:r>
    </w:p>
    <w:p w14:paraId="2F3C4FF0" w14:textId="77777777" w:rsidR="004C168B" w:rsidRDefault="004707DF">
      <w:pPr>
        <w:numPr>
          <w:ilvl w:val="0"/>
          <w:numId w:val="20"/>
        </w:numPr>
        <w:spacing w:after="171" w:line="251" w:lineRule="auto"/>
        <w:ind w:left="1286" w:right="43"/>
        <w:jc w:val="both"/>
      </w:pPr>
      <w:r>
        <w:rPr>
          <w:sz w:val="24"/>
        </w:rPr>
        <w:t>All contracts in excess of $10,000 must address termination for cause and for convenience by the non-Federal entity including the manner by which it will be affected and the basis for settlement.</w:t>
      </w:r>
    </w:p>
    <w:p w14:paraId="37D369CD" w14:textId="77777777" w:rsidR="004C168B" w:rsidRDefault="004707DF">
      <w:pPr>
        <w:numPr>
          <w:ilvl w:val="0"/>
          <w:numId w:val="20"/>
        </w:numPr>
        <w:spacing w:after="13" w:line="251" w:lineRule="auto"/>
        <w:ind w:left="1286" w:right="43"/>
        <w:jc w:val="both"/>
      </w:pPr>
      <w:r>
        <w:rPr>
          <w:sz w:val="24"/>
        </w:rPr>
        <w:t>Equal Employment Opportunity. Except as otherwise provided under 41 CFR Part 60, all contracts that meet the definition of "federally assisted construction contract" in 41 CFR Part 601.3 must include the equal opportunity clause provided under 41 CFR 60-1.4(b), in accordance with Executive Order 11246, "Equal Employment Opportunity" (30 FR 12319, 12935, 3 CFR Part, 1964- 1965 Comp., p. 339), as amended by Executive Order 11375, "Amending Executive Order</w:t>
      </w:r>
    </w:p>
    <w:p w14:paraId="448EBF7B" w14:textId="77777777" w:rsidR="004C168B" w:rsidRDefault="004707DF">
      <w:pPr>
        <w:spacing w:after="13" w:line="251" w:lineRule="auto"/>
        <w:ind w:left="1310" w:right="43"/>
        <w:jc w:val="both"/>
      </w:pPr>
      <w:r>
        <w:rPr>
          <w:sz w:val="24"/>
        </w:rPr>
        <w:t>1 1246 Relating to Equal Employment Opportunity," and implementing regulations at 41 CFR part</w:t>
      </w:r>
    </w:p>
    <w:p w14:paraId="33549BA4" w14:textId="77777777" w:rsidR="004C168B" w:rsidRDefault="004707DF">
      <w:pPr>
        <w:spacing w:after="146" w:line="251" w:lineRule="auto"/>
        <w:ind w:left="1286" w:right="43"/>
        <w:jc w:val="both"/>
      </w:pPr>
      <w:r>
        <w:rPr>
          <w:sz w:val="24"/>
        </w:rPr>
        <w:t>60, "Office of Federal Contract Compliance Programs, Equal Employment Opportunity, Department of Labor."</w:t>
      </w:r>
    </w:p>
    <w:p w14:paraId="4FE3A0C5" w14:textId="77777777" w:rsidR="004C168B" w:rsidRDefault="004707DF">
      <w:pPr>
        <w:numPr>
          <w:ilvl w:val="0"/>
          <w:numId w:val="21"/>
        </w:numPr>
        <w:spacing w:after="150" w:line="251" w:lineRule="auto"/>
        <w:ind w:left="1274" w:right="43"/>
        <w:jc w:val="both"/>
      </w:pPr>
      <w:r>
        <w:rPr>
          <w:sz w:val="24"/>
        </w:rPr>
        <w:t>Davis-Bacon Act, as amended (40 U.S.C. 3141-3148). When required by Federal program legislation, all prime construction contracts in excess of $2,000 awarded by non-Federal entities must include a provision for compliance with the Davis-Bacon Act (40 U.S.C. 3141-3144, and 3 146-3148) as supplemented by Department of Labor regulations (29 CFR Part 5, "Labor Standards Provisions Applicable to Contracts Covering Federally Financed and Assisted Construction"). In accordance with the statute, contractors must be</w:t>
      </w:r>
      <w:r>
        <w:rPr>
          <w:sz w:val="24"/>
        </w:rPr>
        <w:t xml:space="preserve"> required to pay wages to laborers and mechanics at a rate not less than the prevailing wages specified in a wage determination made by the Secretary of Labor. In addition, contractors must be required to pay wages not less than once a week. The non-Federal entity must place a copy of the current prevailing wage determination issued by the Department of Labor in each solicitation. The decision to award a contract or subcontract must be conditioned upon the acceptance of the wage determination. The non-Feder</w:t>
      </w:r>
      <w:r>
        <w:rPr>
          <w:sz w:val="24"/>
        </w:rPr>
        <w:t>al entity must report all suspected or reported violations to the Federal awarding agency. The contracts must also include a provision for compliance with the Copeland "Anti-Kickback" Act (40 U.S.C. 3145), as supplemented by Department ofLabor regulations (29 CFR Part 3, "Contractors and Subcontractors on Public Building or Public Work Financed in Whole or in Part by Loans or Grants from the United States"). The Act provides that each contractor or subrecipient must be prohibited from inducing, by any means</w:t>
      </w:r>
      <w:r>
        <w:rPr>
          <w:sz w:val="24"/>
        </w:rPr>
        <w:t>, any person employed in the construction, completion, or repair of public work, to give up any part of the compensation to which he or she is otherwise entitled. The non-Federal entity must report all suspected or reported violations to the Federal awarding agency.</w:t>
      </w:r>
    </w:p>
    <w:p w14:paraId="6A9B7643" w14:textId="77777777" w:rsidR="004C168B" w:rsidRDefault="004707DF">
      <w:pPr>
        <w:numPr>
          <w:ilvl w:val="0"/>
          <w:numId w:val="21"/>
        </w:numPr>
        <w:spacing w:after="13" w:line="251" w:lineRule="auto"/>
        <w:ind w:left="1274" w:right="43"/>
        <w:jc w:val="both"/>
      </w:pPr>
      <w:r>
        <w:rPr>
          <w:sz w:val="24"/>
        </w:rPr>
        <w:t>Contract Work Hours and Safety Standards Act (40 U.S.C. 3701-3708). Where applicable, all contracts awarded by the non-Federal entity in excess of $100,000 that involve the employment of mechanics or laborers must include a provision for compliance with 40 U.S.C. 3702 and 3704, as supplemented by Department of Labor regulations (29 CFR Part 5). Under 40 U.S.C. 3702 of the Act, each contractor must be required to compute the wages of every mechanic and laborer on the basis of a standard work week of 40 hours</w:t>
      </w:r>
      <w:r>
        <w:rPr>
          <w:sz w:val="24"/>
        </w:rPr>
        <w:t>.</w:t>
      </w:r>
    </w:p>
    <w:p w14:paraId="6914DA3B" w14:textId="77777777" w:rsidR="004C168B" w:rsidRDefault="004707DF">
      <w:pPr>
        <w:numPr>
          <w:ilvl w:val="0"/>
          <w:numId w:val="22"/>
        </w:numPr>
        <w:spacing w:after="146" w:line="251" w:lineRule="auto"/>
        <w:ind w:left="1604" w:right="43" w:hanging="322"/>
        <w:jc w:val="both"/>
      </w:pPr>
      <w:r>
        <w:rPr>
          <w:sz w:val="24"/>
        </w:rPr>
        <w:lastRenderedPageBreak/>
        <w:t>Contract Work Hours and Safety Standards Act (40 U.S.C. 3701-3708). (Continued) Work in excess of the standard work week is permissible provided that the worker is compensated at a rate of not less than one and a halftimes the basic rate of pay for all hours worked in excess of 40 hours in the work week. The requirements of 40 U.S.C. 3704 are applicable to construction work and provide that no laborer or mechanic must be required to work in surroundings or under working conditions which are unsanitary, haza</w:t>
      </w:r>
      <w:r>
        <w:rPr>
          <w:sz w:val="24"/>
        </w:rPr>
        <w:t>rdous or dangerous. These requirements do not apply to the purchases of supplies or materials or articles ordinarily available on the open market, or contracts for transportation or transmission of intelligence.</w:t>
      </w:r>
    </w:p>
    <w:p w14:paraId="6004E6DE" w14:textId="77777777" w:rsidR="004C168B" w:rsidRDefault="004707DF">
      <w:pPr>
        <w:numPr>
          <w:ilvl w:val="0"/>
          <w:numId w:val="22"/>
        </w:numPr>
        <w:spacing w:after="175" w:line="251" w:lineRule="auto"/>
        <w:ind w:left="1604" w:right="43" w:hanging="322"/>
        <w:jc w:val="both"/>
      </w:pPr>
      <w:r>
        <w:rPr>
          <w:sz w:val="24"/>
        </w:rPr>
        <w:t>Rights to Inventions Made Under a Contract or Agreement. If the Federal award meets the definition of "funding agreement" under 37 CFR *401.2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37 CFR Part 401, "Rights to Invent</w:t>
      </w:r>
      <w:r>
        <w:rPr>
          <w:sz w:val="24"/>
        </w:rPr>
        <w:t>ions Made by Nonprofit Organizations and Small Business Firms Under Government Grants, Contracts and Cooperative Agreements," and any implementing regulations issued by the awarding agency.</w:t>
      </w:r>
    </w:p>
    <w:p w14:paraId="3719BFE5" w14:textId="77777777" w:rsidR="004C168B" w:rsidRDefault="004707DF">
      <w:pPr>
        <w:numPr>
          <w:ilvl w:val="0"/>
          <w:numId w:val="22"/>
        </w:numPr>
        <w:spacing w:after="153" w:line="251" w:lineRule="auto"/>
        <w:ind w:left="1604" w:right="43" w:hanging="322"/>
        <w:jc w:val="both"/>
      </w:pPr>
      <w:r>
        <w:rPr>
          <w:sz w:val="24"/>
        </w:rPr>
        <w:t>Clean Air Act (42 U.S.C. 7401-7671q.) and the Federal Water Pollution Control Act (33 U.S.C. 1251-1387), as amended—Contracts and subgrants of amounts in excess of $ 150,000 must contain a provision that requires the non-Federal award to agree to comply with all applicable standards, orders or regulations issued pursuant to the Clean Air Act (42 U.S.C. 7401-7671 q) and the Federal Water Pollution Control Act as amended (33 U.S.C. 1251-1387). Violations must be reported to the Federal awarding agency and the</w:t>
      </w:r>
      <w:r>
        <w:rPr>
          <w:sz w:val="24"/>
        </w:rPr>
        <w:t xml:space="preserve"> Regional Office of the Environmental Protection Agency (EPA).</w:t>
      </w:r>
    </w:p>
    <w:p w14:paraId="71E38795" w14:textId="77777777" w:rsidR="004C168B" w:rsidRDefault="004707DF">
      <w:pPr>
        <w:numPr>
          <w:ilvl w:val="0"/>
          <w:numId w:val="22"/>
        </w:numPr>
        <w:spacing w:after="175" w:line="251" w:lineRule="auto"/>
        <w:ind w:left="1604" w:right="43" w:hanging="322"/>
        <w:jc w:val="both"/>
      </w:pPr>
      <w:r>
        <w:rPr>
          <w:sz w:val="24"/>
        </w:rPr>
        <w:t xml:space="preserve">Debarment and Suspension (Executive Orders 12549 and 12689)—A contract award (see 2 CFR 180.220) must not be made to parties listed on the government-wide exclusions in the System for Award Management (SAM), in accordance with the OMB guidelines at 2 CFR 180 that implement Executive Orders 12549 (3 CFR part 1986 Comp., p. 189) and 12689 (3 CFR part 1989 Comp., p. 235), "Debarment and Suspension." SAM Exclusions contains the names of parties debarred, suspended, or otherwise excluded by agencies, as well as </w:t>
      </w:r>
      <w:r>
        <w:rPr>
          <w:sz w:val="24"/>
        </w:rPr>
        <w:t>parties declared ineligible under statutory or regulatory authority other than Executive Order 12549.</w:t>
      </w:r>
    </w:p>
    <w:p w14:paraId="40D565B3" w14:textId="77777777" w:rsidR="004C168B" w:rsidRDefault="004707DF">
      <w:pPr>
        <w:numPr>
          <w:ilvl w:val="0"/>
          <w:numId w:val="22"/>
        </w:numPr>
        <w:spacing w:after="158" w:line="251" w:lineRule="auto"/>
        <w:ind w:left="1604" w:right="43" w:hanging="322"/>
        <w:jc w:val="both"/>
      </w:pPr>
      <w:r>
        <w:rPr>
          <w:sz w:val="24"/>
        </w:rPr>
        <w:t xml:space="preserve">Byrd Anti-Lobbying Amendment (31 U.S.C. 1352)—Contractors that apply or bid for an award exceeding $100,000 must file the required certification. Each tier certifies to the tier above that it will not and has not used Federal appropriated fttnds to pay any person or organization for influencing or attempting to influence an officer or employee of any agency, a member of Congress, officer or employee of Congress, or an employee of a member of Congress in connection with obtaining any Federal contract, grant </w:t>
      </w:r>
      <w:r>
        <w:rPr>
          <w:sz w:val="24"/>
        </w:rPr>
        <w:t>or any other award covered by 31 U.S.C. 1352. Each tier must also disclose any lobbying with non-Federal funds that takes place in connection with obtaining any Federal award. Such disclosures are forwarded from tier to tier up to the non-Federal award.</w:t>
      </w:r>
    </w:p>
    <w:p w14:paraId="55AB668F" w14:textId="77777777" w:rsidR="004C168B" w:rsidRDefault="004707DF">
      <w:pPr>
        <w:numPr>
          <w:ilvl w:val="0"/>
          <w:numId w:val="22"/>
        </w:numPr>
        <w:spacing w:after="13" w:line="251" w:lineRule="auto"/>
        <w:ind w:left="1604" w:right="43" w:hanging="322"/>
        <w:jc w:val="both"/>
      </w:pPr>
      <w:r>
        <w:rPr>
          <w:sz w:val="24"/>
        </w:rPr>
        <w:t>See 5200.322 Procurement of recovered materials.</w:t>
      </w:r>
    </w:p>
    <w:p w14:paraId="2B8A5052" w14:textId="77777777" w:rsidR="004C168B" w:rsidRDefault="004707DF">
      <w:pPr>
        <w:numPr>
          <w:ilvl w:val="0"/>
          <w:numId w:val="22"/>
        </w:numPr>
        <w:spacing w:after="172" w:line="251" w:lineRule="auto"/>
        <w:ind w:left="1604" w:right="43" w:hanging="322"/>
        <w:jc w:val="both"/>
      </w:pPr>
      <w:r>
        <w:rPr>
          <w:sz w:val="24"/>
        </w:rPr>
        <w:t>Pursuant to LRS 38:2227, public entities are required to obtain an attestation regarding past criminal convictions, if any, from the lowest bidder responding to advertisements and letting for bids for public works contracts. The Past Criminal Convictions of Bidders form must be included in all contracts for public works.</w:t>
      </w:r>
    </w:p>
    <w:p w14:paraId="7438217E" w14:textId="77777777" w:rsidR="004C168B" w:rsidRDefault="004707DF">
      <w:pPr>
        <w:numPr>
          <w:ilvl w:val="0"/>
          <w:numId w:val="22"/>
        </w:numPr>
        <w:spacing w:after="176" w:line="251" w:lineRule="auto"/>
        <w:ind w:left="1604" w:right="43" w:hanging="322"/>
        <w:jc w:val="both"/>
      </w:pPr>
      <w:r>
        <w:rPr>
          <w:sz w:val="24"/>
        </w:rPr>
        <w:lastRenderedPageBreak/>
        <w:t>Pursuant to LRS 38:2212.10, all bidders and contractors perfoming physical services with public entities must be registered and participate in a status verification system to verifr that all employees in the state are legal citizens of the United States, or are legal aliens. The bidder/contractor must sign an attestation that they are complying with this law, and that all subcontractors will comply with this law.</w:t>
      </w:r>
    </w:p>
    <w:p w14:paraId="2869D875" w14:textId="77777777" w:rsidR="004C168B" w:rsidRDefault="004707DF">
      <w:pPr>
        <w:numPr>
          <w:ilvl w:val="0"/>
          <w:numId w:val="22"/>
        </w:numPr>
        <w:spacing w:after="144" w:line="251" w:lineRule="auto"/>
        <w:ind w:left="1604" w:right="43" w:hanging="322"/>
        <w:jc w:val="both"/>
      </w:pPr>
      <w:r>
        <w:rPr>
          <w:sz w:val="24"/>
        </w:rPr>
        <w:t>Pursuant to LRS 23 : 1726 bidders and contractors must certify that they are not being assessed penalties regarding unpaid worker's compensation insurance.</w:t>
      </w:r>
    </w:p>
    <w:p w14:paraId="7FA1D9BD" w14:textId="77777777" w:rsidR="004C168B" w:rsidRDefault="004707DF">
      <w:pPr>
        <w:spacing w:after="135"/>
        <w:ind w:left="1301" w:hanging="10"/>
        <w:jc w:val="both"/>
      </w:pPr>
      <w:r>
        <w:rPr>
          <w:sz w:val="26"/>
        </w:rPr>
        <w:t>Contract Administration</w:t>
      </w:r>
    </w:p>
    <w:p w14:paraId="7F2B34AC" w14:textId="77777777" w:rsidR="004C168B" w:rsidRDefault="004707DF">
      <w:pPr>
        <w:spacing w:after="285" w:line="251" w:lineRule="auto"/>
        <w:ind w:left="1286" w:right="43"/>
        <w:jc w:val="both"/>
      </w:pPr>
      <w:r>
        <w:rPr>
          <w:sz w:val="24"/>
        </w:rPr>
        <w:t>The CPC shall maintain contract administration systems that ensure contractors/firms perform in accordance with the terms, conditions, and specifications of their contracts or purchase orders. The accepted performance of contractors/ firms will be a factor in subsequent contract negotiations and award. Remedial action by the CPC through legal processes shall be considered in instances of identified significant nonperformance.</w:t>
      </w:r>
    </w:p>
    <w:p w14:paraId="3790A4FE" w14:textId="77777777" w:rsidR="004C168B" w:rsidRDefault="004707DF">
      <w:pPr>
        <w:spacing w:after="234"/>
        <w:ind w:left="1397" w:hanging="10"/>
        <w:jc w:val="both"/>
      </w:pPr>
      <w:r>
        <w:rPr>
          <w:sz w:val="26"/>
        </w:rPr>
        <w:t>Compliance</w:t>
      </w:r>
    </w:p>
    <w:p w14:paraId="43167D83" w14:textId="77777777" w:rsidR="004C168B" w:rsidRDefault="004707DF">
      <w:pPr>
        <w:spacing w:after="13" w:line="251" w:lineRule="auto"/>
        <w:ind w:left="1363" w:right="43"/>
        <w:jc w:val="both"/>
      </w:pPr>
      <w:r>
        <w:rPr>
          <w:sz w:val="24"/>
        </w:rPr>
        <w:t>This policy is in compliance with 2 CFR 200.318(c)(1) and Louisiana state bid law, ensuring that all procurement activities are conducted ethically and transparently. By adhering to this policy, the Columbia Port Conunission ensures that all procurement activities are conducted with integrity, maintaining public trust and compliance with applicable regulations.</w:t>
      </w:r>
    </w:p>
    <w:p w14:paraId="50D9F13E" w14:textId="77777777" w:rsidR="004C168B" w:rsidRDefault="004707DF">
      <w:pPr>
        <w:spacing w:after="238"/>
        <w:ind w:left="1397" w:hanging="10"/>
        <w:jc w:val="both"/>
      </w:pPr>
      <w:r>
        <w:rPr>
          <w:sz w:val="26"/>
        </w:rPr>
        <w:t>Procurement Procedures</w:t>
      </w:r>
    </w:p>
    <w:p w14:paraId="5408AB84" w14:textId="77777777" w:rsidR="004C168B" w:rsidRDefault="004707DF">
      <w:pPr>
        <w:numPr>
          <w:ilvl w:val="0"/>
          <w:numId w:val="23"/>
        </w:numPr>
        <w:spacing w:after="219"/>
        <w:ind w:left="1632" w:hanging="245"/>
        <w:jc w:val="both"/>
      </w:pPr>
      <w:r>
        <w:rPr>
          <w:sz w:val="26"/>
        </w:rPr>
        <w:t>Procurement Planning</w:t>
      </w:r>
    </w:p>
    <w:p w14:paraId="6BA8D88B" w14:textId="77777777" w:rsidR="004C168B" w:rsidRDefault="004707DF">
      <w:pPr>
        <w:numPr>
          <w:ilvl w:val="1"/>
          <w:numId w:val="23"/>
        </w:numPr>
        <w:spacing w:after="13" w:line="251" w:lineRule="auto"/>
        <w:ind w:right="43" w:hanging="365"/>
        <w:jc w:val="both"/>
      </w:pPr>
      <w:r>
        <w:rPr>
          <w:sz w:val="24"/>
        </w:rPr>
        <w:t>Define project scope and requirements.</w:t>
      </w:r>
    </w:p>
    <w:p w14:paraId="4788346C" w14:textId="77777777" w:rsidR="004C168B" w:rsidRDefault="004707DF">
      <w:pPr>
        <w:numPr>
          <w:ilvl w:val="1"/>
          <w:numId w:val="23"/>
        </w:numPr>
        <w:spacing w:after="13" w:line="251" w:lineRule="auto"/>
        <w:ind w:right="43" w:hanging="365"/>
        <w:jc w:val="both"/>
      </w:pPr>
      <w:r>
        <w:rPr>
          <w:sz w:val="24"/>
        </w:rPr>
        <w:t>Develop a timeline for the procurement process.</w:t>
      </w:r>
    </w:p>
    <w:p w14:paraId="4F4FEAAD" w14:textId="77777777" w:rsidR="004C168B" w:rsidRDefault="004707DF">
      <w:pPr>
        <w:numPr>
          <w:ilvl w:val="1"/>
          <w:numId w:val="23"/>
        </w:numPr>
        <w:spacing w:after="13" w:line="251" w:lineRule="auto"/>
        <w:ind w:right="43" w:hanging="365"/>
        <w:jc w:val="both"/>
      </w:pPr>
      <w:r>
        <w:rPr>
          <w:sz w:val="24"/>
        </w:rPr>
        <w:t>Determination if the request is a Competitive Proposal or Noncompetitive Proposal, o Due to the nature of the EDA Grant Project this project is a Competitive Proposal,</w:t>
      </w:r>
    </w:p>
    <w:p w14:paraId="47EAC7B6" w14:textId="77777777" w:rsidR="004C168B" w:rsidRDefault="004707DF">
      <w:pPr>
        <w:spacing w:after="13" w:line="251" w:lineRule="auto"/>
        <w:ind w:left="2837" w:right="43"/>
        <w:jc w:val="both"/>
      </w:pPr>
      <w:r>
        <w:rPr>
          <w:sz w:val="24"/>
        </w:rPr>
        <w:t>Unlike sealed bidding, the competitive proposal method permits: consideration of technical factors or "qualitative or non-cost factors other than price; discussion with offerors concerning offer submitted; negotiation of contract price or estimated cost and other contract terms and conditions; revision of proposals before the final contractor selection; and the withdrawal of an offer at any time up until the point of award. Award is normally made on the basis of the proposal that represents the best overall</w:t>
      </w:r>
      <w:r>
        <w:rPr>
          <w:sz w:val="24"/>
        </w:rPr>
        <w:t xml:space="preserve"> value, considering price and other factors, e.g., technical expertise, demonstrated performance, quality of proposed staffing, etc., set forth in the solicitation and not solely the lowest price.</w:t>
      </w:r>
    </w:p>
    <w:p w14:paraId="14FC7B4B" w14:textId="77777777" w:rsidR="004C168B" w:rsidRDefault="004707DF">
      <w:pPr>
        <w:numPr>
          <w:ilvl w:val="1"/>
          <w:numId w:val="23"/>
        </w:numPr>
        <w:spacing w:after="278" w:line="251" w:lineRule="auto"/>
        <w:ind w:right="43" w:hanging="365"/>
        <w:jc w:val="both"/>
      </w:pPr>
      <w:r>
        <w:rPr>
          <w:sz w:val="24"/>
        </w:rPr>
        <w:t xml:space="preserve">Types of Contract: Fixed-price, cost reimbursement and time and materials, the type of contract preferred by the Port is cost reimbursement. Cost-reimbursement types of contracts provide for payment of allowable incurred costs, to the extent prescribed in the contract. The contracts establish an estimate of total cost for the purpose of obligating funds and establishing a ceiling that the contractor may not exceed (except at its own risk) without the approval of the Port. Unlike a fixed price contract, the </w:t>
      </w:r>
      <w:r>
        <w:rPr>
          <w:sz w:val="24"/>
        </w:rPr>
        <w:t xml:space="preserve">contractor may not necessarily receive the total amount of the cost ceiling. Cost-reimbursement contracts are suitable for use only when uncertainties involved in contract performance do not permit costs to be </w:t>
      </w:r>
      <w:r>
        <w:rPr>
          <w:sz w:val="24"/>
        </w:rPr>
        <w:lastRenderedPageBreak/>
        <w:t>estimated with sufficient accuracy. A cost-reimbursement contract may be used only when: the contractor's accounting system is adequate for determining costs applicable to the contract; and appropriate surveillance during performance will provide reasonable assurance that efficient methods and effecti</w:t>
      </w:r>
      <w:r>
        <w:rPr>
          <w:sz w:val="24"/>
        </w:rPr>
        <w:t>ve cost controls are used.</w:t>
      </w:r>
    </w:p>
    <w:p w14:paraId="3512AE7C" w14:textId="77777777" w:rsidR="004C168B" w:rsidRDefault="004707DF">
      <w:pPr>
        <w:numPr>
          <w:ilvl w:val="0"/>
          <w:numId w:val="23"/>
        </w:numPr>
        <w:spacing w:after="228"/>
        <w:ind w:left="1632" w:hanging="245"/>
        <w:jc w:val="both"/>
      </w:pPr>
      <w:r>
        <w:rPr>
          <w:sz w:val="26"/>
        </w:rPr>
        <w:t>Request for Qualifications (RFQ) Development</w:t>
      </w:r>
    </w:p>
    <w:p w14:paraId="28BC9467" w14:textId="77777777" w:rsidR="004C168B" w:rsidRDefault="004707DF">
      <w:pPr>
        <w:numPr>
          <w:ilvl w:val="1"/>
          <w:numId w:val="23"/>
        </w:numPr>
        <w:spacing w:after="13" w:line="251" w:lineRule="auto"/>
        <w:ind w:right="43" w:hanging="365"/>
        <w:jc w:val="both"/>
      </w:pPr>
      <w:r>
        <w:rPr>
          <w:sz w:val="24"/>
        </w:rPr>
        <w:t>Project Description: Include detailed project components (e.g., Response Nexus Hangar, Modular Operation Center, etc.).</w:t>
      </w:r>
    </w:p>
    <w:p w14:paraId="65960696" w14:textId="77777777" w:rsidR="004C168B" w:rsidRDefault="004707DF">
      <w:pPr>
        <w:numPr>
          <w:ilvl w:val="1"/>
          <w:numId w:val="23"/>
        </w:numPr>
        <w:spacing w:after="13" w:line="251" w:lineRule="auto"/>
        <w:ind w:right="43" w:hanging="365"/>
        <w:jc w:val="both"/>
      </w:pPr>
      <w:r>
        <w:rPr>
          <w:sz w:val="24"/>
        </w:rPr>
        <w:t>Scope of Work: Outline tasks such as design, layout, bid package development, inspection, and testing.</w:t>
      </w:r>
    </w:p>
    <w:p w14:paraId="47879A29" w14:textId="77777777" w:rsidR="004C168B" w:rsidRDefault="004707DF">
      <w:pPr>
        <w:numPr>
          <w:ilvl w:val="1"/>
          <w:numId w:val="23"/>
        </w:numPr>
        <w:spacing w:after="13" w:line="251" w:lineRule="auto"/>
        <w:ind w:right="43" w:hanging="365"/>
        <w:jc w:val="both"/>
      </w:pPr>
      <w:r>
        <w:rPr>
          <w:sz w:val="24"/>
        </w:rPr>
        <w:t>Submission Requirements: Specify documentation needed (e.g., firm's experience, personnel qualifications, project approach).</w:t>
      </w:r>
    </w:p>
    <w:p w14:paraId="3831DF6D" w14:textId="77777777" w:rsidR="004C168B" w:rsidRDefault="004707DF">
      <w:pPr>
        <w:numPr>
          <w:ilvl w:val="1"/>
          <w:numId w:val="23"/>
        </w:numPr>
        <w:spacing w:after="13" w:line="251" w:lineRule="auto"/>
        <w:ind w:right="43" w:hanging="365"/>
        <w:jc w:val="both"/>
      </w:pPr>
      <w:r>
        <w:rPr>
          <w:sz w:val="24"/>
        </w:rPr>
        <w:t>Evaluation Criteria: List criteria such as project experience, personnel qualifications, understanding of the project, approach, and past performance.</w:t>
      </w:r>
    </w:p>
    <w:p w14:paraId="6C552BD7" w14:textId="77777777" w:rsidR="004C168B" w:rsidRDefault="004707DF">
      <w:pPr>
        <w:numPr>
          <w:ilvl w:val="1"/>
          <w:numId w:val="23"/>
        </w:numPr>
        <w:spacing w:after="221" w:line="251" w:lineRule="auto"/>
        <w:ind w:right="43" w:hanging="365"/>
        <w:jc w:val="both"/>
      </w:pPr>
      <w:r>
        <w:rPr>
          <w:sz w:val="24"/>
        </w:rPr>
        <w:t>Submission Instructions: Provide a clear deadline and submission method.</w:t>
      </w:r>
    </w:p>
    <w:p w14:paraId="1A7FCFBE" w14:textId="77777777" w:rsidR="004C168B" w:rsidRDefault="004707DF">
      <w:pPr>
        <w:numPr>
          <w:ilvl w:val="0"/>
          <w:numId w:val="23"/>
        </w:numPr>
        <w:spacing w:after="245"/>
        <w:ind w:left="1632" w:hanging="245"/>
        <w:jc w:val="both"/>
      </w:pPr>
      <w:r>
        <w:rPr>
          <w:sz w:val="26"/>
        </w:rPr>
        <w:t>Advertising the RFQ</w:t>
      </w:r>
    </w:p>
    <w:p w14:paraId="34517095" w14:textId="77777777" w:rsidR="004C168B" w:rsidRDefault="004707DF">
      <w:pPr>
        <w:numPr>
          <w:ilvl w:val="1"/>
          <w:numId w:val="23"/>
        </w:numPr>
        <w:spacing w:after="13" w:line="251" w:lineRule="auto"/>
        <w:ind w:right="43" w:hanging="365"/>
        <w:jc w:val="both"/>
      </w:pPr>
      <w:r>
        <w:rPr>
          <w:sz w:val="24"/>
        </w:rPr>
        <w:t>Publish the RFQ in local newspapers for 3 consecutive weeks, and on the CPC website a minimum of 30 days after the initial announcement.</w:t>
      </w:r>
    </w:p>
    <w:p w14:paraId="3358E5B0" w14:textId="77777777" w:rsidR="004C168B" w:rsidRDefault="004707DF">
      <w:pPr>
        <w:numPr>
          <w:ilvl w:val="0"/>
          <w:numId w:val="23"/>
        </w:numPr>
        <w:spacing w:after="260" w:line="251" w:lineRule="auto"/>
        <w:ind w:left="1632" w:hanging="245"/>
        <w:jc w:val="both"/>
      </w:pPr>
      <w:r>
        <w:rPr>
          <w:sz w:val="24"/>
        </w:rPr>
        <w:t>Review and Evaluation of Submissions</w:t>
      </w:r>
    </w:p>
    <w:p w14:paraId="74705771" w14:textId="77777777" w:rsidR="004C168B" w:rsidRDefault="004707DF">
      <w:pPr>
        <w:numPr>
          <w:ilvl w:val="2"/>
          <w:numId w:val="24"/>
        </w:numPr>
        <w:spacing w:after="13" w:line="251" w:lineRule="auto"/>
        <w:ind w:right="43" w:hanging="384"/>
        <w:jc w:val="both"/>
      </w:pPr>
      <w:r>
        <w:rPr>
          <w:sz w:val="24"/>
        </w:rPr>
        <w:t>Selection Committee: Form a committee with relevant expertise. The committee will consist of three members, two will be from the Columbia Port Commission, the Port Director and its President or Secretary/Treasurer, the third committee members will be selected at-large based on experience (either a representative from the Louisiana Department of Transportation and Development or a fellow public port.)</w:t>
      </w:r>
    </w:p>
    <w:p w14:paraId="14D78755" w14:textId="77777777" w:rsidR="004C168B" w:rsidRDefault="004707DF">
      <w:pPr>
        <w:numPr>
          <w:ilvl w:val="2"/>
          <w:numId w:val="24"/>
        </w:numPr>
        <w:spacing w:after="13" w:line="251" w:lineRule="auto"/>
        <w:ind w:right="43" w:hanging="384"/>
        <w:jc w:val="both"/>
      </w:pPr>
      <w:r>
        <w:rPr>
          <w:sz w:val="24"/>
        </w:rPr>
        <w:t>Initial Review: Check submissions for completeness and compliance.</w:t>
      </w:r>
    </w:p>
    <w:p w14:paraId="2B6F9655" w14:textId="77777777" w:rsidR="004C168B" w:rsidRDefault="004707DF">
      <w:pPr>
        <w:numPr>
          <w:ilvl w:val="2"/>
          <w:numId w:val="24"/>
        </w:numPr>
        <w:spacing w:after="252" w:line="251" w:lineRule="auto"/>
        <w:ind w:right="43" w:hanging="384"/>
        <w:jc w:val="both"/>
      </w:pPr>
      <w:r>
        <w:rPr>
          <w:sz w:val="24"/>
        </w:rPr>
        <w:t xml:space="preserve">Evaluation: Score submissions based on established criteria. </w:t>
      </w:r>
      <w:r>
        <w:rPr>
          <w:noProof/>
        </w:rPr>
        <w:drawing>
          <wp:inline distT="0" distB="0" distL="0" distR="0" wp14:anchorId="1DE73170" wp14:editId="496061BD">
            <wp:extent cx="48768" cy="48783"/>
            <wp:effectExtent l="0" t="0" r="0" b="0"/>
            <wp:docPr id="110578" name="Picture 110578"/>
            <wp:cNvGraphicFramePr/>
            <a:graphic xmlns:a="http://schemas.openxmlformats.org/drawingml/2006/main">
              <a:graphicData uri="http://schemas.openxmlformats.org/drawingml/2006/picture">
                <pic:pic xmlns:pic="http://schemas.openxmlformats.org/drawingml/2006/picture">
                  <pic:nvPicPr>
                    <pic:cNvPr id="110578" name="Picture 110578"/>
                    <pic:cNvPicPr/>
                  </pic:nvPicPr>
                  <pic:blipFill>
                    <a:blip r:embed="rId253"/>
                    <a:stretch>
                      <a:fillRect/>
                    </a:stretch>
                  </pic:blipFill>
                  <pic:spPr>
                    <a:xfrm>
                      <a:off x="0" y="0"/>
                      <a:ext cx="48768" cy="48783"/>
                    </a:xfrm>
                    <a:prstGeom prst="rect">
                      <a:avLst/>
                    </a:prstGeom>
                  </pic:spPr>
                </pic:pic>
              </a:graphicData>
            </a:graphic>
          </wp:inline>
        </w:drawing>
      </w:r>
      <w:r>
        <w:rPr>
          <w:sz w:val="24"/>
        </w:rPr>
        <w:t xml:space="preserve"> Shortlisting: Identify top firms for further consideration.</w:t>
      </w:r>
    </w:p>
    <w:p w14:paraId="72E6F52C" w14:textId="77777777" w:rsidR="004C168B" w:rsidRDefault="004707DF">
      <w:pPr>
        <w:spacing w:after="232"/>
        <w:ind w:left="1397" w:hanging="10"/>
        <w:jc w:val="both"/>
      </w:pPr>
      <w:r>
        <w:rPr>
          <w:sz w:val="26"/>
        </w:rPr>
        <w:t>Criteria and Scoring (Total: 100 Points)</w:t>
      </w:r>
    </w:p>
    <w:p w14:paraId="21587EF7" w14:textId="77777777" w:rsidR="004C168B" w:rsidRDefault="004707DF">
      <w:pPr>
        <w:spacing w:after="248"/>
        <w:ind w:left="2103" w:hanging="10"/>
        <w:jc w:val="both"/>
      </w:pPr>
      <w:r>
        <w:rPr>
          <w:sz w:val="26"/>
        </w:rPr>
        <w:t>Experience with Similar Projects (20 Points)</w:t>
      </w:r>
    </w:p>
    <w:p w14:paraId="5B0B8572" w14:textId="77777777" w:rsidR="004C168B" w:rsidRDefault="004707DF">
      <w:pPr>
        <w:numPr>
          <w:ilvl w:val="2"/>
          <w:numId w:val="24"/>
        </w:numPr>
        <w:spacing w:after="13" w:line="251" w:lineRule="auto"/>
        <w:ind w:right="43" w:hanging="384"/>
        <w:jc w:val="both"/>
      </w:pPr>
      <w:r>
        <w:rPr>
          <w:sz w:val="24"/>
        </w:rPr>
        <w:t>0-5 Points: Limited relevant experience.</w:t>
      </w:r>
    </w:p>
    <w:p w14:paraId="640B5DB3" w14:textId="77777777" w:rsidR="004C168B" w:rsidRDefault="004707DF">
      <w:pPr>
        <w:numPr>
          <w:ilvl w:val="2"/>
          <w:numId w:val="24"/>
        </w:numPr>
        <w:spacing w:after="13" w:line="251" w:lineRule="auto"/>
        <w:ind w:right="43" w:hanging="384"/>
        <w:jc w:val="both"/>
      </w:pPr>
      <w:r>
        <w:rPr>
          <w:sz w:val="24"/>
        </w:rPr>
        <w:t>6-10 Points: Moderate experience with some similar projects.</w:t>
      </w:r>
    </w:p>
    <w:p w14:paraId="23167C76" w14:textId="77777777" w:rsidR="004C168B" w:rsidRDefault="004707DF">
      <w:pPr>
        <w:numPr>
          <w:ilvl w:val="2"/>
          <w:numId w:val="24"/>
        </w:numPr>
        <w:spacing w:after="13" w:line="251" w:lineRule="auto"/>
        <w:ind w:right="43" w:hanging="384"/>
        <w:jc w:val="both"/>
      </w:pPr>
      <w:r>
        <w:rPr>
          <w:sz w:val="24"/>
        </w:rPr>
        <w:t>11-15 Points: Extensive experience with similar projects.</w:t>
      </w:r>
    </w:p>
    <w:p w14:paraId="30B18BF1" w14:textId="77777777" w:rsidR="004C168B" w:rsidRDefault="004707DF">
      <w:pPr>
        <w:numPr>
          <w:ilvl w:val="2"/>
          <w:numId w:val="24"/>
        </w:numPr>
        <w:spacing w:after="92" w:line="251" w:lineRule="auto"/>
        <w:ind w:right="43" w:hanging="384"/>
        <w:jc w:val="both"/>
      </w:pPr>
      <w:r>
        <w:rPr>
          <w:sz w:val="24"/>
        </w:rPr>
        <w:t>16-20 Points: Highly relevant experience with numerous similar projects.</w:t>
      </w:r>
    </w:p>
    <w:p w14:paraId="2652648F" w14:textId="77777777" w:rsidR="004C168B" w:rsidRDefault="004707DF">
      <w:pPr>
        <w:spacing w:after="251"/>
        <w:ind w:left="2103" w:hanging="10"/>
        <w:jc w:val="both"/>
      </w:pPr>
      <w:r>
        <w:rPr>
          <w:sz w:val="26"/>
        </w:rPr>
        <w:t>Qualifications and Experience of Key Personnel (20 Points)</w:t>
      </w:r>
    </w:p>
    <w:p w14:paraId="41E88AC8" w14:textId="77777777" w:rsidR="004C168B" w:rsidRDefault="004707DF">
      <w:pPr>
        <w:numPr>
          <w:ilvl w:val="2"/>
          <w:numId w:val="24"/>
        </w:numPr>
        <w:spacing w:after="13" w:line="251" w:lineRule="auto"/>
        <w:ind w:right="43" w:hanging="384"/>
        <w:jc w:val="both"/>
      </w:pPr>
      <w:r>
        <w:rPr>
          <w:sz w:val="24"/>
        </w:rPr>
        <w:t>0-5 Points: Key personnel have minimal relevant qualifications.</w:t>
      </w:r>
    </w:p>
    <w:p w14:paraId="1120E36A" w14:textId="77777777" w:rsidR="004C168B" w:rsidRDefault="004707DF">
      <w:pPr>
        <w:numPr>
          <w:ilvl w:val="2"/>
          <w:numId w:val="24"/>
        </w:numPr>
        <w:spacing w:after="13" w:line="251" w:lineRule="auto"/>
        <w:ind w:right="43" w:hanging="384"/>
        <w:jc w:val="both"/>
      </w:pPr>
      <w:r>
        <w:rPr>
          <w:sz w:val="24"/>
        </w:rPr>
        <w:t>6-10 Points: Some key personnel have moderate qualifications.</w:t>
      </w:r>
    </w:p>
    <w:p w14:paraId="35C11B4C" w14:textId="77777777" w:rsidR="004C168B" w:rsidRDefault="004707DF">
      <w:pPr>
        <w:numPr>
          <w:ilvl w:val="2"/>
          <w:numId w:val="24"/>
        </w:numPr>
        <w:spacing w:after="13" w:line="251" w:lineRule="auto"/>
        <w:ind w:right="43" w:hanging="384"/>
        <w:jc w:val="both"/>
      </w:pPr>
      <w:r>
        <w:rPr>
          <w:sz w:val="24"/>
        </w:rPr>
        <w:t>11-15 Points: Key personnel have extensive qualifications.</w:t>
      </w:r>
    </w:p>
    <w:p w14:paraId="4C40F884" w14:textId="77777777" w:rsidR="004C168B" w:rsidRDefault="004707DF">
      <w:pPr>
        <w:numPr>
          <w:ilvl w:val="2"/>
          <w:numId w:val="24"/>
        </w:numPr>
        <w:spacing w:after="268" w:line="251" w:lineRule="auto"/>
        <w:ind w:right="43" w:hanging="384"/>
        <w:jc w:val="both"/>
      </w:pPr>
      <w:r>
        <w:rPr>
          <w:sz w:val="24"/>
        </w:rPr>
        <w:lastRenderedPageBreak/>
        <w:t>16-20 Points: All key personnel have exceptional qualifications and relevant experience.</w:t>
      </w:r>
    </w:p>
    <w:p w14:paraId="738ACBD9" w14:textId="77777777" w:rsidR="004C168B" w:rsidRDefault="004707DF">
      <w:pPr>
        <w:spacing w:after="272"/>
        <w:ind w:left="2098" w:hanging="10"/>
        <w:jc w:val="both"/>
      </w:pPr>
      <w:r>
        <w:rPr>
          <w:sz w:val="26"/>
        </w:rPr>
        <w:t>Understanding of Project Scope (15 Points)</w:t>
      </w:r>
    </w:p>
    <w:p w14:paraId="2EBB3340" w14:textId="77777777" w:rsidR="004C168B" w:rsidRDefault="004707DF">
      <w:pPr>
        <w:numPr>
          <w:ilvl w:val="2"/>
          <w:numId w:val="24"/>
        </w:numPr>
        <w:spacing w:after="13" w:line="251" w:lineRule="auto"/>
        <w:ind w:right="43" w:hanging="384"/>
        <w:jc w:val="both"/>
      </w:pPr>
      <w:r>
        <w:rPr>
          <w:sz w:val="24"/>
        </w:rPr>
        <w:t>0-5 Points: Demonstrates limited understanding of the project scope.</w:t>
      </w:r>
    </w:p>
    <w:p w14:paraId="5EA9FBFC" w14:textId="77777777" w:rsidR="004C168B" w:rsidRDefault="004707DF">
      <w:pPr>
        <w:numPr>
          <w:ilvl w:val="2"/>
          <w:numId w:val="24"/>
        </w:numPr>
        <w:spacing w:after="13" w:line="251" w:lineRule="auto"/>
        <w:ind w:right="43" w:hanging="384"/>
        <w:jc w:val="both"/>
      </w:pPr>
      <w:r>
        <w:rPr>
          <w:sz w:val="24"/>
        </w:rPr>
        <w:t>6-10 Points: Shows moderate understanding with some gaps.</w:t>
      </w:r>
    </w:p>
    <w:p w14:paraId="3A34D54E" w14:textId="77777777" w:rsidR="004C168B" w:rsidRDefault="004707DF">
      <w:pPr>
        <w:numPr>
          <w:ilvl w:val="2"/>
          <w:numId w:val="24"/>
        </w:numPr>
        <w:spacing w:after="268" w:line="251" w:lineRule="auto"/>
        <w:ind w:right="43" w:hanging="384"/>
        <w:jc w:val="both"/>
      </w:pPr>
      <w:r>
        <w:rPr>
          <w:sz w:val="24"/>
        </w:rPr>
        <w:t>11-15 Points: Demonstrates thorough and complete understanding of the project scope.</w:t>
      </w:r>
    </w:p>
    <w:p w14:paraId="17E7D440" w14:textId="77777777" w:rsidR="004C168B" w:rsidRDefault="004707DF">
      <w:pPr>
        <w:spacing w:after="266"/>
        <w:ind w:left="2093" w:hanging="10"/>
        <w:jc w:val="both"/>
      </w:pPr>
      <w:r>
        <w:rPr>
          <w:sz w:val="26"/>
        </w:rPr>
        <w:t>Technical Competence and Approach (10 Points)</w:t>
      </w:r>
    </w:p>
    <w:p w14:paraId="33C65698" w14:textId="77777777" w:rsidR="004C168B" w:rsidRDefault="004707DF">
      <w:pPr>
        <w:numPr>
          <w:ilvl w:val="2"/>
          <w:numId w:val="24"/>
        </w:numPr>
        <w:spacing w:after="13" w:line="251" w:lineRule="auto"/>
        <w:ind w:right="43" w:hanging="384"/>
        <w:jc w:val="both"/>
      </w:pPr>
      <w:r>
        <w:rPr>
          <w:sz w:val="24"/>
        </w:rPr>
        <w:t>0-3 Points: Weak technical approach and low competence.</w:t>
      </w:r>
    </w:p>
    <w:p w14:paraId="5AF4D9A9" w14:textId="77777777" w:rsidR="004C168B" w:rsidRDefault="004707DF">
      <w:pPr>
        <w:numPr>
          <w:ilvl w:val="2"/>
          <w:numId w:val="24"/>
        </w:numPr>
        <w:spacing w:after="13" w:line="251" w:lineRule="auto"/>
        <w:ind w:right="43" w:hanging="384"/>
        <w:jc w:val="both"/>
      </w:pPr>
      <w:r>
        <w:rPr>
          <w:sz w:val="24"/>
        </w:rPr>
        <w:t>4-6 Points: Adequate technical approach with moderate competence.</w:t>
      </w:r>
    </w:p>
    <w:p w14:paraId="7E4F1D6E" w14:textId="77777777" w:rsidR="004C168B" w:rsidRDefault="004707DF">
      <w:pPr>
        <w:numPr>
          <w:ilvl w:val="2"/>
          <w:numId w:val="24"/>
        </w:numPr>
        <w:spacing w:after="92" w:line="251" w:lineRule="auto"/>
        <w:ind w:right="43" w:hanging="384"/>
        <w:jc w:val="both"/>
      </w:pPr>
      <w:r>
        <w:rPr>
          <w:sz w:val="24"/>
        </w:rPr>
        <w:t>7-10 Points: Strong technical approach and high competence.</w:t>
      </w:r>
    </w:p>
    <w:p w14:paraId="3C28FA86" w14:textId="77777777" w:rsidR="004C168B" w:rsidRDefault="004707DF">
      <w:pPr>
        <w:spacing w:after="274"/>
        <w:ind w:left="2088" w:hanging="10"/>
        <w:jc w:val="both"/>
      </w:pPr>
      <w:r>
        <w:rPr>
          <w:sz w:val="26"/>
        </w:rPr>
        <w:t>Project Management Capabilities (10 Points)</w:t>
      </w:r>
    </w:p>
    <w:p w14:paraId="0B1FC05F" w14:textId="77777777" w:rsidR="004C168B" w:rsidRDefault="004707DF">
      <w:pPr>
        <w:numPr>
          <w:ilvl w:val="2"/>
          <w:numId w:val="24"/>
        </w:numPr>
        <w:spacing w:after="13" w:line="251" w:lineRule="auto"/>
        <w:ind w:right="43" w:hanging="384"/>
        <w:jc w:val="both"/>
      </w:pPr>
      <w:r>
        <w:rPr>
          <w:sz w:val="24"/>
        </w:rPr>
        <w:t>0-3 Points: Limited project management capabilities.</w:t>
      </w:r>
    </w:p>
    <w:p w14:paraId="5C23C03F" w14:textId="77777777" w:rsidR="004C168B" w:rsidRDefault="004707DF">
      <w:pPr>
        <w:numPr>
          <w:ilvl w:val="2"/>
          <w:numId w:val="24"/>
        </w:numPr>
        <w:spacing w:after="35" w:line="251" w:lineRule="auto"/>
        <w:ind w:right="43" w:hanging="384"/>
        <w:jc w:val="both"/>
      </w:pPr>
      <w:r>
        <w:rPr>
          <w:sz w:val="24"/>
        </w:rPr>
        <w:t>4-6 Points: Moderate project management capabilities.</w:t>
      </w:r>
    </w:p>
    <w:p w14:paraId="62931284" w14:textId="77777777" w:rsidR="004C168B" w:rsidRDefault="004707DF">
      <w:pPr>
        <w:numPr>
          <w:ilvl w:val="2"/>
          <w:numId w:val="24"/>
        </w:numPr>
        <w:spacing w:after="13" w:line="251" w:lineRule="auto"/>
        <w:ind w:right="43" w:hanging="384"/>
        <w:jc w:val="both"/>
      </w:pPr>
      <w:r>
        <w:rPr>
          <w:sz w:val="24"/>
        </w:rPr>
        <w:t>7-10 Points: Excellent project management capabilities.</w:t>
      </w:r>
    </w:p>
    <w:p w14:paraId="3F3A45CB" w14:textId="77777777" w:rsidR="004C168B" w:rsidRDefault="004707DF">
      <w:pPr>
        <w:spacing w:after="253"/>
        <w:ind w:left="2117" w:hanging="10"/>
        <w:jc w:val="both"/>
      </w:pPr>
      <w:r>
        <w:rPr>
          <w:sz w:val="26"/>
        </w:rPr>
        <w:t>Past Performance and References (10 Points)</w:t>
      </w:r>
    </w:p>
    <w:p w14:paraId="39944F8B" w14:textId="77777777" w:rsidR="004C168B" w:rsidRDefault="004707DF">
      <w:pPr>
        <w:numPr>
          <w:ilvl w:val="2"/>
          <w:numId w:val="24"/>
        </w:numPr>
        <w:spacing w:after="13" w:line="251" w:lineRule="auto"/>
        <w:ind w:right="43" w:hanging="384"/>
        <w:jc w:val="both"/>
      </w:pPr>
      <w:r>
        <w:rPr>
          <w:sz w:val="24"/>
        </w:rPr>
        <w:t>0-3 Points: Poor or limited references and past performance.</w:t>
      </w:r>
    </w:p>
    <w:p w14:paraId="09BC5653" w14:textId="77777777" w:rsidR="004C168B" w:rsidRDefault="004707DF">
      <w:pPr>
        <w:numPr>
          <w:ilvl w:val="2"/>
          <w:numId w:val="24"/>
        </w:numPr>
        <w:spacing w:after="13" w:line="251" w:lineRule="auto"/>
        <w:ind w:right="43" w:hanging="384"/>
        <w:jc w:val="both"/>
      </w:pPr>
      <w:r>
        <w:rPr>
          <w:sz w:val="24"/>
        </w:rPr>
        <w:t>4-6 Points: Mixed references and moderate past performance.</w:t>
      </w:r>
    </w:p>
    <w:p w14:paraId="194864ED" w14:textId="77777777" w:rsidR="004C168B" w:rsidRDefault="004707DF">
      <w:pPr>
        <w:numPr>
          <w:ilvl w:val="2"/>
          <w:numId w:val="24"/>
        </w:numPr>
        <w:spacing w:after="128" w:line="251" w:lineRule="auto"/>
        <w:ind w:right="43" w:hanging="384"/>
        <w:jc w:val="both"/>
      </w:pPr>
      <w:r>
        <w:rPr>
          <w:sz w:val="24"/>
        </w:rPr>
        <w:t>7-10 Points: Strong references and excellent past performance.</w:t>
      </w:r>
    </w:p>
    <w:p w14:paraId="0954A979" w14:textId="77777777" w:rsidR="004C168B" w:rsidRDefault="004707DF">
      <w:pPr>
        <w:spacing w:after="230"/>
        <w:ind w:left="2117" w:hanging="10"/>
        <w:jc w:val="both"/>
      </w:pPr>
      <w:r>
        <w:rPr>
          <w:sz w:val="26"/>
        </w:rPr>
        <w:t>Cost Control Methods (5 Points)</w:t>
      </w:r>
    </w:p>
    <w:p w14:paraId="0FF6447A" w14:textId="77777777" w:rsidR="004C168B" w:rsidRDefault="004707DF">
      <w:pPr>
        <w:numPr>
          <w:ilvl w:val="2"/>
          <w:numId w:val="24"/>
        </w:numPr>
        <w:spacing w:after="13" w:line="251" w:lineRule="auto"/>
        <w:ind w:right="43" w:hanging="384"/>
        <w:jc w:val="both"/>
      </w:pPr>
      <w:r>
        <w:rPr>
          <w:sz w:val="24"/>
        </w:rPr>
        <w:t>0-1 Points: Limited or no cost control methods.</w:t>
      </w:r>
    </w:p>
    <w:p w14:paraId="75ADB4AA" w14:textId="77777777" w:rsidR="004C168B" w:rsidRDefault="004707DF">
      <w:pPr>
        <w:numPr>
          <w:ilvl w:val="2"/>
          <w:numId w:val="24"/>
        </w:numPr>
        <w:spacing w:after="13" w:line="251" w:lineRule="auto"/>
        <w:ind w:right="43" w:hanging="384"/>
        <w:jc w:val="both"/>
      </w:pPr>
      <w:r>
        <w:rPr>
          <w:sz w:val="24"/>
        </w:rPr>
        <w:t>2-3 Points: Adequate cost control methods.</w:t>
      </w:r>
    </w:p>
    <w:p w14:paraId="23F8CE61" w14:textId="77777777" w:rsidR="004C168B" w:rsidRDefault="004707DF">
      <w:pPr>
        <w:numPr>
          <w:ilvl w:val="2"/>
          <w:numId w:val="24"/>
        </w:numPr>
        <w:spacing w:after="122" w:line="251" w:lineRule="auto"/>
        <w:ind w:right="43" w:hanging="384"/>
        <w:jc w:val="both"/>
      </w:pPr>
      <w:r>
        <w:rPr>
          <w:sz w:val="24"/>
        </w:rPr>
        <w:t>4-5 Points: Excellent cost control methods.</w:t>
      </w:r>
    </w:p>
    <w:p w14:paraId="1B121304" w14:textId="77777777" w:rsidR="004C168B" w:rsidRDefault="004707DF">
      <w:pPr>
        <w:spacing w:after="255"/>
        <w:ind w:left="2112" w:hanging="10"/>
        <w:jc w:val="both"/>
      </w:pPr>
      <w:r>
        <w:rPr>
          <w:sz w:val="26"/>
        </w:rPr>
        <w:t>Proposed Project Timeline (5 Points)</w:t>
      </w:r>
    </w:p>
    <w:p w14:paraId="1F7047A3" w14:textId="77777777" w:rsidR="004C168B" w:rsidRDefault="004707DF">
      <w:pPr>
        <w:numPr>
          <w:ilvl w:val="2"/>
          <w:numId w:val="24"/>
        </w:numPr>
        <w:spacing w:after="13" w:line="251" w:lineRule="auto"/>
        <w:ind w:right="43" w:hanging="384"/>
        <w:jc w:val="both"/>
      </w:pPr>
      <w:r>
        <w:rPr>
          <w:sz w:val="24"/>
        </w:rPr>
        <w:t>0-1 Points: Unrealistic or unclear project timeline.</w:t>
      </w:r>
    </w:p>
    <w:p w14:paraId="3179011F" w14:textId="77777777" w:rsidR="004C168B" w:rsidRDefault="004707DF">
      <w:pPr>
        <w:numPr>
          <w:ilvl w:val="2"/>
          <w:numId w:val="24"/>
        </w:numPr>
        <w:spacing w:after="13" w:line="251" w:lineRule="auto"/>
        <w:ind w:right="43" w:hanging="384"/>
        <w:jc w:val="both"/>
      </w:pPr>
      <w:r>
        <w:rPr>
          <w:sz w:val="24"/>
        </w:rPr>
        <w:t>2-3 Points: Acceptable timeline with some concerns.</w:t>
      </w:r>
    </w:p>
    <w:p w14:paraId="0A2CD1FD" w14:textId="77777777" w:rsidR="004C168B" w:rsidRDefault="004707DF">
      <w:pPr>
        <w:numPr>
          <w:ilvl w:val="2"/>
          <w:numId w:val="24"/>
        </w:numPr>
        <w:spacing w:after="120" w:line="251" w:lineRule="auto"/>
        <w:ind w:right="43" w:hanging="384"/>
        <w:jc w:val="both"/>
      </w:pPr>
      <w:r>
        <w:rPr>
          <w:sz w:val="24"/>
        </w:rPr>
        <w:t>4-5 Points: Clear and realistic project timeline.</w:t>
      </w:r>
    </w:p>
    <w:p w14:paraId="74809493" w14:textId="77777777" w:rsidR="004C168B" w:rsidRDefault="004707DF">
      <w:pPr>
        <w:spacing w:after="246"/>
        <w:ind w:left="2112" w:hanging="10"/>
        <w:jc w:val="both"/>
      </w:pPr>
      <w:r>
        <w:rPr>
          <w:sz w:val="26"/>
        </w:rPr>
        <w:t>Affirmative Efforts as per 2CFR 200.321 (5 points)</w:t>
      </w:r>
    </w:p>
    <w:p w14:paraId="03D0B80D" w14:textId="77777777" w:rsidR="004C168B" w:rsidRDefault="004707DF">
      <w:pPr>
        <w:numPr>
          <w:ilvl w:val="2"/>
          <w:numId w:val="24"/>
        </w:numPr>
        <w:spacing w:after="13" w:line="251" w:lineRule="auto"/>
        <w:ind w:right="43" w:hanging="384"/>
        <w:jc w:val="both"/>
      </w:pPr>
      <w:r>
        <w:rPr>
          <w:sz w:val="24"/>
        </w:rPr>
        <w:t>0-1 Points: Firms located in Disadvantage Communities</w:t>
      </w:r>
    </w:p>
    <w:p w14:paraId="79318CE2" w14:textId="77777777" w:rsidR="004C168B" w:rsidRDefault="004707DF">
      <w:pPr>
        <w:numPr>
          <w:ilvl w:val="2"/>
          <w:numId w:val="24"/>
        </w:numPr>
        <w:spacing w:after="13" w:line="251" w:lineRule="auto"/>
        <w:ind w:right="43" w:hanging="384"/>
        <w:jc w:val="both"/>
      </w:pPr>
      <w:r>
        <w:rPr>
          <w:sz w:val="24"/>
        </w:rPr>
        <w:t>2-3 Points: Firms which are identified as women's business enterprises, minority firms and labor surplus firms.</w:t>
      </w:r>
    </w:p>
    <w:p w14:paraId="7CF6A2D9" w14:textId="77777777" w:rsidR="004C168B" w:rsidRDefault="004707DF">
      <w:pPr>
        <w:numPr>
          <w:ilvl w:val="2"/>
          <w:numId w:val="24"/>
        </w:numPr>
        <w:spacing w:after="104" w:line="251" w:lineRule="auto"/>
        <w:ind w:right="43" w:hanging="384"/>
        <w:jc w:val="both"/>
      </w:pPr>
      <w:r>
        <w:rPr>
          <w:sz w:val="24"/>
        </w:rPr>
        <w:t>3-5 Points: Firms which represent multiple categories.</w:t>
      </w:r>
    </w:p>
    <w:p w14:paraId="1CD25CA4" w14:textId="77777777" w:rsidR="004C168B" w:rsidRDefault="004707DF">
      <w:pPr>
        <w:numPr>
          <w:ilvl w:val="0"/>
          <w:numId w:val="23"/>
        </w:numPr>
        <w:spacing w:after="247"/>
        <w:ind w:left="1632" w:hanging="245"/>
        <w:jc w:val="both"/>
      </w:pPr>
      <w:r>
        <w:rPr>
          <w:sz w:val="26"/>
        </w:rPr>
        <w:t>Interviews and Selection</w:t>
      </w:r>
    </w:p>
    <w:p w14:paraId="4D38B227" w14:textId="77777777" w:rsidR="004C168B" w:rsidRDefault="004707DF">
      <w:pPr>
        <w:numPr>
          <w:ilvl w:val="1"/>
          <w:numId w:val="23"/>
        </w:numPr>
        <w:spacing w:after="13" w:line="251" w:lineRule="auto"/>
        <w:ind w:right="43" w:hanging="365"/>
        <w:jc w:val="both"/>
      </w:pPr>
      <w:r>
        <w:rPr>
          <w:sz w:val="24"/>
        </w:rPr>
        <w:lastRenderedPageBreak/>
        <w:t>Conduct interviews with shortlisted firms to assess qualifications and project understanding.</w:t>
      </w:r>
    </w:p>
    <w:p w14:paraId="13177350" w14:textId="77777777" w:rsidR="004C168B" w:rsidRDefault="004707DF">
      <w:pPr>
        <w:numPr>
          <w:ilvl w:val="1"/>
          <w:numId w:val="23"/>
        </w:numPr>
        <w:spacing w:after="276" w:line="251" w:lineRule="auto"/>
        <w:ind w:right="43" w:hanging="365"/>
        <w:jc w:val="both"/>
      </w:pPr>
      <w:r>
        <w:rPr>
          <w:sz w:val="24"/>
        </w:rPr>
        <w:t>Select the most qualified firm based on evaluations and interviews, following the methods in 2 CFR 200.320(d).</w:t>
      </w:r>
    </w:p>
    <w:p w14:paraId="05AF822F" w14:textId="77777777" w:rsidR="004C168B" w:rsidRDefault="004707DF">
      <w:pPr>
        <w:numPr>
          <w:ilvl w:val="0"/>
          <w:numId w:val="23"/>
        </w:numPr>
        <w:spacing w:after="252"/>
        <w:ind w:left="1632" w:hanging="245"/>
        <w:jc w:val="both"/>
      </w:pPr>
      <w:r>
        <w:rPr>
          <w:sz w:val="26"/>
        </w:rPr>
        <w:t>Negotiation and Contracting</w:t>
      </w:r>
    </w:p>
    <w:p w14:paraId="3921E871" w14:textId="77777777" w:rsidR="004C168B" w:rsidRDefault="004707DF">
      <w:pPr>
        <w:numPr>
          <w:ilvl w:val="1"/>
          <w:numId w:val="23"/>
        </w:numPr>
        <w:spacing w:after="282" w:line="251" w:lineRule="auto"/>
        <w:ind w:right="43" w:hanging="365"/>
        <w:jc w:val="both"/>
      </w:pPr>
      <w:r>
        <w:rPr>
          <w:sz w:val="24"/>
        </w:rPr>
        <w:t>Negotiate scope, fees, and contract terms with the selected firm.</w:t>
      </w:r>
    </w:p>
    <w:p w14:paraId="64DF06B3" w14:textId="77777777" w:rsidR="004C168B" w:rsidRDefault="004707DF">
      <w:pPr>
        <w:numPr>
          <w:ilvl w:val="1"/>
          <w:numId w:val="23"/>
        </w:numPr>
        <w:spacing w:after="13" w:line="251" w:lineRule="auto"/>
        <w:ind w:right="43" w:hanging="365"/>
        <w:jc w:val="both"/>
      </w:pPr>
      <w:r>
        <w:rPr>
          <w:sz w:val="24"/>
        </w:rPr>
        <w:t>Ensure contract compliance with 2 CFR 200.318 (General procurement standards) and include necessary provisions from 2 CFR 200 Appendix Il (Contract Provisions for NonFederal Entity Contracts Under Federal Awards). The Columbia Port Commission will ensure compliance by having the Port Director and the Port's attorney perform these tasks. This includes following federal procurement standards (2 CFR 200.318) and including necessary contract provisions from 2 CFR 200 Appendix Il in all contracts under federal a</w:t>
      </w:r>
      <w:r>
        <w:rPr>
          <w:sz w:val="24"/>
        </w:rPr>
        <w:t>wards. The Port Director and the Port</w:t>
      </w:r>
      <w:r>
        <w:rPr>
          <w:sz w:val="24"/>
          <w:vertAlign w:val="superscript"/>
        </w:rPr>
        <w:t>l</w:t>
      </w:r>
      <w:r>
        <w:rPr>
          <w:sz w:val="24"/>
        </w:rPr>
        <w:t>s attorney will oversee procurement processes, develop contracts with the required provisions, manage contract obligations, conduct periodic reviews, provide necessary training, and maintain proper documentation.</w:t>
      </w:r>
    </w:p>
    <w:p w14:paraId="5B10DE16" w14:textId="77777777" w:rsidR="004C168B" w:rsidRDefault="004707DF">
      <w:pPr>
        <w:spacing w:after="268" w:line="251" w:lineRule="auto"/>
        <w:ind w:left="2131" w:right="43" w:hanging="48"/>
        <w:jc w:val="both"/>
      </w:pPr>
      <w:r>
        <w:rPr>
          <w:sz w:val="24"/>
        </w:rPr>
        <w:t>Any disputes relating to procurement actions will be resolve in accordance with 2CFR 200.318.</w:t>
      </w:r>
    </w:p>
    <w:p w14:paraId="3124E2C3" w14:textId="77777777" w:rsidR="004C168B" w:rsidRDefault="004707DF">
      <w:pPr>
        <w:numPr>
          <w:ilvl w:val="0"/>
          <w:numId w:val="23"/>
        </w:numPr>
        <w:spacing w:after="250"/>
        <w:ind w:left="1632" w:hanging="245"/>
        <w:jc w:val="both"/>
      </w:pPr>
      <w:r>
        <w:rPr>
          <w:sz w:val="26"/>
        </w:rPr>
        <w:t>Award and Documentation</w:t>
      </w:r>
    </w:p>
    <w:p w14:paraId="6F1C1479" w14:textId="77777777" w:rsidR="004C168B" w:rsidRDefault="004707DF">
      <w:pPr>
        <w:numPr>
          <w:ilvl w:val="1"/>
          <w:numId w:val="23"/>
        </w:numPr>
        <w:spacing w:after="13" w:line="251" w:lineRule="auto"/>
        <w:ind w:right="43" w:hanging="365"/>
        <w:jc w:val="both"/>
      </w:pPr>
      <w:r>
        <w:rPr>
          <w:sz w:val="24"/>
        </w:rPr>
        <w:t>Award the contract to the selected firm.</w:t>
      </w:r>
    </w:p>
    <w:p w14:paraId="234A6AA8" w14:textId="77777777" w:rsidR="004C168B" w:rsidRDefault="004707DF">
      <w:pPr>
        <w:numPr>
          <w:ilvl w:val="1"/>
          <w:numId w:val="23"/>
        </w:numPr>
        <w:spacing w:after="247" w:line="251" w:lineRule="auto"/>
        <w:ind w:right="43" w:hanging="365"/>
        <w:jc w:val="both"/>
      </w:pPr>
      <w:r>
        <w:rPr>
          <w:sz w:val="24"/>
        </w:rPr>
        <w:t>Maintain detailed procurement records as required by 2 CFR 200.324 (Procurement documentation) and 2 CFR 200.333 (Retention requirements for records).</w:t>
      </w:r>
    </w:p>
    <w:p w14:paraId="78EA7CE1" w14:textId="77777777" w:rsidR="004C168B" w:rsidRDefault="004707DF">
      <w:pPr>
        <w:numPr>
          <w:ilvl w:val="0"/>
          <w:numId w:val="23"/>
        </w:numPr>
        <w:spacing w:after="230"/>
        <w:ind w:left="1632" w:hanging="245"/>
        <w:jc w:val="both"/>
      </w:pPr>
      <w:r>
        <w:rPr>
          <w:sz w:val="26"/>
        </w:rPr>
        <w:t>Monitoring and Management</w:t>
      </w:r>
    </w:p>
    <w:p w14:paraId="56C5B960" w14:textId="77777777" w:rsidR="004C168B" w:rsidRDefault="004707DF">
      <w:pPr>
        <w:numPr>
          <w:ilvl w:val="1"/>
          <w:numId w:val="23"/>
        </w:numPr>
        <w:spacing w:after="13" w:line="251" w:lineRule="auto"/>
        <w:ind w:right="43" w:hanging="365"/>
        <w:jc w:val="both"/>
      </w:pPr>
      <w:r>
        <w:rPr>
          <w:sz w:val="24"/>
        </w:rPr>
        <w:t>Regularly review the firm's progress to ensure compliance with project scope, timeline, and budget.</w:t>
      </w:r>
    </w:p>
    <w:p w14:paraId="7A65789B" w14:textId="77777777" w:rsidR="004C168B" w:rsidRDefault="004707DF">
      <w:pPr>
        <w:numPr>
          <w:ilvl w:val="1"/>
          <w:numId w:val="23"/>
        </w:numPr>
        <w:spacing w:after="248" w:line="251" w:lineRule="auto"/>
        <w:ind w:right="43" w:hanging="365"/>
        <w:jc w:val="both"/>
      </w:pPr>
      <w:r>
        <w:rPr>
          <w:sz w:val="24"/>
        </w:rPr>
        <w:t>Conduct periodic inspections and testing in accordance with the RFQ and contract, as outlined in 2 CFR 200.318(b).</w:t>
      </w:r>
    </w:p>
    <w:p w14:paraId="21D0BF42" w14:textId="77777777" w:rsidR="004C168B" w:rsidRDefault="004707DF">
      <w:pPr>
        <w:spacing w:after="259"/>
        <w:ind w:left="1397" w:hanging="10"/>
        <w:jc w:val="both"/>
      </w:pPr>
      <w:r>
        <w:rPr>
          <w:sz w:val="26"/>
        </w:rPr>
        <w:t>Compliance and Ethics</w:t>
      </w:r>
    </w:p>
    <w:p w14:paraId="6045FEA6" w14:textId="77777777" w:rsidR="004C168B" w:rsidRDefault="004707DF">
      <w:pPr>
        <w:numPr>
          <w:ilvl w:val="1"/>
          <w:numId w:val="23"/>
        </w:numPr>
        <w:spacing w:after="13" w:line="251" w:lineRule="auto"/>
        <w:ind w:right="43" w:hanging="365"/>
        <w:jc w:val="both"/>
      </w:pPr>
      <w:r>
        <w:rPr>
          <w:sz w:val="24"/>
        </w:rPr>
        <w:t>Maintain high standards of conduct and avoid conflicts of interest as required by 2 CFR 200.3180.</w:t>
      </w:r>
    </w:p>
    <w:p w14:paraId="7846FE91" w14:textId="77777777" w:rsidR="004C168B" w:rsidRDefault="004707DF">
      <w:pPr>
        <w:numPr>
          <w:ilvl w:val="1"/>
          <w:numId w:val="23"/>
        </w:numPr>
        <w:spacing w:after="263" w:line="251" w:lineRule="auto"/>
        <w:ind w:right="43" w:hanging="365"/>
        <w:jc w:val="both"/>
      </w:pPr>
      <w:r>
        <w:rPr>
          <w:sz w:val="24"/>
        </w:rPr>
        <w:t>Ensure all actions are consistent with federal procurement guidelines and Louisiana bid law.</w:t>
      </w:r>
    </w:p>
    <w:p w14:paraId="56A0FFD4" w14:textId="77777777" w:rsidR="004C168B" w:rsidRDefault="004707DF">
      <w:pPr>
        <w:spacing w:after="266"/>
        <w:ind w:left="1397" w:hanging="10"/>
        <w:jc w:val="both"/>
      </w:pPr>
      <w:r>
        <w:rPr>
          <w:sz w:val="26"/>
        </w:rPr>
        <w:t>References</w:t>
      </w:r>
    </w:p>
    <w:p w14:paraId="79834B4B" w14:textId="77777777" w:rsidR="004C168B" w:rsidRDefault="004707DF">
      <w:pPr>
        <w:numPr>
          <w:ilvl w:val="1"/>
          <w:numId w:val="23"/>
        </w:numPr>
        <w:spacing w:after="13" w:line="251" w:lineRule="auto"/>
        <w:ind w:right="43" w:hanging="365"/>
        <w:jc w:val="both"/>
      </w:pPr>
      <w:r>
        <w:rPr>
          <w:sz w:val="24"/>
        </w:rPr>
        <w:t>2 CFR Part 200</w:t>
      </w:r>
    </w:p>
    <w:p w14:paraId="3CEC6FF0" w14:textId="77777777" w:rsidR="004C168B" w:rsidRDefault="004707DF">
      <w:pPr>
        <w:numPr>
          <w:ilvl w:val="1"/>
          <w:numId w:val="23"/>
        </w:numPr>
        <w:spacing w:after="13" w:line="251" w:lineRule="auto"/>
        <w:ind w:right="43" w:hanging="365"/>
        <w:jc w:val="both"/>
      </w:pPr>
      <w:r>
        <w:rPr>
          <w:sz w:val="24"/>
        </w:rPr>
        <w:t>EDA Procurement Guidance</w:t>
      </w:r>
    </w:p>
    <w:p w14:paraId="558F0F0C" w14:textId="77777777" w:rsidR="004C168B" w:rsidRDefault="004707DF">
      <w:pPr>
        <w:numPr>
          <w:ilvl w:val="1"/>
          <w:numId w:val="23"/>
        </w:numPr>
        <w:spacing w:after="278" w:line="251" w:lineRule="auto"/>
        <w:ind w:right="43" w:hanging="365"/>
        <w:jc w:val="both"/>
      </w:pPr>
      <w:r>
        <w:rPr>
          <w:sz w:val="24"/>
        </w:rPr>
        <w:t>Louisiana R.S. 38:2211 Louisiana Public Bid Law</w:t>
      </w:r>
    </w:p>
    <w:p w14:paraId="6C41166C" w14:textId="77777777" w:rsidR="004C168B" w:rsidRDefault="004707DF">
      <w:pPr>
        <w:spacing w:after="13" w:line="251" w:lineRule="auto"/>
        <w:ind w:left="1373" w:right="43"/>
        <w:jc w:val="both"/>
      </w:pPr>
      <w:r>
        <w:rPr>
          <w:sz w:val="24"/>
        </w:rPr>
        <w:lastRenderedPageBreak/>
        <w:t>By adhering to these procedures, the Columbia Port Commission ensures a transparent, fair, and compliant selection process for procurement for federal ftlnded projects.</w:t>
      </w:r>
    </w:p>
    <w:p w14:paraId="18062FFD" w14:textId="77777777" w:rsidR="004C168B" w:rsidRDefault="004707DF">
      <w:pPr>
        <w:spacing w:after="118"/>
        <w:ind w:left="1397" w:hanging="10"/>
        <w:jc w:val="both"/>
      </w:pPr>
      <w:r>
        <w:rPr>
          <w:sz w:val="26"/>
        </w:rPr>
        <w:t>Request For Qualifications (RFQ)</w:t>
      </w:r>
    </w:p>
    <w:p w14:paraId="406BAF0A" w14:textId="77777777" w:rsidR="004C168B" w:rsidRDefault="004707DF">
      <w:pPr>
        <w:spacing w:after="164" w:line="251" w:lineRule="auto"/>
        <w:ind w:left="1382" w:right="43"/>
        <w:jc w:val="both"/>
      </w:pPr>
      <w:r>
        <w:rPr>
          <w:sz w:val="24"/>
        </w:rPr>
        <w:t>Federal Project No. ED24AUSOG0103</w:t>
      </w:r>
    </w:p>
    <w:p w14:paraId="7E26D9F6" w14:textId="77777777" w:rsidR="004C168B" w:rsidRDefault="004707DF">
      <w:pPr>
        <w:tabs>
          <w:tab w:val="center" w:pos="2244"/>
          <w:tab w:val="center" w:pos="4567"/>
        </w:tabs>
        <w:spacing w:after="129"/>
      </w:pPr>
      <w:r>
        <w:rPr>
          <w:sz w:val="24"/>
        </w:rPr>
        <w:tab/>
      </w:r>
      <w:r>
        <w:rPr>
          <w:sz w:val="24"/>
        </w:rPr>
        <w:t>State Project No.</w:t>
      </w:r>
      <w:r>
        <w:rPr>
          <w:sz w:val="24"/>
        </w:rPr>
        <w:tab/>
        <w:t>SPN H.014968 (324)</w:t>
      </w:r>
    </w:p>
    <w:p w14:paraId="3384AF93" w14:textId="77777777" w:rsidR="004C168B" w:rsidRDefault="004707DF">
      <w:pPr>
        <w:spacing w:after="147"/>
        <w:ind w:left="1397" w:hanging="10"/>
        <w:jc w:val="both"/>
      </w:pPr>
      <w:r>
        <w:rPr>
          <w:sz w:val="26"/>
        </w:rPr>
        <w:t>EDA Disaster Supplemental — Emergency Staging Area — Columbia Port Commission, Caldwell Parish Louisiana.</w:t>
      </w:r>
    </w:p>
    <w:p w14:paraId="045061F6" w14:textId="77777777" w:rsidR="004C168B" w:rsidRDefault="004707DF">
      <w:pPr>
        <w:spacing w:after="169" w:line="251" w:lineRule="auto"/>
        <w:ind w:left="1378" w:right="43"/>
        <w:jc w:val="both"/>
      </w:pPr>
      <w:r>
        <w:rPr>
          <w:sz w:val="24"/>
        </w:rPr>
        <w:t>Under the authority granted by Louisiana Revised Statutes, the Columbia Port Commission hereby issues this request for qualifications (RFQ) to solicit a consulting firm for engineering and related services. Consultants, whether Louisiana-based or foreign LLC or corporations, must be duly registered with the Louisiana Secretary of State, as specified in Title 12 of the Louisia Revised Statutes. Additionally, consultants must be registered with the Louisiana Professional Engineering and Land Surveying (LAPELS</w:t>
      </w:r>
      <w:r>
        <w:rPr>
          <w:sz w:val="24"/>
        </w:rPr>
        <w:t>) Board under its rules for firms. Failure to maintain good standing as per these provisions may result in consequences outlined in Title 12 and /or the LAPELS rules. All LAPELS requirements must be met at the time the proposal submission. Moreover, consultants are required to be registered with the Louisiana Secretary of State and the Federal Government, via SAM.gov, prior to contract execution.</w:t>
      </w:r>
    </w:p>
    <w:p w14:paraId="1ACADFC1" w14:textId="77777777" w:rsidR="004C168B" w:rsidRDefault="004707DF">
      <w:pPr>
        <w:spacing w:after="613" w:line="251" w:lineRule="auto"/>
        <w:ind w:left="1378" w:right="43"/>
        <w:jc w:val="both"/>
      </w:pPr>
      <w:r>
        <w:rPr>
          <w:sz w:val="24"/>
        </w:rPr>
        <w:t xml:space="preserve">One (1) proposal will be selected from the RFQ solicited through this advertisement. The contract will be established between the selected consultant and the Columbia Port Commission. Any question concerning this advertisement must be sent in writing to </w:t>
      </w:r>
      <w:r>
        <w:rPr>
          <w:sz w:val="24"/>
          <w:u w:val="single" w:color="000000"/>
        </w:rPr>
        <w:t>Greg@portcolumbia.com</w:t>
      </w:r>
      <w:r>
        <w:rPr>
          <w:sz w:val="24"/>
        </w:rPr>
        <w:t xml:space="preserve"> no less than 48 hours (excluding weekends and holidays) prior to the RFQ deadline.</w:t>
      </w:r>
    </w:p>
    <w:p w14:paraId="73F6AA3B" w14:textId="77777777" w:rsidR="004C168B" w:rsidRDefault="004707DF">
      <w:pPr>
        <w:spacing w:after="251"/>
        <w:ind w:left="1397" w:hanging="10"/>
        <w:jc w:val="both"/>
      </w:pPr>
      <w:r>
        <w:rPr>
          <w:sz w:val="26"/>
        </w:rPr>
        <w:t>Introduction</w:t>
      </w:r>
    </w:p>
    <w:p w14:paraId="58ED7F56" w14:textId="77777777" w:rsidR="004C168B" w:rsidRDefault="004707DF">
      <w:pPr>
        <w:spacing w:after="283" w:line="251" w:lineRule="auto"/>
        <w:ind w:left="1382" w:right="43"/>
        <w:jc w:val="both"/>
      </w:pPr>
      <w:r>
        <w:rPr>
          <w:sz w:val="24"/>
        </w:rPr>
        <w:t xml:space="preserve">The Columbia Port Commission is pleased to announce the receipt of the FY2024 EDA Disaster Supplemental Grant, Project Number ED24AUSOG0103, titled Emergency Staging Area (ESA). This fransformative initiative aims to establish a robust Emergency Staging Area (ESA) as a central hub for efficient emergency responses. With a total budget of </w:t>
      </w:r>
      <w:r>
        <w:rPr>
          <w:noProof/>
        </w:rPr>
        <w:drawing>
          <wp:inline distT="0" distB="0" distL="0" distR="0" wp14:anchorId="11927784" wp14:editId="3AFFACFD">
            <wp:extent cx="670560" cy="131104"/>
            <wp:effectExtent l="0" t="0" r="0" b="0"/>
            <wp:docPr id="116167" name="Picture 116167"/>
            <wp:cNvGraphicFramePr/>
            <a:graphic xmlns:a="http://schemas.openxmlformats.org/drawingml/2006/main">
              <a:graphicData uri="http://schemas.openxmlformats.org/drawingml/2006/picture">
                <pic:pic xmlns:pic="http://schemas.openxmlformats.org/drawingml/2006/picture">
                  <pic:nvPicPr>
                    <pic:cNvPr id="116167" name="Picture 116167"/>
                    <pic:cNvPicPr/>
                  </pic:nvPicPr>
                  <pic:blipFill>
                    <a:blip r:embed="rId254"/>
                    <a:stretch>
                      <a:fillRect/>
                    </a:stretch>
                  </pic:blipFill>
                  <pic:spPr>
                    <a:xfrm>
                      <a:off x="0" y="0"/>
                      <a:ext cx="670560" cy="131104"/>
                    </a:xfrm>
                    <a:prstGeom prst="rect">
                      <a:avLst/>
                    </a:prstGeom>
                  </pic:spPr>
                </pic:pic>
              </a:graphicData>
            </a:graphic>
          </wp:inline>
        </w:drawing>
      </w:r>
      <w:r>
        <w:rPr>
          <w:sz w:val="24"/>
        </w:rPr>
        <w:t xml:space="preserve"> the ESA project is poised to significantly enhance disaster preparedness and response capabilities.</w:t>
      </w:r>
    </w:p>
    <w:p w14:paraId="2A3AE148" w14:textId="77777777" w:rsidR="004C168B" w:rsidRDefault="004707DF">
      <w:pPr>
        <w:spacing w:after="260" w:line="251" w:lineRule="auto"/>
        <w:ind w:left="1373" w:right="43"/>
        <w:jc w:val="both"/>
      </w:pPr>
      <w:r>
        <w:rPr>
          <w:sz w:val="24"/>
        </w:rPr>
        <w:t>Situated at the Port of Columbia, the ESA leverages the port's strategic transportation connectivity to optimize emergency response efforts. Notably, this initiative is not confined to benefitting northcentral Louisiana; it extends its reach to South Louisiana, fostering regional collaboration and coordinated disaster responses. The project is aligned with the Economic Development Administration's (EDA) priority of bolstering resilience in the face of natural disasters.</w:t>
      </w:r>
    </w:p>
    <w:p w14:paraId="2FE1553C" w14:textId="77777777" w:rsidR="004C168B" w:rsidRDefault="004707DF">
      <w:pPr>
        <w:spacing w:after="273" w:line="251" w:lineRule="auto"/>
        <w:ind w:left="1378" w:right="43"/>
        <w:jc w:val="both"/>
      </w:pPr>
      <w:r>
        <w:rPr>
          <w:sz w:val="24"/>
        </w:rPr>
        <w:t>Anticipated economic impacts encompass a spectrum of benefits, including job creation, bolstered emergency response capacities, business opportunities, streamlined resource coordination, cost savings, and vital support for port operations. With an estimated cost of $2,815,000, the project's funding structure is a testament to collaborative efforts. The EDA contributes 80% ($2,250,000), while a 20% non-federal share of $565,000 is sourced from various stakeholders. This non-federal share comprises $250,000 f</w:t>
      </w:r>
      <w:r>
        <w:rPr>
          <w:sz w:val="24"/>
        </w:rPr>
        <w:t xml:space="preserve">rom the Louisiana Department of Transportation and Development Port </w:t>
      </w:r>
      <w:r>
        <w:rPr>
          <w:sz w:val="24"/>
        </w:rPr>
        <w:lastRenderedPageBreak/>
        <w:t>Priority Program (LaDOTD PPP), $250,000 from the North East Louisiana Alliance (NELA) — LaCRED program, and $65,000 from the Columbia Port Commission.</w:t>
      </w:r>
    </w:p>
    <w:p w14:paraId="728F9C9C" w14:textId="77777777" w:rsidR="004C168B" w:rsidRDefault="004707DF">
      <w:pPr>
        <w:spacing w:after="267" w:line="251" w:lineRule="auto"/>
        <w:ind w:left="1358" w:right="43"/>
        <w:jc w:val="both"/>
      </w:pPr>
      <w:r>
        <w:rPr>
          <w:sz w:val="24"/>
        </w:rPr>
        <w:t>Situated along the Ouachita River in Caldwell Parish, the Columbia Port Commission serves as the nexus of this ambitious endeavor. Conveniently located at 129 Riverton Campground Road, just 5 miles north of Columbia, Louisiana, on US 165, and approximately 25 miles south of 1-20, the port's strategic position enhances its suitability for spearheading disaster response efforts and fostering regional resilience.</w:t>
      </w:r>
    </w:p>
    <w:p w14:paraId="0A780742" w14:textId="77777777" w:rsidR="004C168B" w:rsidRDefault="004707DF">
      <w:pPr>
        <w:spacing w:after="272" w:line="251" w:lineRule="auto"/>
        <w:ind w:left="1387" w:right="43"/>
        <w:jc w:val="both"/>
      </w:pPr>
      <w:r>
        <w:rPr>
          <w:sz w:val="24"/>
        </w:rPr>
        <w:t>The ESA project at the Port of Columbia signifies a critical invesünent in disaster response infrastructure, economic growth, and regional resilience. By bolstering emergency response capabilities and infrastructure support, this initiative promises to deliver lasting benefits to the entire community.</w:t>
      </w:r>
    </w:p>
    <w:p w14:paraId="39BB28BF" w14:textId="77777777" w:rsidR="004C168B" w:rsidRDefault="004707DF">
      <w:pPr>
        <w:spacing w:after="262" w:line="251" w:lineRule="auto"/>
        <w:ind w:left="1387" w:right="43"/>
        <w:jc w:val="both"/>
      </w:pPr>
      <w:r>
        <w:rPr>
          <w:sz w:val="24"/>
        </w:rPr>
        <w:t>Scope of Services</w:t>
      </w:r>
    </w:p>
    <w:p w14:paraId="5C1702F3" w14:textId="77777777" w:rsidR="004C168B" w:rsidRDefault="004707DF">
      <w:pPr>
        <w:spacing w:after="304" w:line="251" w:lineRule="auto"/>
        <w:ind w:left="1382" w:right="43"/>
        <w:jc w:val="both"/>
      </w:pPr>
      <w:r>
        <w:rPr>
          <w:sz w:val="24"/>
        </w:rPr>
        <w:t>The consultant shall undertake the following tasks as part of this contract, providing comprehensive engineering design, contract administration, and construction engineering and inspection services for the Emergency Staging Area. All work shall adhere to the requirements stipulated by both state and federal regulations, as well as the terms outlined in the resulting contract. Deliverables shall conform to the prescribed fon•nat, and the consultant shall execute their duties with the level of care and exper</w:t>
      </w:r>
      <w:r>
        <w:rPr>
          <w:sz w:val="24"/>
        </w:rPr>
        <w:t>tise typical of professionals practicing under similar circumstances. Key tasks include:</w:t>
      </w:r>
    </w:p>
    <w:p w14:paraId="79D8FCC4" w14:textId="77777777" w:rsidR="004C168B" w:rsidRDefault="004707DF">
      <w:pPr>
        <w:numPr>
          <w:ilvl w:val="0"/>
          <w:numId w:val="25"/>
        </w:numPr>
        <w:spacing w:after="0"/>
        <w:ind w:hanging="365"/>
        <w:jc w:val="both"/>
      </w:pPr>
      <w:r>
        <w:rPr>
          <w:sz w:val="26"/>
        </w:rPr>
        <w:t>Coordination:</w:t>
      </w:r>
    </w:p>
    <w:p w14:paraId="1465D8E7" w14:textId="77777777" w:rsidR="004C168B" w:rsidRDefault="004707DF">
      <w:pPr>
        <w:numPr>
          <w:ilvl w:val="1"/>
          <w:numId w:val="25"/>
        </w:numPr>
        <w:spacing w:after="13" w:line="251" w:lineRule="auto"/>
        <w:ind w:right="43" w:hanging="360"/>
        <w:jc w:val="both"/>
      </w:pPr>
      <w:r>
        <w:rPr>
          <w:sz w:val="24"/>
        </w:rPr>
        <w:t>Collaborate closely with Port, Louisiana Department of Transportation and Development (LaDOTD), and Economic Development Administration (EDA) personnel, actively participating in all relevant meetings.</w:t>
      </w:r>
    </w:p>
    <w:p w14:paraId="223EC666" w14:textId="77777777" w:rsidR="004C168B" w:rsidRDefault="004707DF">
      <w:pPr>
        <w:numPr>
          <w:ilvl w:val="0"/>
          <w:numId w:val="25"/>
        </w:numPr>
        <w:spacing w:after="0"/>
        <w:ind w:hanging="365"/>
        <w:jc w:val="both"/>
      </w:pPr>
      <w:r>
        <w:rPr>
          <w:sz w:val="26"/>
        </w:rPr>
        <w:t>Engineering Design:</w:t>
      </w:r>
    </w:p>
    <w:p w14:paraId="5D4DFE89" w14:textId="77777777" w:rsidR="004C168B" w:rsidRDefault="004707DF">
      <w:pPr>
        <w:numPr>
          <w:ilvl w:val="1"/>
          <w:numId w:val="25"/>
        </w:numPr>
        <w:spacing w:after="13" w:line="251" w:lineRule="auto"/>
        <w:ind w:right="43" w:hanging="360"/>
        <w:jc w:val="both"/>
      </w:pPr>
      <w:r>
        <w:rPr>
          <w:sz w:val="24"/>
        </w:rPr>
        <w:t>Assume the role of Engineer of Record for the design of the Emergency Staging Area, undertaking all requisite surveys, preparing plans, technical specifications, and cost estimates.</w:t>
      </w:r>
    </w:p>
    <w:p w14:paraId="142AB28D" w14:textId="77777777" w:rsidR="004C168B" w:rsidRDefault="004707DF">
      <w:pPr>
        <w:numPr>
          <w:ilvl w:val="1"/>
          <w:numId w:val="25"/>
        </w:numPr>
        <w:spacing w:after="13" w:line="251" w:lineRule="auto"/>
        <w:ind w:right="43" w:hanging="360"/>
        <w:jc w:val="both"/>
      </w:pPr>
      <w:r>
        <w:rPr>
          <w:sz w:val="24"/>
        </w:rPr>
        <w:t>Complete all necessary documentation for the project in strict accordance with the latest edition of the Louisiana Standard Specifications.</w:t>
      </w:r>
    </w:p>
    <w:p w14:paraId="45108A76" w14:textId="77777777" w:rsidR="004C168B" w:rsidRDefault="004707DF">
      <w:pPr>
        <w:numPr>
          <w:ilvl w:val="0"/>
          <w:numId w:val="25"/>
        </w:numPr>
        <w:spacing w:after="0"/>
        <w:ind w:hanging="365"/>
        <w:jc w:val="both"/>
      </w:pPr>
      <w:r>
        <w:rPr>
          <w:sz w:val="26"/>
        </w:rPr>
        <w:t>Permitting and Approvals:</w:t>
      </w:r>
    </w:p>
    <w:p w14:paraId="269CB666" w14:textId="77777777" w:rsidR="004C168B" w:rsidRDefault="004707DF">
      <w:pPr>
        <w:numPr>
          <w:ilvl w:val="1"/>
          <w:numId w:val="25"/>
        </w:numPr>
        <w:spacing w:after="13" w:line="251" w:lineRule="auto"/>
        <w:ind w:right="43" w:hanging="360"/>
        <w:jc w:val="both"/>
      </w:pPr>
      <w:r>
        <w:rPr>
          <w:sz w:val="24"/>
        </w:rPr>
        <w:t>Identi%</w:t>
      </w:r>
      <w:r>
        <w:rPr>
          <w:sz w:val="24"/>
          <w:vertAlign w:val="superscript"/>
        </w:rPr>
        <w:t xml:space="preserve">l </w:t>
      </w:r>
      <w:r>
        <w:rPr>
          <w:sz w:val="24"/>
        </w:rPr>
        <w:t>and secure all permits and approvals necessary for the project, ensuring compliance with applicable local, state, and federal regulations, rules, and laws.</w:t>
      </w:r>
    </w:p>
    <w:p w14:paraId="650E1F40" w14:textId="77777777" w:rsidR="004C168B" w:rsidRDefault="004707DF">
      <w:pPr>
        <w:numPr>
          <w:ilvl w:val="0"/>
          <w:numId w:val="25"/>
        </w:numPr>
        <w:spacing w:after="0"/>
        <w:ind w:hanging="365"/>
        <w:jc w:val="both"/>
      </w:pPr>
      <w:r>
        <w:rPr>
          <w:sz w:val="26"/>
        </w:rPr>
        <w:t>Construction Phase Services:</w:t>
      </w:r>
    </w:p>
    <w:p w14:paraId="69D1BCEE" w14:textId="77777777" w:rsidR="004C168B" w:rsidRDefault="004707DF">
      <w:pPr>
        <w:spacing w:after="13" w:line="251" w:lineRule="auto"/>
        <w:ind w:left="2822" w:right="43" w:hanging="355"/>
        <w:jc w:val="both"/>
      </w:pPr>
      <w:r>
        <w:rPr>
          <w:noProof/>
        </w:rPr>
        <w:drawing>
          <wp:inline distT="0" distB="0" distL="0" distR="0" wp14:anchorId="7D9C3BED" wp14:editId="6DB3E104">
            <wp:extent cx="67056" cy="57929"/>
            <wp:effectExtent l="0" t="0" r="0" b="0"/>
            <wp:docPr id="118657" name="Picture 118657"/>
            <wp:cNvGraphicFramePr/>
            <a:graphic xmlns:a="http://schemas.openxmlformats.org/drawingml/2006/main">
              <a:graphicData uri="http://schemas.openxmlformats.org/drawingml/2006/picture">
                <pic:pic xmlns:pic="http://schemas.openxmlformats.org/drawingml/2006/picture">
                  <pic:nvPicPr>
                    <pic:cNvPr id="118657" name="Picture 118657"/>
                    <pic:cNvPicPr/>
                  </pic:nvPicPr>
                  <pic:blipFill>
                    <a:blip r:embed="rId255"/>
                    <a:stretch>
                      <a:fillRect/>
                    </a:stretch>
                  </pic:blipFill>
                  <pic:spPr>
                    <a:xfrm>
                      <a:off x="0" y="0"/>
                      <a:ext cx="67056" cy="57929"/>
                    </a:xfrm>
                    <a:prstGeom prst="rect">
                      <a:avLst/>
                    </a:prstGeom>
                  </pic:spPr>
                </pic:pic>
              </a:graphicData>
            </a:graphic>
          </wp:inline>
        </w:drawing>
      </w:r>
      <w:r>
        <w:rPr>
          <w:sz w:val="24"/>
        </w:rPr>
        <w:t xml:space="preserve"> Prepare the construction proposal, facilitate the advertisement for and receipt of bids, and assist the Port in the award process.</w:t>
      </w:r>
    </w:p>
    <w:p w14:paraId="2E49D8C5" w14:textId="77777777" w:rsidR="004C168B" w:rsidRDefault="004707DF">
      <w:pPr>
        <w:spacing w:after="13" w:line="251" w:lineRule="auto"/>
        <w:ind w:left="2822" w:right="43" w:hanging="355"/>
        <w:jc w:val="both"/>
      </w:pPr>
      <w:r>
        <w:rPr>
          <w:noProof/>
        </w:rPr>
        <w:drawing>
          <wp:inline distT="0" distB="0" distL="0" distR="0" wp14:anchorId="28CC4247" wp14:editId="3F175FF4">
            <wp:extent cx="67056" cy="60978"/>
            <wp:effectExtent l="0" t="0" r="0" b="0"/>
            <wp:docPr id="118658" name="Picture 118658"/>
            <wp:cNvGraphicFramePr/>
            <a:graphic xmlns:a="http://schemas.openxmlformats.org/drawingml/2006/main">
              <a:graphicData uri="http://schemas.openxmlformats.org/drawingml/2006/picture">
                <pic:pic xmlns:pic="http://schemas.openxmlformats.org/drawingml/2006/picture">
                  <pic:nvPicPr>
                    <pic:cNvPr id="118658" name="Picture 118658"/>
                    <pic:cNvPicPr/>
                  </pic:nvPicPr>
                  <pic:blipFill>
                    <a:blip r:embed="rId256"/>
                    <a:stretch>
                      <a:fillRect/>
                    </a:stretch>
                  </pic:blipFill>
                  <pic:spPr>
                    <a:xfrm>
                      <a:off x="0" y="0"/>
                      <a:ext cx="67056" cy="60978"/>
                    </a:xfrm>
                    <a:prstGeom prst="rect">
                      <a:avLst/>
                    </a:prstGeom>
                  </pic:spPr>
                </pic:pic>
              </a:graphicData>
            </a:graphic>
          </wp:inline>
        </w:drawing>
      </w:r>
      <w:r>
        <w:rPr>
          <w:sz w:val="24"/>
        </w:rPr>
        <w:t xml:space="preserve"> Conduct comprehensive construction quality control/quality assurance activities related to the Emergency Staging Area, including conducting meetings, daily inspections, testing, and verifying compliance with construction plans.</w:t>
      </w:r>
    </w:p>
    <w:p w14:paraId="620DBD07" w14:textId="77777777" w:rsidR="004C168B" w:rsidRDefault="004707DF">
      <w:pPr>
        <w:spacing w:after="13" w:line="251" w:lineRule="auto"/>
        <w:ind w:left="2827" w:right="43" w:hanging="360"/>
        <w:jc w:val="both"/>
      </w:pPr>
      <w:r>
        <w:rPr>
          <w:noProof/>
        </w:rPr>
        <w:drawing>
          <wp:inline distT="0" distB="0" distL="0" distR="0" wp14:anchorId="7EC8FC63" wp14:editId="7F875F9E">
            <wp:extent cx="64008" cy="60978"/>
            <wp:effectExtent l="0" t="0" r="0" b="0"/>
            <wp:docPr id="118659" name="Picture 118659"/>
            <wp:cNvGraphicFramePr/>
            <a:graphic xmlns:a="http://schemas.openxmlformats.org/drawingml/2006/main">
              <a:graphicData uri="http://schemas.openxmlformats.org/drawingml/2006/picture">
                <pic:pic xmlns:pic="http://schemas.openxmlformats.org/drawingml/2006/picture">
                  <pic:nvPicPr>
                    <pic:cNvPr id="118659" name="Picture 118659"/>
                    <pic:cNvPicPr/>
                  </pic:nvPicPr>
                  <pic:blipFill>
                    <a:blip r:embed="rId257"/>
                    <a:stretch>
                      <a:fillRect/>
                    </a:stretch>
                  </pic:blipFill>
                  <pic:spPr>
                    <a:xfrm>
                      <a:off x="0" y="0"/>
                      <a:ext cx="64008" cy="60978"/>
                    </a:xfrm>
                    <a:prstGeom prst="rect">
                      <a:avLst/>
                    </a:prstGeom>
                  </pic:spPr>
                </pic:pic>
              </a:graphicData>
            </a:graphic>
          </wp:inline>
        </w:drawing>
      </w:r>
      <w:r>
        <w:rPr>
          <w:sz w:val="24"/>
        </w:rPr>
        <w:t xml:space="preserve"> The selected consultant must submit their Quality Assurance/Quality Control (QA/QC) plan within 30 business days of receiving the award notification.</w:t>
      </w:r>
    </w:p>
    <w:p w14:paraId="4419AFFA" w14:textId="77777777" w:rsidR="004C168B" w:rsidRDefault="004707DF">
      <w:pPr>
        <w:numPr>
          <w:ilvl w:val="0"/>
          <w:numId w:val="25"/>
        </w:numPr>
        <w:spacing w:after="0"/>
        <w:ind w:hanging="365"/>
        <w:jc w:val="both"/>
      </w:pPr>
      <w:r>
        <w:rPr>
          <w:sz w:val="26"/>
        </w:rPr>
        <w:t>As-Built Documentation:</w:t>
      </w:r>
    </w:p>
    <w:p w14:paraId="2880DC05" w14:textId="77777777" w:rsidR="004C168B" w:rsidRDefault="004707DF">
      <w:pPr>
        <w:numPr>
          <w:ilvl w:val="1"/>
          <w:numId w:val="25"/>
        </w:numPr>
        <w:spacing w:after="295" w:line="251" w:lineRule="auto"/>
        <w:ind w:right="43" w:hanging="360"/>
        <w:jc w:val="both"/>
      </w:pPr>
      <w:r>
        <w:rPr>
          <w:sz w:val="24"/>
        </w:rPr>
        <w:lastRenderedPageBreak/>
        <w:t>Provide accurate As-Built documentation of the Emergency Staging Area, duly signed by a licensed Louisiana engineer to certify construction compliance.</w:t>
      </w:r>
    </w:p>
    <w:p w14:paraId="72856941" w14:textId="77777777" w:rsidR="004C168B" w:rsidRDefault="004707DF">
      <w:pPr>
        <w:spacing w:after="276" w:line="251" w:lineRule="auto"/>
        <w:ind w:left="1368" w:right="43"/>
        <w:jc w:val="both"/>
      </w:pPr>
      <w:r>
        <w:rPr>
          <w:sz w:val="24"/>
        </w:rPr>
        <w:t>Scope of Work</w:t>
      </w:r>
    </w:p>
    <w:p w14:paraId="0323E0B9" w14:textId="77777777" w:rsidR="004C168B" w:rsidRDefault="004707DF">
      <w:pPr>
        <w:spacing w:after="280" w:line="251" w:lineRule="auto"/>
        <w:ind w:left="1363" w:right="43"/>
        <w:jc w:val="both"/>
      </w:pPr>
      <w:r>
        <w:rPr>
          <w:sz w:val="24"/>
        </w:rPr>
        <w:t>The scope of work for the Emergency Staging Area, as outlined in our EDA Grant Application, is sumrnarized as follows:</w:t>
      </w:r>
    </w:p>
    <w:p w14:paraId="1270C14C" w14:textId="77777777" w:rsidR="004C168B" w:rsidRDefault="004707DF">
      <w:pPr>
        <w:numPr>
          <w:ilvl w:val="0"/>
          <w:numId w:val="26"/>
        </w:numPr>
        <w:spacing w:after="0"/>
        <w:ind w:hanging="365"/>
        <w:jc w:val="both"/>
      </w:pPr>
      <w:r>
        <w:rPr>
          <w:sz w:val="26"/>
        </w:rPr>
        <w:t>Facility Construction:</w:t>
      </w:r>
    </w:p>
    <w:p w14:paraId="0AB43AE9" w14:textId="77777777" w:rsidR="004C168B" w:rsidRDefault="004707DF">
      <w:pPr>
        <w:numPr>
          <w:ilvl w:val="1"/>
          <w:numId w:val="26"/>
        </w:numPr>
        <w:spacing w:after="13" w:line="251" w:lineRule="auto"/>
        <w:ind w:right="43" w:hanging="360"/>
        <w:jc w:val="both"/>
      </w:pPr>
      <w:r>
        <w:rPr>
          <w:sz w:val="24"/>
        </w:rPr>
        <w:t>Response Nexus Hangar: Construct an 8000 sq. ft. Response Nexus Hangar to serve as a central hub for emergency response operations.</w:t>
      </w:r>
    </w:p>
    <w:p w14:paraId="3F44ACE6" w14:textId="77777777" w:rsidR="004C168B" w:rsidRDefault="004707DF">
      <w:pPr>
        <w:spacing w:after="13" w:line="251" w:lineRule="auto"/>
        <w:ind w:left="2817" w:right="43" w:hanging="350"/>
        <w:jc w:val="both"/>
      </w:pPr>
      <w:r>
        <w:rPr>
          <w:noProof/>
        </w:rPr>
        <w:drawing>
          <wp:inline distT="0" distB="0" distL="0" distR="0" wp14:anchorId="076C21C5" wp14:editId="5A582F4C">
            <wp:extent cx="64008" cy="64027"/>
            <wp:effectExtent l="0" t="0" r="0" b="0"/>
            <wp:docPr id="120718" name="Picture 120718"/>
            <wp:cNvGraphicFramePr/>
            <a:graphic xmlns:a="http://schemas.openxmlformats.org/drawingml/2006/main">
              <a:graphicData uri="http://schemas.openxmlformats.org/drawingml/2006/picture">
                <pic:pic xmlns:pic="http://schemas.openxmlformats.org/drawingml/2006/picture">
                  <pic:nvPicPr>
                    <pic:cNvPr id="120718" name="Picture 120718"/>
                    <pic:cNvPicPr/>
                  </pic:nvPicPr>
                  <pic:blipFill>
                    <a:blip r:embed="rId258"/>
                    <a:stretch>
                      <a:fillRect/>
                    </a:stretch>
                  </pic:blipFill>
                  <pic:spPr>
                    <a:xfrm>
                      <a:off x="0" y="0"/>
                      <a:ext cx="64008" cy="64027"/>
                    </a:xfrm>
                    <a:prstGeom prst="rect">
                      <a:avLst/>
                    </a:prstGeom>
                  </pic:spPr>
                </pic:pic>
              </a:graphicData>
            </a:graphic>
          </wp:inline>
        </w:drawing>
      </w:r>
      <w:r>
        <w:rPr>
          <w:sz w:val="24"/>
        </w:rPr>
        <w:t xml:space="preserve"> Modular Operation Center: Provide a 1440 sq. ft. Modular Operation Center to house administrative functions and essential operational facilities.</w:t>
      </w:r>
    </w:p>
    <w:p w14:paraId="48A9CC7F" w14:textId="77777777" w:rsidR="004C168B" w:rsidRDefault="004707DF">
      <w:pPr>
        <w:numPr>
          <w:ilvl w:val="1"/>
          <w:numId w:val="26"/>
        </w:numPr>
        <w:spacing w:after="13" w:line="251" w:lineRule="auto"/>
        <w:ind w:right="43" w:hanging="360"/>
        <w:jc w:val="both"/>
      </w:pPr>
      <w:r>
        <w:rPr>
          <w:sz w:val="24"/>
        </w:rPr>
        <w:t>Responder's Ready Center: Provide a 1250 sq. ft. Responder's Ready Center equipped with bathrooms, showers, and break areas to accommodate emergency responders.</w:t>
      </w:r>
    </w:p>
    <w:p w14:paraId="3516EEEB" w14:textId="77777777" w:rsidR="004C168B" w:rsidRDefault="004707DF">
      <w:pPr>
        <w:spacing w:after="13" w:line="251" w:lineRule="auto"/>
        <w:ind w:left="2822" w:right="43" w:hanging="355"/>
        <w:jc w:val="both"/>
      </w:pPr>
      <w:r>
        <w:rPr>
          <w:noProof/>
        </w:rPr>
        <w:drawing>
          <wp:inline distT="0" distB="0" distL="0" distR="0" wp14:anchorId="041B6150" wp14:editId="2970E05A">
            <wp:extent cx="60960" cy="60978"/>
            <wp:effectExtent l="0" t="0" r="0" b="0"/>
            <wp:docPr id="120719" name="Picture 120719"/>
            <wp:cNvGraphicFramePr/>
            <a:graphic xmlns:a="http://schemas.openxmlformats.org/drawingml/2006/main">
              <a:graphicData uri="http://schemas.openxmlformats.org/drawingml/2006/picture">
                <pic:pic xmlns:pic="http://schemas.openxmlformats.org/drawingml/2006/picture">
                  <pic:nvPicPr>
                    <pic:cNvPr id="120719" name="Picture 120719"/>
                    <pic:cNvPicPr/>
                  </pic:nvPicPr>
                  <pic:blipFill>
                    <a:blip r:embed="rId259"/>
                    <a:stretch>
                      <a:fillRect/>
                    </a:stretch>
                  </pic:blipFill>
                  <pic:spPr>
                    <a:xfrm>
                      <a:off x="0" y="0"/>
                      <a:ext cx="60960" cy="60978"/>
                    </a:xfrm>
                    <a:prstGeom prst="rect">
                      <a:avLst/>
                    </a:prstGeom>
                  </pic:spPr>
                </pic:pic>
              </a:graphicData>
            </a:graphic>
          </wp:inline>
        </w:drawing>
      </w:r>
      <w:r>
        <w:rPr>
          <w:sz w:val="24"/>
        </w:rPr>
        <w:t xml:space="preserve"> Response Resources Bins: Install two Response Resources Bins using shipping containers for storage of essential emergency response equipment.</w:t>
      </w:r>
    </w:p>
    <w:p w14:paraId="4BD86B7C" w14:textId="77777777" w:rsidR="004C168B" w:rsidRDefault="004707DF">
      <w:pPr>
        <w:spacing w:after="13" w:line="251" w:lineRule="auto"/>
        <w:ind w:left="2827" w:right="43" w:hanging="360"/>
        <w:jc w:val="both"/>
      </w:pPr>
      <w:r>
        <w:rPr>
          <w:noProof/>
        </w:rPr>
        <w:drawing>
          <wp:inline distT="0" distB="0" distL="0" distR="0" wp14:anchorId="6A5BAF90" wp14:editId="5A6B2378">
            <wp:extent cx="60960" cy="64027"/>
            <wp:effectExtent l="0" t="0" r="0" b="0"/>
            <wp:docPr id="120720" name="Picture 120720"/>
            <wp:cNvGraphicFramePr/>
            <a:graphic xmlns:a="http://schemas.openxmlformats.org/drawingml/2006/main">
              <a:graphicData uri="http://schemas.openxmlformats.org/drawingml/2006/picture">
                <pic:pic xmlns:pic="http://schemas.openxmlformats.org/drawingml/2006/picture">
                  <pic:nvPicPr>
                    <pic:cNvPr id="120720" name="Picture 120720"/>
                    <pic:cNvPicPr/>
                  </pic:nvPicPr>
                  <pic:blipFill>
                    <a:blip r:embed="rId260"/>
                    <a:stretch>
                      <a:fillRect/>
                    </a:stretch>
                  </pic:blipFill>
                  <pic:spPr>
                    <a:xfrm>
                      <a:off x="0" y="0"/>
                      <a:ext cx="60960" cy="64027"/>
                    </a:xfrm>
                    <a:prstGeom prst="rect">
                      <a:avLst/>
                    </a:prstGeom>
                  </pic:spPr>
                </pic:pic>
              </a:graphicData>
            </a:graphic>
          </wp:inline>
        </w:drawing>
      </w:r>
      <w:r>
        <w:rPr>
          <w:sz w:val="24"/>
        </w:rPr>
        <w:t xml:space="preserve"> Mobile Command Trailer Hookups: Provide infrastructure for two Mobile Command Trailer Hookups to facilitate command and control operations during emergencies.</w:t>
      </w:r>
    </w:p>
    <w:p w14:paraId="48A06424" w14:textId="77777777" w:rsidR="004C168B" w:rsidRDefault="004707DF">
      <w:pPr>
        <w:spacing w:after="13" w:line="251" w:lineRule="auto"/>
        <w:ind w:left="2822" w:right="43" w:hanging="355"/>
        <w:jc w:val="both"/>
      </w:pPr>
      <w:r>
        <w:rPr>
          <w:noProof/>
        </w:rPr>
        <w:drawing>
          <wp:inline distT="0" distB="0" distL="0" distR="0" wp14:anchorId="5B3C8B9B" wp14:editId="3CC4B16B">
            <wp:extent cx="60960" cy="64027"/>
            <wp:effectExtent l="0" t="0" r="0" b="0"/>
            <wp:docPr id="120721" name="Picture 120721"/>
            <wp:cNvGraphicFramePr/>
            <a:graphic xmlns:a="http://schemas.openxmlformats.org/drawingml/2006/main">
              <a:graphicData uri="http://schemas.openxmlformats.org/drawingml/2006/picture">
                <pic:pic xmlns:pic="http://schemas.openxmlformats.org/drawingml/2006/picture">
                  <pic:nvPicPr>
                    <pic:cNvPr id="120721" name="Picture 120721"/>
                    <pic:cNvPicPr/>
                  </pic:nvPicPr>
                  <pic:blipFill>
                    <a:blip r:embed="rId261"/>
                    <a:stretch>
                      <a:fillRect/>
                    </a:stretch>
                  </pic:blipFill>
                  <pic:spPr>
                    <a:xfrm>
                      <a:off x="0" y="0"/>
                      <a:ext cx="60960" cy="64027"/>
                    </a:xfrm>
                    <a:prstGeom prst="rect">
                      <a:avLst/>
                    </a:prstGeom>
                  </pic:spPr>
                </pic:pic>
              </a:graphicData>
            </a:graphic>
          </wp:inline>
        </w:drawing>
      </w:r>
      <w:r>
        <w:rPr>
          <w:sz w:val="24"/>
        </w:rPr>
        <w:t xml:space="preserve"> Mobile Loading Dock: Establish a Mobile Loading Dock to facilitate efficient loading and unloading of resources.</w:t>
      </w:r>
    </w:p>
    <w:p w14:paraId="4C2E88BA" w14:textId="77777777" w:rsidR="004C168B" w:rsidRDefault="004707DF">
      <w:pPr>
        <w:spacing w:after="36" w:line="251" w:lineRule="auto"/>
        <w:ind w:left="2817" w:right="43" w:hanging="350"/>
        <w:jc w:val="both"/>
      </w:pPr>
      <w:r>
        <w:rPr>
          <w:noProof/>
        </w:rPr>
        <w:drawing>
          <wp:inline distT="0" distB="0" distL="0" distR="0" wp14:anchorId="60D7363A" wp14:editId="3B483F8A">
            <wp:extent cx="60960" cy="60978"/>
            <wp:effectExtent l="0" t="0" r="0" b="0"/>
            <wp:docPr id="120722" name="Picture 120722"/>
            <wp:cNvGraphicFramePr/>
            <a:graphic xmlns:a="http://schemas.openxmlformats.org/drawingml/2006/main">
              <a:graphicData uri="http://schemas.openxmlformats.org/drawingml/2006/picture">
                <pic:pic xmlns:pic="http://schemas.openxmlformats.org/drawingml/2006/picture">
                  <pic:nvPicPr>
                    <pic:cNvPr id="120722" name="Picture 120722"/>
                    <pic:cNvPicPr/>
                  </pic:nvPicPr>
                  <pic:blipFill>
                    <a:blip r:embed="rId262"/>
                    <a:stretch>
                      <a:fillRect/>
                    </a:stretch>
                  </pic:blipFill>
                  <pic:spPr>
                    <a:xfrm>
                      <a:off x="0" y="0"/>
                      <a:ext cx="60960" cy="60978"/>
                    </a:xfrm>
                    <a:prstGeom prst="rect">
                      <a:avLst/>
                    </a:prstGeom>
                  </pic:spPr>
                </pic:pic>
              </a:graphicData>
            </a:graphic>
          </wp:inline>
        </w:drawing>
      </w:r>
      <w:r>
        <w:rPr>
          <w:sz w:val="24"/>
        </w:rPr>
        <w:t xml:space="preserve"> Natural Gas Generator: Install a Natural Gas Generator to ensure uninterrupted power supply during emergencies.</w:t>
      </w:r>
    </w:p>
    <w:p w14:paraId="304024A2" w14:textId="77777777" w:rsidR="004C168B" w:rsidRDefault="004707DF">
      <w:pPr>
        <w:numPr>
          <w:ilvl w:val="0"/>
          <w:numId w:val="26"/>
        </w:numPr>
        <w:spacing w:after="0"/>
        <w:ind w:hanging="365"/>
        <w:jc w:val="both"/>
      </w:pPr>
      <w:r>
        <w:rPr>
          <w:sz w:val="26"/>
        </w:rPr>
        <w:t>Site Development:</w:t>
      </w:r>
    </w:p>
    <w:p w14:paraId="27CA2542" w14:textId="77777777" w:rsidR="004C168B" w:rsidRDefault="004707DF">
      <w:pPr>
        <w:numPr>
          <w:ilvl w:val="1"/>
          <w:numId w:val="26"/>
        </w:numPr>
        <w:spacing w:after="13" w:line="251" w:lineRule="auto"/>
        <w:ind w:right="43" w:hanging="360"/>
        <w:jc w:val="both"/>
      </w:pPr>
      <w:r>
        <w:rPr>
          <w:sz w:val="24"/>
        </w:rPr>
        <w:t>Develop a 15-acre site to accommodate the Emergency Staging Area and associated facilities.</w:t>
      </w:r>
    </w:p>
    <w:p w14:paraId="1104169E" w14:textId="77777777" w:rsidR="004C168B" w:rsidRDefault="004707DF">
      <w:pPr>
        <w:numPr>
          <w:ilvl w:val="1"/>
          <w:numId w:val="26"/>
        </w:numPr>
        <w:spacing w:after="13" w:line="251" w:lineRule="auto"/>
        <w:ind w:right="43" w:hanging="360"/>
        <w:jc w:val="both"/>
      </w:pPr>
      <w:r>
        <w:rPr>
          <w:sz w:val="24"/>
        </w:rPr>
        <w:t>Construct a 5-acre aggregate laydown facility with utilities to facilitate storage and staging of materials and resources.</w:t>
      </w:r>
    </w:p>
    <w:p w14:paraId="64E4635E" w14:textId="77777777" w:rsidR="004C168B" w:rsidRDefault="004707DF">
      <w:pPr>
        <w:numPr>
          <w:ilvl w:val="1"/>
          <w:numId w:val="26"/>
        </w:numPr>
        <w:spacing w:after="13" w:line="251" w:lineRule="auto"/>
        <w:ind w:right="43" w:hanging="360"/>
        <w:jc w:val="both"/>
      </w:pPr>
      <w:r>
        <w:rPr>
          <w:sz w:val="24"/>
        </w:rPr>
        <w:t>Construct an aggregate road connecting the ESA with existing roads, spanning approximately 1,500 linear feet.</w:t>
      </w:r>
    </w:p>
    <w:p w14:paraId="28C5014A" w14:textId="77777777" w:rsidR="004C168B" w:rsidRDefault="004707DF">
      <w:pPr>
        <w:numPr>
          <w:ilvl w:val="0"/>
          <w:numId w:val="26"/>
        </w:numPr>
        <w:spacing w:after="0"/>
        <w:ind w:hanging="365"/>
        <w:jc w:val="both"/>
      </w:pPr>
      <w:r>
        <w:rPr>
          <w:sz w:val="26"/>
        </w:rPr>
        <w:t>Engineering and Inspection:</w:t>
      </w:r>
    </w:p>
    <w:p w14:paraId="28CF3C31" w14:textId="77777777" w:rsidR="004C168B" w:rsidRDefault="004707DF">
      <w:pPr>
        <w:numPr>
          <w:ilvl w:val="1"/>
          <w:numId w:val="26"/>
        </w:numPr>
        <w:spacing w:after="13" w:line="251" w:lineRule="auto"/>
        <w:ind w:right="43" w:hanging="360"/>
        <w:jc w:val="both"/>
      </w:pPr>
      <w:r>
        <w:rPr>
          <w:sz w:val="24"/>
        </w:rPr>
        <w:t>Provide engineering and inspection services to ensure compliance with design specifications, regulatory requirements, and industry standards.</w:t>
      </w:r>
    </w:p>
    <w:p w14:paraId="3144E224" w14:textId="77777777" w:rsidR="004C168B" w:rsidRDefault="004707DF">
      <w:pPr>
        <w:numPr>
          <w:ilvl w:val="0"/>
          <w:numId w:val="26"/>
        </w:numPr>
        <w:spacing w:after="0"/>
        <w:ind w:hanging="365"/>
        <w:jc w:val="both"/>
      </w:pPr>
      <w:r>
        <w:rPr>
          <w:sz w:val="26"/>
        </w:rPr>
        <w:t>Grant Administration/Management:</w:t>
      </w:r>
    </w:p>
    <w:p w14:paraId="3AA45DB7" w14:textId="77777777" w:rsidR="004C168B" w:rsidRDefault="004707DF">
      <w:pPr>
        <w:numPr>
          <w:ilvl w:val="1"/>
          <w:numId w:val="26"/>
        </w:numPr>
        <w:spacing w:after="297" w:line="251" w:lineRule="auto"/>
        <w:ind w:right="43" w:hanging="360"/>
        <w:jc w:val="both"/>
      </w:pPr>
      <w:r>
        <w:rPr>
          <w:sz w:val="24"/>
        </w:rPr>
        <w:t>Oversee grant administration and management activities to ensure adherence to grant requirements and successful project implementation.</w:t>
      </w:r>
    </w:p>
    <w:p w14:paraId="4EABF8C4" w14:textId="77777777" w:rsidR="004C168B" w:rsidRDefault="004707DF">
      <w:pPr>
        <w:spacing w:after="13" w:line="251" w:lineRule="auto"/>
        <w:ind w:left="1387" w:right="43"/>
        <w:jc w:val="both"/>
      </w:pPr>
      <w:r>
        <w:rPr>
          <w:sz w:val="24"/>
        </w:rPr>
        <w:t>Preliminary design, layout, and other pertinent information submitted as part of the EDA Grant Application have been incorporated within this RFQ for reference and clarity.</w:t>
      </w:r>
    </w:p>
    <w:p w14:paraId="36735564" w14:textId="77777777" w:rsidR="004C168B" w:rsidRDefault="004707DF">
      <w:pPr>
        <w:spacing w:after="0"/>
        <w:ind w:left="1397" w:hanging="10"/>
        <w:jc w:val="both"/>
      </w:pPr>
      <w:r>
        <w:rPr>
          <w:sz w:val="26"/>
        </w:rPr>
        <w:t>Project Budget</w:t>
      </w:r>
    </w:p>
    <w:tbl>
      <w:tblPr>
        <w:tblStyle w:val="TableGrid"/>
        <w:tblW w:w="9360" w:type="dxa"/>
        <w:tblInd w:w="1403" w:type="dxa"/>
        <w:tblCellMar>
          <w:top w:w="35" w:type="dxa"/>
          <w:left w:w="100" w:type="dxa"/>
          <w:bottom w:w="0" w:type="dxa"/>
          <w:right w:w="101" w:type="dxa"/>
        </w:tblCellMar>
        <w:tblLook w:val="04A0" w:firstRow="1" w:lastRow="0" w:firstColumn="1" w:lastColumn="0" w:noHBand="0" w:noVBand="1"/>
      </w:tblPr>
      <w:tblGrid>
        <w:gridCol w:w="3110"/>
        <w:gridCol w:w="3114"/>
        <w:gridCol w:w="3136"/>
      </w:tblGrid>
      <w:tr w:rsidR="004C168B" w14:paraId="2965BC8C" w14:textId="77777777">
        <w:trPr>
          <w:trHeight w:val="288"/>
        </w:trPr>
        <w:tc>
          <w:tcPr>
            <w:tcW w:w="3110" w:type="dxa"/>
            <w:tcBorders>
              <w:top w:val="single" w:sz="2" w:space="0" w:color="000000"/>
              <w:left w:val="single" w:sz="2" w:space="0" w:color="000000"/>
              <w:bottom w:val="single" w:sz="2" w:space="0" w:color="000000"/>
              <w:right w:val="single" w:sz="2" w:space="0" w:color="000000"/>
            </w:tcBorders>
          </w:tcPr>
          <w:p w14:paraId="019F9D2C" w14:textId="77777777" w:rsidR="004C168B" w:rsidRDefault="004707DF">
            <w:pPr>
              <w:spacing w:after="0"/>
              <w:ind w:left="14"/>
            </w:pPr>
            <w:r>
              <w:rPr>
                <w:sz w:val="26"/>
              </w:rPr>
              <w:t>Com onent Descri tion</w:t>
            </w:r>
          </w:p>
        </w:tc>
        <w:tc>
          <w:tcPr>
            <w:tcW w:w="3114" w:type="dxa"/>
            <w:tcBorders>
              <w:top w:val="single" w:sz="2" w:space="0" w:color="000000"/>
              <w:left w:val="single" w:sz="2" w:space="0" w:color="000000"/>
              <w:bottom w:val="single" w:sz="2" w:space="0" w:color="000000"/>
              <w:right w:val="single" w:sz="2" w:space="0" w:color="000000"/>
            </w:tcBorders>
          </w:tcPr>
          <w:p w14:paraId="635D4B2B" w14:textId="77777777" w:rsidR="004C168B" w:rsidRDefault="004707DF">
            <w:pPr>
              <w:spacing w:after="0"/>
              <w:ind w:left="10"/>
            </w:pPr>
            <w:r>
              <w:rPr>
                <w:sz w:val="26"/>
              </w:rPr>
              <w:t>Total</w:t>
            </w:r>
          </w:p>
        </w:tc>
        <w:tc>
          <w:tcPr>
            <w:tcW w:w="3136" w:type="dxa"/>
            <w:tcBorders>
              <w:top w:val="single" w:sz="2" w:space="0" w:color="000000"/>
              <w:left w:val="single" w:sz="2" w:space="0" w:color="000000"/>
              <w:bottom w:val="single" w:sz="2" w:space="0" w:color="000000"/>
              <w:right w:val="single" w:sz="2" w:space="0" w:color="000000"/>
            </w:tcBorders>
          </w:tcPr>
          <w:p w14:paraId="0D199494" w14:textId="77777777" w:rsidR="004C168B" w:rsidRDefault="004707DF">
            <w:pPr>
              <w:spacing w:after="0"/>
              <w:ind w:left="11"/>
            </w:pPr>
            <w:r>
              <w:rPr>
                <w:sz w:val="26"/>
              </w:rPr>
              <w:t>Comment</w:t>
            </w:r>
          </w:p>
        </w:tc>
      </w:tr>
      <w:tr w:rsidR="004C168B" w14:paraId="75F1CC12" w14:textId="77777777">
        <w:trPr>
          <w:trHeight w:val="288"/>
        </w:trPr>
        <w:tc>
          <w:tcPr>
            <w:tcW w:w="3110" w:type="dxa"/>
            <w:tcBorders>
              <w:top w:val="single" w:sz="2" w:space="0" w:color="000000"/>
              <w:left w:val="single" w:sz="2" w:space="0" w:color="000000"/>
              <w:bottom w:val="single" w:sz="2" w:space="0" w:color="000000"/>
              <w:right w:val="single" w:sz="2" w:space="0" w:color="000000"/>
            </w:tcBorders>
          </w:tcPr>
          <w:p w14:paraId="3EFF04FA" w14:textId="77777777" w:rsidR="004C168B" w:rsidRDefault="004707DF">
            <w:pPr>
              <w:spacing w:after="0"/>
              <w:ind w:left="10"/>
            </w:pPr>
            <w:r>
              <w:rPr>
                <w:sz w:val="24"/>
              </w:rPr>
              <w:t>Res nse Nexus Han er</w:t>
            </w:r>
          </w:p>
        </w:tc>
        <w:tc>
          <w:tcPr>
            <w:tcW w:w="3114" w:type="dxa"/>
            <w:tcBorders>
              <w:top w:val="single" w:sz="2" w:space="0" w:color="000000"/>
              <w:left w:val="single" w:sz="2" w:space="0" w:color="000000"/>
              <w:bottom w:val="single" w:sz="2" w:space="0" w:color="000000"/>
              <w:right w:val="single" w:sz="2" w:space="0" w:color="000000"/>
            </w:tcBorders>
          </w:tcPr>
          <w:p w14:paraId="586EB48C" w14:textId="77777777" w:rsidR="004C168B" w:rsidRDefault="004707DF">
            <w:pPr>
              <w:spacing w:after="0"/>
              <w:ind w:left="14"/>
            </w:pPr>
            <w:r>
              <w:rPr>
                <w:sz w:val="24"/>
              </w:rPr>
              <w:t>$500,000</w:t>
            </w:r>
          </w:p>
        </w:tc>
        <w:tc>
          <w:tcPr>
            <w:tcW w:w="3136" w:type="dxa"/>
            <w:tcBorders>
              <w:top w:val="single" w:sz="2" w:space="0" w:color="000000"/>
              <w:left w:val="single" w:sz="2" w:space="0" w:color="000000"/>
              <w:bottom w:val="single" w:sz="2" w:space="0" w:color="000000"/>
              <w:right w:val="single" w:sz="2" w:space="0" w:color="000000"/>
            </w:tcBorders>
          </w:tcPr>
          <w:p w14:paraId="2A1154E0" w14:textId="77777777" w:rsidR="004C168B" w:rsidRDefault="004C168B"/>
        </w:tc>
      </w:tr>
      <w:tr w:rsidR="004C168B" w14:paraId="3613956F" w14:textId="77777777">
        <w:trPr>
          <w:trHeight w:val="278"/>
        </w:trPr>
        <w:tc>
          <w:tcPr>
            <w:tcW w:w="3110" w:type="dxa"/>
            <w:tcBorders>
              <w:top w:val="single" w:sz="2" w:space="0" w:color="000000"/>
              <w:left w:val="single" w:sz="2" w:space="0" w:color="000000"/>
              <w:bottom w:val="single" w:sz="2" w:space="0" w:color="000000"/>
              <w:right w:val="single" w:sz="2" w:space="0" w:color="000000"/>
            </w:tcBorders>
          </w:tcPr>
          <w:p w14:paraId="582EBF4E" w14:textId="77777777" w:rsidR="004C168B" w:rsidRDefault="004707DF">
            <w:pPr>
              <w:spacing w:after="0"/>
              <w:ind w:left="10"/>
            </w:pPr>
            <w:r>
              <w:rPr>
                <w:sz w:val="24"/>
              </w:rPr>
              <w:t>Modular O eration Center</w:t>
            </w:r>
          </w:p>
        </w:tc>
        <w:tc>
          <w:tcPr>
            <w:tcW w:w="3114" w:type="dxa"/>
            <w:tcBorders>
              <w:top w:val="single" w:sz="2" w:space="0" w:color="000000"/>
              <w:left w:val="single" w:sz="2" w:space="0" w:color="000000"/>
              <w:bottom w:val="single" w:sz="2" w:space="0" w:color="000000"/>
              <w:right w:val="single" w:sz="2" w:space="0" w:color="000000"/>
            </w:tcBorders>
          </w:tcPr>
          <w:p w14:paraId="146DFB6A" w14:textId="77777777" w:rsidR="004C168B" w:rsidRDefault="004707DF">
            <w:pPr>
              <w:spacing w:after="0"/>
              <w:ind w:left="14"/>
            </w:pPr>
            <w:r>
              <w:rPr>
                <w:sz w:val="24"/>
              </w:rPr>
              <w:t>$225,000</w:t>
            </w:r>
          </w:p>
        </w:tc>
        <w:tc>
          <w:tcPr>
            <w:tcW w:w="3136" w:type="dxa"/>
            <w:tcBorders>
              <w:top w:val="single" w:sz="2" w:space="0" w:color="000000"/>
              <w:left w:val="single" w:sz="2" w:space="0" w:color="000000"/>
              <w:bottom w:val="single" w:sz="2" w:space="0" w:color="000000"/>
              <w:right w:val="single" w:sz="2" w:space="0" w:color="000000"/>
            </w:tcBorders>
          </w:tcPr>
          <w:p w14:paraId="5A52D072" w14:textId="77777777" w:rsidR="004C168B" w:rsidRDefault="004707DF">
            <w:pPr>
              <w:spacing w:after="0"/>
              <w:ind w:left="88"/>
            </w:pPr>
            <w:r>
              <w:rPr>
                <w:sz w:val="24"/>
              </w:rPr>
              <w:t>e ui ment</w:t>
            </w:r>
          </w:p>
        </w:tc>
      </w:tr>
      <w:tr w:rsidR="004C168B" w14:paraId="690B5EFC" w14:textId="77777777">
        <w:trPr>
          <w:trHeight w:val="288"/>
        </w:trPr>
        <w:tc>
          <w:tcPr>
            <w:tcW w:w="3110" w:type="dxa"/>
            <w:tcBorders>
              <w:top w:val="single" w:sz="2" w:space="0" w:color="000000"/>
              <w:left w:val="single" w:sz="2" w:space="0" w:color="000000"/>
              <w:bottom w:val="single" w:sz="2" w:space="0" w:color="000000"/>
              <w:right w:val="single" w:sz="2" w:space="0" w:color="000000"/>
            </w:tcBorders>
          </w:tcPr>
          <w:p w14:paraId="28588C02" w14:textId="77777777" w:rsidR="004C168B" w:rsidRDefault="004707DF">
            <w:pPr>
              <w:spacing w:after="0"/>
              <w:ind w:left="10"/>
            </w:pPr>
            <w:r>
              <w:rPr>
                <w:sz w:val="24"/>
              </w:rPr>
              <w:lastRenderedPageBreak/>
              <w:t>Res nders Read Center</w:t>
            </w:r>
          </w:p>
        </w:tc>
        <w:tc>
          <w:tcPr>
            <w:tcW w:w="3114" w:type="dxa"/>
            <w:tcBorders>
              <w:top w:val="single" w:sz="2" w:space="0" w:color="000000"/>
              <w:left w:val="single" w:sz="2" w:space="0" w:color="000000"/>
              <w:bottom w:val="single" w:sz="2" w:space="0" w:color="000000"/>
              <w:right w:val="single" w:sz="2" w:space="0" w:color="000000"/>
            </w:tcBorders>
          </w:tcPr>
          <w:p w14:paraId="67FFE38B" w14:textId="77777777" w:rsidR="004C168B" w:rsidRDefault="004707DF">
            <w:pPr>
              <w:spacing w:after="0"/>
              <w:ind w:left="14"/>
            </w:pPr>
            <w:r>
              <w:rPr>
                <w:sz w:val="24"/>
              </w:rPr>
              <w:t>$225,000</w:t>
            </w:r>
          </w:p>
        </w:tc>
        <w:tc>
          <w:tcPr>
            <w:tcW w:w="3136" w:type="dxa"/>
            <w:tcBorders>
              <w:top w:val="single" w:sz="2" w:space="0" w:color="000000"/>
              <w:left w:val="single" w:sz="2" w:space="0" w:color="000000"/>
              <w:bottom w:val="single" w:sz="2" w:space="0" w:color="000000"/>
              <w:right w:val="single" w:sz="2" w:space="0" w:color="000000"/>
            </w:tcBorders>
          </w:tcPr>
          <w:p w14:paraId="5EC93BE3" w14:textId="77777777" w:rsidR="004C168B" w:rsidRDefault="004707DF">
            <w:pPr>
              <w:spacing w:after="0"/>
              <w:ind w:left="92"/>
            </w:pPr>
            <w:r>
              <w:rPr>
                <w:sz w:val="24"/>
              </w:rPr>
              <w:t>e ui ment</w:t>
            </w:r>
          </w:p>
        </w:tc>
      </w:tr>
      <w:tr w:rsidR="004C168B" w14:paraId="2BB23855" w14:textId="77777777">
        <w:trPr>
          <w:trHeight w:val="288"/>
        </w:trPr>
        <w:tc>
          <w:tcPr>
            <w:tcW w:w="3110" w:type="dxa"/>
            <w:tcBorders>
              <w:top w:val="single" w:sz="2" w:space="0" w:color="000000"/>
              <w:left w:val="single" w:sz="2" w:space="0" w:color="000000"/>
              <w:bottom w:val="single" w:sz="2" w:space="0" w:color="000000"/>
              <w:right w:val="single" w:sz="2" w:space="0" w:color="000000"/>
            </w:tcBorders>
          </w:tcPr>
          <w:p w14:paraId="7447DC7C" w14:textId="77777777" w:rsidR="004C168B" w:rsidRDefault="004707DF">
            <w:pPr>
              <w:spacing w:after="0"/>
              <w:ind w:left="10"/>
            </w:pPr>
            <w:r>
              <w:rPr>
                <w:sz w:val="24"/>
              </w:rPr>
              <w:t>Res nse Resource Bins</w:t>
            </w:r>
          </w:p>
        </w:tc>
        <w:tc>
          <w:tcPr>
            <w:tcW w:w="3114" w:type="dxa"/>
            <w:tcBorders>
              <w:top w:val="single" w:sz="2" w:space="0" w:color="000000"/>
              <w:left w:val="single" w:sz="2" w:space="0" w:color="000000"/>
              <w:bottom w:val="single" w:sz="2" w:space="0" w:color="000000"/>
              <w:right w:val="single" w:sz="2" w:space="0" w:color="000000"/>
            </w:tcBorders>
          </w:tcPr>
          <w:p w14:paraId="03E27351" w14:textId="77777777" w:rsidR="004C168B" w:rsidRDefault="004707DF">
            <w:pPr>
              <w:spacing w:after="0"/>
              <w:ind w:left="14"/>
            </w:pPr>
            <w:r>
              <w:rPr>
                <w:sz w:val="24"/>
              </w:rPr>
              <w:t>$ 10,000</w:t>
            </w:r>
          </w:p>
        </w:tc>
        <w:tc>
          <w:tcPr>
            <w:tcW w:w="3136" w:type="dxa"/>
            <w:tcBorders>
              <w:top w:val="single" w:sz="2" w:space="0" w:color="000000"/>
              <w:left w:val="single" w:sz="2" w:space="0" w:color="000000"/>
              <w:bottom w:val="single" w:sz="2" w:space="0" w:color="000000"/>
              <w:right w:val="single" w:sz="2" w:space="0" w:color="000000"/>
            </w:tcBorders>
          </w:tcPr>
          <w:p w14:paraId="216E9E0E" w14:textId="77777777" w:rsidR="004C168B" w:rsidRDefault="004707DF">
            <w:pPr>
              <w:spacing w:after="0"/>
              <w:ind w:left="92"/>
            </w:pPr>
            <w:r>
              <w:rPr>
                <w:sz w:val="24"/>
              </w:rPr>
              <w:t>e ui ment</w:t>
            </w:r>
          </w:p>
        </w:tc>
      </w:tr>
      <w:tr w:rsidR="004C168B" w14:paraId="178E0D6B" w14:textId="77777777">
        <w:trPr>
          <w:trHeight w:val="288"/>
        </w:trPr>
        <w:tc>
          <w:tcPr>
            <w:tcW w:w="3110" w:type="dxa"/>
            <w:tcBorders>
              <w:top w:val="single" w:sz="2" w:space="0" w:color="000000"/>
              <w:left w:val="single" w:sz="2" w:space="0" w:color="000000"/>
              <w:bottom w:val="single" w:sz="2" w:space="0" w:color="000000"/>
              <w:right w:val="single" w:sz="2" w:space="0" w:color="000000"/>
            </w:tcBorders>
          </w:tcPr>
          <w:p w14:paraId="6F27E606" w14:textId="77777777" w:rsidR="004C168B" w:rsidRDefault="004707DF">
            <w:pPr>
              <w:tabs>
                <w:tab w:val="right" w:pos="2910"/>
              </w:tabs>
              <w:spacing w:after="0"/>
            </w:pPr>
            <w:r>
              <w:rPr>
                <w:sz w:val="24"/>
              </w:rPr>
              <w:t>Li tin Wire, conduit,</w:t>
            </w:r>
            <w:r>
              <w:rPr>
                <w:sz w:val="24"/>
              </w:rPr>
              <w:tab/>
              <w:t>les</w:t>
            </w:r>
          </w:p>
        </w:tc>
        <w:tc>
          <w:tcPr>
            <w:tcW w:w="3114" w:type="dxa"/>
            <w:tcBorders>
              <w:top w:val="single" w:sz="2" w:space="0" w:color="000000"/>
              <w:left w:val="single" w:sz="2" w:space="0" w:color="000000"/>
              <w:bottom w:val="single" w:sz="2" w:space="0" w:color="000000"/>
              <w:right w:val="single" w:sz="2" w:space="0" w:color="000000"/>
            </w:tcBorders>
          </w:tcPr>
          <w:p w14:paraId="68B06984" w14:textId="77777777" w:rsidR="004C168B" w:rsidRDefault="004707DF">
            <w:pPr>
              <w:spacing w:after="0"/>
              <w:ind w:left="14"/>
            </w:pPr>
            <w:r>
              <w:rPr>
                <w:sz w:val="24"/>
              </w:rPr>
              <w:t>$ 48,000</w:t>
            </w:r>
          </w:p>
        </w:tc>
        <w:tc>
          <w:tcPr>
            <w:tcW w:w="3136" w:type="dxa"/>
            <w:tcBorders>
              <w:top w:val="single" w:sz="2" w:space="0" w:color="000000"/>
              <w:left w:val="single" w:sz="2" w:space="0" w:color="000000"/>
              <w:bottom w:val="single" w:sz="2" w:space="0" w:color="000000"/>
              <w:right w:val="single" w:sz="2" w:space="0" w:color="000000"/>
            </w:tcBorders>
          </w:tcPr>
          <w:p w14:paraId="52CCD82D" w14:textId="77777777" w:rsidR="004C168B" w:rsidRDefault="004C168B"/>
        </w:tc>
      </w:tr>
      <w:tr w:rsidR="004C168B" w14:paraId="2C93B53C" w14:textId="77777777">
        <w:trPr>
          <w:trHeight w:val="282"/>
        </w:trPr>
        <w:tc>
          <w:tcPr>
            <w:tcW w:w="3110" w:type="dxa"/>
            <w:tcBorders>
              <w:top w:val="single" w:sz="2" w:space="0" w:color="000000"/>
              <w:left w:val="single" w:sz="2" w:space="0" w:color="000000"/>
              <w:bottom w:val="single" w:sz="2" w:space="0" w:color="000000"/>
              <w:right w:val="single" w:sz="2" w:space="0" w:color="000000"/>
            </w:tcBorders>
          </w:tcPr>
          <w:p w14:paraId="3FA577E5" w14:textId="77777777" w:rsidR="004C168B" w:rsidRDefault="004707DF">
            <w:pPr>
              <w:spacing w:after="0"/>
              <w:ind w:left="14"/>
            </w:pPr>
            <w:r>
              <w:rPr>
                <w:sz w:val="24"/>
              </w:rPr>
              <w:t>Gradin and Draina e</w:t>
            </w:r>
          </w:p>
        </w:tc>
        <w:tc>
          <w:tcPr>
            <w:tcW w:w="3114" w:type="dxa"/>
            <w:tcBorders>
              <w:top w:val="single" w:sz="2" w:space="0" w:color="000000"/>
              <w:left w:val="single" w:sz="2" w:space="0" w:color="000000"/>
              <w:bottom w:val="single" w:sz="2" w:space="0" w:color="000000"/>
              <w:right w:val="single" w:sz="2" w:space="0" w:color="000000"/>
            </w:tcBorders>
          </w:tcPr>
          <w:p w14:paraId="49F5649B" w14:textId="77777777" w:rsidR="004C168B" w:rsidRDefault="004707DF">
            <w:pPr>
              <w:spacing w:after="0"/>
              <w:ind w:left="14"/>
            </w:pPr>
            <w:r>
              <w:rPr>
                <w:sz w:val="24"/>
              </w:rPr>
              <w:t>$ 25,000</w:t>
            </w:r>
          </w:p>
        </w:tc>
        <w:tc>
          <w:tcPr>
            <w:tcW w:w="3136" w:type="dxa"/>
            <w:tcBorders>
              <w:top w:val="single" w:sz="2" w:space="0" w:color="000000"/>
              <w:left w:val="single" w:sz="2" w:space="0" w:color="000000"/>
              <w:bottom w:val="single" w:sz="2" w:space="0" w:color="000000"/>
              <w:right w:val="single" w:sz="2" w:space="0" w:color="000000"/>
            </w:tcBorders>
          </w:tcPr>
          <w:p w14:paraId="66217509" w14:textId="77777777" w:rsidR="004C168B" w:rsidRDefault="004C168B"/>
        </w:tc>
      </w:tr>
      <w:tr w:rsidR="004C168B" w14:paraId="074E3C19" w14:textId="77777777">
        <w:trPr>
          <w:trHeight w:val="284"/>
        </w:trPr>
        <w:tc>
          <w:tcPr>
            <w:tcW w:w="3110" w:type="dxa"/>
            <w:tcBorders>
              <w:top w:val="single" w:sz="2" w:space="0" w:color="000000"/>
              <w:left w:val="single" w:sz="2" w:space="0" w:color="000000"/>
              <w:bottom w:val="single" w:sz="2" w:space="0" w:color="000000"/>
              <w:right w:val="single" w:sz="2" w:space="0" w:color="000000"/>
            </w:tcBorders>
          </w:tcPr>
          <w:p w14:paraId="399C85E8" w14:textId="77777777" w:rsidR="004C168B" w:rsidRDefault="004707DF">
            <w:pPr>
              <w:spacing w:after="0"/>
            </w:pPr>
            <w:r>
              <w:rPr>
                <w:sz w:val="24"/>
              </w:rPr>
              <w:t>A e te Muster Yard</w:t>
            </w:r>
          </w:p>
        </w:tc>
        <w:tc>
          <w:tcPr>
            <w:tcW w:w="3114" w:type="dxa"/>
            <w:tcBorders>
              <w:top w:val="single" w:sz="2" w:space="0" w:color="000000"/>
              <w:left w:val="single" w:sz="2" w:space="0" w:color="000000"/>
              <w:bottom w:val="single" w:sz="2" w:space="0" w:color="000000"/>
              <w:right w:val="single" w:sz="2" w:space="0" w:color="000000"/>
            </w:tcBorders>
          </w:tcPr>
          <w:p w14:paraId="44C9D738" w14:textId="77777777" w:rsidR="004C168B" w:rsidRDefault="004707DF">
            <w:pPr>
              <w:spacing w:after="0"/>
              <w:ind w:left="14"/>
            </w:pPr>
            <w:r>
              <w:rPr>
                <w:sz w:val="24"/>
              </w:rPr>
              <w:t>$980,252</w:t>
            </w:r>
          </w:p>
        </w:tc>
        <w:tc>
          <w:tcPr>
            <w:tcW w:w="3136" w:type="dxa"/>
            <w:tcBorders>
              <w:top w:val="single" w:sz="2" w:space="0" w:color="000000"/>
              <w:left w:val="single" w:sz="2" w:space="0" w:color="000000"/>
              <w:bottom w:val="single" w:sz="2" w:space="0" w:color="000000"/>
              <w:right w:val="single" w:sz="2" w:space="0" w:color="000000"/>
            </w:tcBorders>
          </w:tcPr>
          <w:p w14:paraId="0E525331" w14:textId="77777777" w:rsidR="004C168B" w:rsidRDefault="004C168B"/>
        </w:tc>
      </w:tr>
      <w:tr w:rsidR="004C168B" w14:paraId="06142101" w14:textId="77777777">
        <w:trPr>
          <w:trHeight w:val="288"/>
        </w:trPr>
        <w:tc>
          <w:tcPr>
            <w:tcW w:w="3110" w:type="dxa"/>
            <w:tcBorders>
              <w:top w:val="single" w:sz="2" w:space="0" w:color="000000"/>
              <w:left w:val="single" w:sz="2" w:space="0" w:color="000000"/>
              <w:bottom w:val="single" w:sz="2" w:space="0" w:color="000000"/>
              <w:right w:val="single" w:sz="2" w:space="0" w:color="000000"/>
            </w:tcBorders>
          </w:tcPr>
          <w:p w14:paraId="5F642E86" w14:textId="77777777" w:rsidR="004C168B" w:rsidRDefault="004707DF">
            <w:pPr>
              <w:spacing w:after="0"/>
              <w:ind w:left="10"/>
            </w:pPr>
            <w:r>
              <w:rPr>
                <w:sz w:val="24"/>
              </w:rPr>
              <w:t>Generator</w:t>
            </w:r>
          </w:p>
        </w:tc>
        <w:tc>
          <w:tcPr>
            <w:tcW w:w="3114" w:type="dxa"/>
            <w:tcBorders>
              <w:top w:val="single" w:sz="2" w:space="0" w:color="000000"/>
              <w:left w:val="single" w:sz="2" w:space="0" w:color="000000"/>
              <w:bottom w:val="single" w:sz="2" w:space="0" w:color="000000"/>
              <w:right w:val="single" w:sz="2" w:space="0" w:color="000000"/>
            </w:tcBorders>
          </w:tcPr>
          <w:p w14:paraId="2159A14D" w14:textId="77777777" w:rsidR="004C168B" w:rsidRDefault="004707DF">
            <w:pPr>
              <w:spacing w:after="0"/>
              <w:ind w:left="14"/>
            </w:pPr>
            <w:r>
              <w:rPr>
                <w:sz w:val="24"/>
              </w:rPr>
              <w:t>$100,000</w:t>
            </w:r>
          </w:p>
        </w:tc>
        <w:tc>
          <w:tcPr>
            <w:tcW w:w="3136" w:type="dxa"/>
            <w:tcBorders>
              <w:top w:val="single" w:sz="2" w:space="0" w:color="000000"/>
              <w:left w:val="single" w:sz="2" w:space="0" w:color="000000"/>
              <w:bottom w:val="single" w:sz="2" w:space="0" w:color="000000"/>
              <w:right w:val="single" w:sz="2" w:space="0" w:color="000000"/>
            </w:tcBorders>
          </w:tcPr>
          <w:p w14:paraId="068DB98E" w14:textId="77777777" w:rsidR="004C168B" w:rsidRDefault="004707DF">
            <w:pPr>
              <w:spacing w:after="0"/>
              <w:ind w:left="92"/>
            </w:pPr>
            <w:r>
              <w:rPr>
                <w:sz w:val="24"/>
              </w:rPr>
              <w:t>e ui ment</w:t>
            </w:r>
          </w:p>
        </w:tc>
      </w:tr>
      <w:tr w:rsidR="004C168B" w14:paraId="0BDCE298" w14:textId="77777777">
        <w:trPr>
          <w:trHeight w:val="282"/>
        </w:trPr>
        <w:tc>
          <w:tcPr>
            <w:tcW w:w="3110" w:type="dxa"/>
            <w:tcBorders>
              <w:top w:val="single" w:sz="2" w:space="0" w:color="000000"/>
              <w:left w:val="single" w:sz="2" w:space="0" w:color="000000"/>
              <w:bottom w:val="single" w:sz="2" w:space="0" w:color="000000"/>
              <w:right w:val="single" w:sz="2" w:space="0" w:color="000000"/>
            </w:tcBorders>
          </w:tcPr>
          <w:p w14:paraId="4D42E17A" w14:textId="77777777" w:rsidR="004C168B" w:rsidRDefault="004707DF">
            <w:pPr>
              <w:spacing w:after="0"/>
              <w:ind w:left="5"/>
            </w:pPr>
            <w:r>
              <w:rPr>
                <w:sz w:val="24"/>
              </w:rPr>
              <w:t>Trailer/offce hook u s</w:t>
            </w:r>
          </w:p>
        </w:tc>
        <w:tc>
          <w:tcPr>
            <w:tcW w:w="3114" w:type="dxa"/>
            <w:tcBorders>
              <w:top w:val="single" w:sz="2" w:space="0" w:color="000000"/>
              <w:left w:val="single" w:sz="2" w:space="0" w:color="000000"/>
              <w:bottom w:val="single" w:sz="2" w:space="0" w:color="000000"/>
              <w:right w:val="single" w:sz="2" w:space="0" w:color="000000"/>
            </w:tcBorders>
          </w:tcPr>
          <w:p w14:paraId="19D0F56A" w14:textId="77777777" w:rsidR="004C168B" w:rsidRDefault="004707DF">
            <w:pPr>
              <w:spacing w:after="0"/>
              <w:ind w:left="14"/>
            </w:pPr>
            <w:r>
              <w:rPr>
                <w:sz w:val="24"/>
              </w:rPr>
              <w:t>$ 25,000</w:t>
            </w:r>
          </w:p>
        </w:tc>
        <w:tc>
          <w:tcPr>
            <w:tcW w:w="3136" w:type="dxa"/>
            <w:tcBorders>
              <w:top w:val="single" w:sz="2" w:space="0" w:color="000000"/>
              <w:left w:val="single" w:sz="2" w:space="0" w:color="000000"/>
              <w:bottom w:val="single" w:sz="2" w:space="0" w:color="000000"/>
              <w:right w:val="single" w:sz="2" w:space="0" w:color="000000"/>
            </w:tcBorders>
          </w:tcPr>
          <w:p w14:paraId="0063B329" w14:textId="77777777" w:rsidR="004C168B" w:rsidRDefault="004C168B"/>
        </w:tc>
      </w:tr>
      <w:tr w:rsidR="004C168B" w14:paraId="74F10AD6" w14:textId="77777777">
        <w:trPr>
          <w:trHeight w:val="284"/>
        </w:trPr>
        <w:tc>
          <w:tcPr>
            <w:tcW w:w="3110" w:type="dxa"/>
            <w:tcBorders>
              <w:top w:val="single" w:sz="2" w:space="0" w:color="000000"/>
              <w:left w:val="single" w:sz="2" w:space="0" w:color="000000"/>
              <w:bottom w:val="single" w:sz="2" w:space="0" w:color="000000"/>
              <w:right w:val="single" w:sz="2" w:space="0" w:color="000000"/>
            </w:tcBorders>
          </w:tcPr>
          <w:p w14:paraId="33EDABA0" w14:textId="77777777" w:rsidR="004C168B" w:rsidRDefault="004707DF">
            <w:pPr>
              <w:spacing w:after="0"/>
            </w:pPr>
            <w:r>
              <w:rPr>
                <w:sz w:val="24"/>
              </w:rPr>
              <w:t>Access and Gates</w:t>
            </w:r>
          </w:p>
        </w:tc>
        <w:tc>
          <w:tcPr>
            <w:tcW w:w="3114" w:type="dxa"/>
            <w:tcBorders>
              <w:top w:val="single" w:sz="2" w:space="0" w:color="000000"/>
              <w:left w:val="single" w:sz="2" w:space="0" w:color="000000"/>
              <w:bottom w:val="single" w:sz="2" w:space="0" w:color="000000"/>
              <w:right w:val="single" w:sz="2" w:space="0" w:color="000000"/>
            </w:tcBorders>
          </w:tcPr>
          <w:p w14:paraId="3FDDE924" w14:textId="77777777" w:rsidR="004C168B" w:rsidRDefault="004707DF">
            <w:pPr>
              <w:spacing w:after="0"/>
              <w:ind w:left="14"/>
            </w:pPr>
            <w:r>
              <w:rPr>
                <w:sz w:val="24"/>
              </w:rPr>
              <w:t>$ 16,000</w:t>
            </w:r>
          </w:p>
        </w:tc>
        <w:tc>
          <w:tcPr>
            <w:tcW w:w="3136" w:type="dxa"/>
            <w:tcBorders>
              <w:top w:val="single" w:sz="2" w:space="0" w:color="000000"/>
              <w:left w:val="single" w:sz="2" w:space="0" w:color="000000"/>
              <w:bottom w:val="single" w:sz="2" w:space="0" w:color="000000"/>
              <w:right w:val="single" w:sz="2" w:space="0" w:color="000000"/>
            </w:tcBorders>
          </w:tcPr>
          <w:p w14:paraId="3F45D45F" w14:textId="77777777" w:rsidR="004C168B" w:rsidRDefault="004C168B"/>
        </w:tc>
      </w:tr>
      <w:tr w:rsidR="004C168B" w14:paraId="153D4CB0" w14:textId="77777777">
        <w:trPr>
          <w:trHeight w:val="288"/>
        </w:trPr>
        <w:tc>
          <w:tcPr>
            <w:tcW w:w="3110" w:type="dxa"/>
            <w:tcBorders>
              <w:top w:val="single" w:sz="2" w:space="0" w:color="000000"/>
              <w:left w:val="single" w:sz="2" w:space="0" w:color="000000"/>
              <w:bottom w:val="single" w:sz="2" w:space="0" w:color="000000"/>
              <w:right w:val="single" w:sz="2" w:space="0" w:color="000000"/>
            </w:tcBorders>
          </w:tcPr>
          <w:p w14:paraId="5E39BB23" w14:textId="77777777" w:rsidR="004C168B" w:rsidRDefault="004707DF">
            <w:pPr>
              <w:spacing w:after="0"/>
              <w:ind w:left="5"/>
            </w:pPr>
            <w:r>
              <w:rPr>
                <w:sz w:val="24"/>
              </w:rPr>
              <w:t>Mobile Loadin Dock</w:t>
            </w:r>
          </w:p>
        </w:tc>
        <w:tc>
          <w:tcPr>
            <w:tcW w:w="3114" w:type="dxa"/>
            <w:tcBorders>
              <w:top w:val="single" w:sz="2" w:space="0" w:color="000000"/>
              <w:left w:val="single" w:sz="2" w:space="0" w:color="000000"/>
              <w:bottom w:val="single" w:sz="2" w:space="0" w:color="000000"/>
              <w:right w:val="single" w:sz="2" w:space="0" w:color="000000"/>
            </w:tcBorders>
          </w:tcPr>
          <w:p w14:paraId="67CD103E" w14:textId="77777777" w:rsidR="004C168B" w:rsidRDefault="004707DF">
            <w:pPr>
              <w:spacing w:after="0"/>
              <w:ind w:left="14"/>
            </w:pPr>
            <w:r>
              <w:rPr>
                <w:sz w:val="24"/>
              </w:rPr>
              <w:t>$ 41,178</w:t>
            </w:r>
          </w:p>
        </w:tc>
        <w:tc>
          <w:tcPr>
            <w:tcW w:w="3136" w:type="dxa"/>
            <w:tcBorders>
              <w:top w:val="single" w:sz="2" w:space="0" w:color="000000"/>
              <w:left w:val="single" w:sz="2" w:space="0" w:color="000000"/>
              <w:bottom w:val="single" w:sz="2" w:space="0" w:color="000000"/>
              <w:right w:val="single" w:sz="2" w:space="0" w:color="000000"/>
            </w:tcBorders>
          </w:tcPr>
          <w:p w14:paraId="40F51542" w14:textId="77777777" w:rsidR="004C168B" w:rsidRDefault="004707DF">
            <w:pPr>
              <w:spacing w:after="0"/>
              <w:ind w:left="92"/>
            </w:pPr>
            <w:r>
              <w:rPr>
                <w:sz w:val="24"/>
              </w:rPr>
              <w:t>e ui ment</w:t>
            </w:r>
          </w:p>
        </w:tc>
      </w:tr>
      <w:tr w:rsidR="004C168B" w14:paraId="3F2C16E7" w14:textId="77777777">
        <w:trPr>
          <w:trHeight w:val="288"/>
        </w:trPr>
        <w:tc>
          <w:tcPr>
            <w:tcW w:w="3110" w:type="dxa"/>
            <w:tcBorders>
              <w:top w:val="single" w:sz="2" w:space="0" w:color="000000"/>
              <w:left w:val="single" w:sz="2" w:space="0" w:color="000000"/>
              <w:bottom w:val="single" w:sz="2" w:space="0" w:color="000000"/>
              <w:right w:val="single" w:sz="2" w:space="0" w:color="000000"/>
            </w:tcBorders>
          </w:tcPr>
          <w:p w14:paraId="6BB3A8E4" w14:textId="77777777" w:rsidR="004C168B" w:rsidRDefault="004707DF">
            <w:pPr>
              <w:spacing w:after="0"/>
              <w:ind w:left="10"/>
            </w:pPr>
            <w:r>
              <w:rPr>
                <w:sz w:val="24"/>
              </w:rPr>
              <w:t>Gravel Access Road</w:t>
            </w:r>
          </w:p>
        </w:tc>
        <w:tc>
          <w:tcPr>
            <w:tcW w:w="3114" w:type="dxa"/>
            <w:tcBorders>
              <w:top w:val="single" w:sz="2" w:space="0" w:color="000000"/>
              <w:left w:val="single" w:sz="2" w:space="0" w:color="000000"/>
              <w:bottom w:val="single" w:sz="2" w:space="0" w:color="000000"/>
              <w:right w:val="single" w:sz="2" w:space="0" w:color="000000"/>
            </w:tcBorders>
          </w:tcPr>
          <w:p w14:paraId="6663326E" w14:textId="77777777" w:rsidR="004C168B" w:rsidRDefault="004707DF">
            <w:pPr>
              <w:spacing w:after="0"/>
              <w:ind w:left="14"/>
            </w:pPr>
            <w:r>
              <w:rPr>
                <w:sz w:val="24"/>
              </w:rPr>
              <w:t>$250,000</w:t>
            </w:r>
          </w:p>
        </w:tc>
        <w:tc>
          <w:tcPr>
            <w:tcW w:w="3136" w:type="dxa"/>
            <w:tcBorders>
              <w:top w:val="single" w:sz="2" w:space="0" w:color="000000"/>
              <w:left w:val="single" w:sz="2" w:space="0" w:color="000000"/>
              <w:bottom w:val="single" w:sz="2" w:space="0" w:color="000000"/>
              <w:right w:val="single" w:sz="2" w:space="0" w:color="000000"/>
            </w:tcBorders>
          </w:tcPr>
          <w:p w14:paraId="06928CB1" w14:textId="77777777" w:rsidR="004C168B" w:rsidRDefault="004C168B"/>
        </w:tc>
      </w:tr>
      <w:tr w:rsidR="004C168B" w14:paraId="17E1C5B3" w14:textId="77777777">
        <w:trPr>
          <w:trHeight w:val="282"/>
        </w:trPr>
        <w:tc>
          <w:tcPr>
            <w:tcW w:w="3110" w:type="dxa"/>
            <w:tcBorders>
              <w:top w:val="single" w:sz="2" w:space="0" w:color="000000"/>
              <w:left w:val="single" w:sz="2" w:space="0" w:color="000000"/>
              <w:bottom w:val="single" w:sz="2" w:space="0" w:color="000000"/>
              <w:right w:val="single" w:sz="2" w:space="0" w:color="000000"/>
            </w:tcBorders>
          </w:tcPr>
          <w:p w14:paraId="19776307" w14:textId="77777777" w:rsidR="004C168B" w:rsidRDefault="004C168B"/>
        </w:tc>
        <w:tc>
          <w:tcPr>
            <w:tcW w:w="3114" w:type="dxa"/>
            <w:tcBorders>
              <w:top w:val="single" w:sz="2" w:space="0" w:color="000000"/>
              <w:left w:val="single" w:sz="2" w:space="0" w:color="000000"/>
              <w:bottom w:val="single" w:sz="2" w:space="0" w:color="000000"/>
              <w:right w:val="single" w:sz="2" w:space="0" w:color="000000"/>
            </w:tcBorders>
          </w:tcPr>
          <w:p w14:paraId="141EC57C" w14:textId="77777777" w:rsidR="004C168B" w:rsidRDefault="004707DF">
            <w:pPr>
              <w:spacing w:after="0"/>
              <w:ind w:left="72"/>
            </w:pPr>
            <w:r>
              <w:rPr>
                <w:sz w:val="24"/>
              </w:rPr>
              <w:t>Construction sub total</w:t>
            </w:r>
          </w:p>
        </w:tc>
        <w:tc>
          <w:tcPr>
            <w:tcW w:w="3136" w:type="dxa"/>
            <w:tcBorders>
              <w:top w:val="single" w:sz="2" w:space="0" w:color="000000"/>
              <w:left w:val="single" w:sz="2" w:space="0" w:color="000000"/>
              <w:bottom w:val="single" w:sz="2" w:space="0" w:color="000000"/>
              <w:right w:val="single" w:sz="2" w:space="0" w:color="000000"/>
            </w:tcBorders>
          </w:tcPr>
          <w:p w14:paraId="7B8AD386" w14:textId="77777777" w:rsidR="004C168B" w:rsidRDefault="004707DF">
            <w:pPr>
              <w:spacing w:after="0"/>
              <w:ind w:left="11"/>
            </w:pPr>
            <w:r>
              <w:rPr>
                <w:noProof/>
              </w:rPr>
              <w:drawing>
                <wp:inline distT="0" distB="0" distL="0" distR="0" wp14:anchorId="5DBA5D42" wp14:editId="51989BCB">
                  <wp:extent cx="679704" cy="137202"/>
                  <wp:effectExtent l="0" t="0" r="0" b="0"/>
                  <wp:docPr id="124147" name="Picture 124147"/>
                  <wp:cNvGraphicFramePr/>
                  <a:graphic xmlns:a="http://schemas.openxmlformats.org/drawingml/2006/main">
                    <a:graphicData uri="http://schemas.openxmlformats.org/drawingml/2006/picture">
                      <pic:pic xmlns:pic="http://schemas.openxmlformats.org/drawingml/2006/picture">
                        <pic:nvPicPr>
                          <pic:cNvPr id="124147" name="Picture 124147"/>
                          <pic:cNvPicPr/>
                        </pic:nvPicPr>
                        <pic:blipFill>
                          <a:blip r:embed="rId263"/>
                          <a:stretch>
                            <a:fillRect/>
                          </a:stretch>
                        </pic:blipFill>
                        <pic:spPr>
                          <a:xfrm>
                            <a:off x="0" y="0"/>
                            <a:ext cx="679704" cy="137202"/>
                          </a:xfrm>
                          <a:prstGeom prst="rect">
                            <a:avLst/>
                          </a:prstGeom>
                        </pic:spPr>
                      </pic:pic>
                    </a:graphicData>
                  </a:graphic>
                </wp:inline>
              </w:drawing>
            </w:r>
          </w:p>
        </w:tc>
      </w:tr>
      <w:tr w:rsidR="004C168B" w14:paraId="7A5D75F2" w14:textId="77777777">
        <w:trPr>
          <w:trHeight w:val="563"/>
        </w:trPr>
        <w:tc>
          <w:tcPr>
            <w:tcW w:w="3110" w:type="dxa"/>
            <w:tcBorders>
              <w:top w:val="single" w:sz="2" w:space="0" w:color="000000"/>
              <w:left w:val="single" w:sz="2" w:space="0" w:color="000000"/>
              <w:bottom w:val="single" w:sz="2" w:space="0" w:color="000000"/>
              <w:right w:val="single" w:sz="2" w:space="0" w:color="000000"/>
            </w:tcBorders>
          </w:tcPr>
          <w:p w14:paraId="4B6A2DFB" w14:textId="77777777" w:rsidR="004C168B" w:rsidRDefault="004C168B"/>
        </w:tc>
        <w:tc>
          <w:tcPr>
            <w:tcW w:w="3114" w:type="dxa"/>
            <w:tcBorders>
              <w:top w:val="single" w:sz="2" w:space="0" w:color="000000"/>
              <w:left w:val="single" w:sz="2" w:space="0" w:color="000000"/>
              <w:bottom w:val="single" w:sz="2" w:space="0" w:color="000000"/>
              <w:right w:val="single" w:sz="2" w:space="0" w:color="000000"/>
            </w:tcBorders>
          </w:tcPr>
          <w:p w14:paraId="4372DABD" w14:textId="77777777" w:rsidR="004C168B" w:rsidRDefault="004707DF">
            <w:pPr>
              <w:spacing w:after="0"/>
              <w:ind w:left="5" w:firstLine="5"/>
            </w:pPr>
            <w:r>
              <w:rPr>
                <w:sz w:val="24"/>
              </w:rPr>
              <w:t>Contingencies</w:t>
            </w:r>
            <w:r>
              <w:rPr>
                <w:sz w:val="24"/>
              </w:rPr>
              <w:tab/>
              <w:t>EDA chan es</w:t>
            </w:r>
          </w:p>
        </w:tc>
        <w:tc>
          <w:tcPr>
            <w:tcW w:w="3136" w:type="dxa"/>
            <w:tcBorders>
              <w:top w:val="single" w:sz="2" w:space="0" w:color="000000"/>
              <w:left w:val="single" w:sz="2" w:space="0" w:color="000000"/>
              <w:bottom w:val="single" w:sz="2" w:space="0" w:color="000000"/>
              <w:right w:val="single" w:sz="2" w:space="0" w:color="000000"/>
            </w:tcBorders>
          </w:tcPr>
          <w:p w14:paraId="283E555C" w14:textId="77777777" w:rsidR="004C168B" w:rsidRDefault="004707DF">
            <w:pPr>
              <w:spacing w:after="0"/>
              <w:ind w:left="616"/>
            </w:pPr>
            <w:r>
              <w:rPr>
                <w:sz w:val="24"/>
              </w:rPr>
              <w:t>6.950</w:t>
            </w:r>
          </w:p>
        </w:tc>
      </w:tr>
      <w:tr w:rsidR="004C168B" w14:paraId="150CD8AF" w14:textId="77777777">
        <w:trPr>
          <w:trHeight w:val="282"/>
        </w:trPr>
        <w:tc>
          <w:tcPr>
            <w:tcW w:w="3110" w:type="dxa"/>
            <w:tcBorders>
              <w:top w:val="single" w:sz="2" w:space="0" w:color="000000"/>
              <w:left w:val="single" w:sz="2" w:space="0" w:color="000000"/>
              <w:bottom w:val="single" w:sz="2" w:space="0" w:color="000000"/>
              <w:right w:val="single" w:sz="2" w:space="0" w:color="000000"/>
            </w:tcBorders>
          </w:tcPr>
          <w:p w14:paraId="6E82C8B6" w14:textId="77777777" w:rsidR="004C168B" w:rsidRDefault="004C168B"/>
        </w:tc>
        <w:tc>
          <w:tcPr>
            <w:tcW w:w="3114" w:type="dxa"/>
            <w:tcBorders>
              <w:top w:val="single" w:sz="2" w:space="0" w:color="000000"/>
              <w:left w:val="single" w:sz="2" w:space="0" w:color="000000"/>
              <w:bottom w:val="single" w:sz="2" w:space="0" w:color="000000"/>
              <w:right w:val="single" w:sz="2" w:space="0" w:color="000000"/>
            </w:tcBorders>
          </w:tcPr>
          <w:p w14:paraId="2A5ADB70" w14:textId="77777777" w:rsidR="004C168B" w:rsidRDefault="004707DF">
            <w:pPr>
              <w:spacing w:after="0"/>
              <w:ind w:left="5"/>
            </w:pPr>
            <w:r>
              <w:rPr>
                <w:sz w:val="24"/>
              </w:rPr>
              <w:t>Total Construction Cost</w:t>
            </w:r>
          </w:p>
        </w:tc>
        <w:tc>
          <w:tcPr>
            <w:tcW w:w="3136" w:type="dxa"/>
            <w:tcBorders>
              <w:top w:val="single" w:sz="2" w:space="0" w:color="000000"/>
              <w:left w:val="single" w:sz="2" w:space="0" w:color="000000"/>
              <w:bottom w:val="single" w:sz="2" w:space="0" w:color="000000"/>
              <w:right w:val="single" w:sz="2" w:space="0" w:color="000000"/>
            </w:tcBorders>
          </w:tcPr>
          <w:p w14:paraId="7AA1321F" w14:textId="77777777" w:rsidR="004C168B" w:rsidRDefault="004707DF">
            <w:pPr>
              <w:spacing w:after="0"/>
              <w:ind w:left="11"/>
            </w:pPr>
            <w:r>
              <w:rPr>
                <w:noProof/>
              </w:rPr>
              <w:drawing>
                <wp:inline distT="0" distB="0" distL="0" distR="0" wp14:anchorId="669DAD62" wp14:editId="4A11855B">
                  <wp:extent cx="719328" cy="134153"/>
                  <wp:effectExtent l="0" t="0" r="0" b="0"/>
                  <wp:docPr id="124133" name="Picture 124133"/>
                  <wp:cNvGraphicFramePr/>
                  <a:graphic xmlns:a="http://schemas.openxmlformats.org/drawingml/2006/main">
                    <a:graphicData uri="http://schemas.openxmlformats.org/drawingml/2006/picture">
                      <pic:pic xmlns:pic="http://schemas.openxmlformats.org/drawingml/2006/picture">
                        <pic:nvPicPr>
                          <pic:cNvPr id="124133" name="Picture 124133"/>
                          <pic:cNvPicPr/>
                        </pic:nvPicPr>
                        <pic:blipFill>
                          <a:blip r:embed="rId264"/>
                          <a:stretch>
                            <a:fillRect/>
                          </a:stretch>
                        </pic:blipFill>
                        <pic:spPr>
                          <a:xfrm>
                            <a:off x="0" y="0"/>
                            <a:ext cx="719328" cy="134153"/>
                          </a:xfrm>
                          <a:prstGeom prst="rect">
                            <a:avLst/>
                          </a:prstGeom>
                        </pic:spPr>
                      </pic:pic>
                    </a:graphicData>
                  </a:graphic>
                </wp:inline>
              </w:drawing>
            </w:r>
          </w:p>
        </w:tc>
      </w:tr>
      <w:tr w:rsidR="004C168B" w14:paraId="7F82AAA3" w14:textId="77777777">
        <w:trPr>
          <w:trHeight w:val="284"/>
        </w:trPr>
        <w:tc>
          <w:tcPr>
            <w:tcW w:w="3110" w:type="dxa"/>
            <w:tcBorders>
              <w:top w:val="single" w:sz="2" w:space="0" w:color="000000"/>
              <w:left w:val="single" w:sz="2" w:space="0" w:color="000000"/>
              <w:bottom w:val="single" w:sz="2" w:space="0" w:color="000000"/>
              <w:right w:val="single" w:sz="2" w:space="0" w:color="000000"/>
            </w:tcBorders>
          </w:tcPr>
          <w:p w14:paraId="28E16A26" w14:textId="77777777" w:rsidR="004C168B" w:rsidRDefault="004C168B"/>
        </w:tc>
        <w:tc>
          <w:tcPr>
            <w:tcW w:w="3114" w:type="dxa"/>
            <w:tcBorders>
              <w:top w:val="single" w:sz="2" w:space="0" w:color="000000"/>
              <w:left w:val="single" w:sz="2" w:space="0" w:color="000000"/>
              <w:bottom w:val="single" w:sz="2" w:space="0" w:color="000000"/>
              <w:right w:val="single" w:sz="2" w:space="0" w:color="000000"/>
            </w:tcBorders>
          </w:tcPr>
          <w:p w14:paraId="6AB1EC99" w14:textId="77777777" w:rsidR="004C168B" w:rsidRDefault="004C168B"/>
        </w:tc>
        <w:tc>
          <w:tcPr>
            <w:tcW w:w="3136" w:type="dxa"/>
            <w:tcBorders>
              <w:top w:val="single" w:sz="2" w:space="0" w:color="000000"/>
              <w:left w:val="single" w:sz="2" w:space="0" w:color="000000"/>
              <w:bottom w:val="single" w:sz="2" w:space="0" w:color="000000"/>
              <w:right w:val="single" w:sz="2" w:space="0" w:color="000000"/>
            </w:tcBorders>
          </w:tcPr>
          <w:p w14:paraId="46CE9DA5" w14:textId="77777777" w:rsidR="004C168B" w:rsidRDefault="004C168B"/>
        </w:tc>
      </w:tr>
      <w:tr w:rsidR="004C168B" w14:paraId="3C8CD349" w14:textId="77777777">
        <w:trPr>
          <w:trHeight w:val="288"/>
        </w:trPr>
        <w:tc>
          <w:tcPr>
            <w:tcW w:w="3110" w:type="dxa"/>
            <w:tcBorders>
              <w:top w:val="single" w:sz="2" w:space="0" w:color="000000"/>
              <w:left w:val="single" w:sz="2" w:space="0" w:color="000000"/>
              <w:bottom w:val="single" w:sz="2" w:space="0" w:color="000000"/>
              <w:right w:val="single" w:sz="2" w:space="0" w:color="000000"/>
            </w:tcBorders>
          </w:tcPr>
          <w:p w14:paraId="52D93E67" w14:textId="77777777" w:rsidR="004C168B" w:rsidRDefault="004C168B"/>
        </w:tc>
        <w:tc>
          <w:tcPr>
            <w:tcW w:w="3114" w:type="dxa"/>
            <w:tcBorders>
              <w:top w:val="single" w:sz="2" w:space="0" w:color="000000"/>
              <w:left w:val="single" w:sz="2" w:space="0" w:color="000000"/>
              <w:bottom w:val="single" w:sz="2" w:space="0" w:color="000000"/>
              <w:right w:val="single" w:sz="2" w:space="0" w:color="000000"/>
            </w:tcBorders>
          </w:tcPr>
          <w:p w14:paraId="733BD3C0" w14:textId="77777777" w:rsidR="004C168B" w:rsidRDefault="004707DF">
            <w:pPr>
              <w:spacing w:after="0"/>
            </w:pPr>
            <w:r>
              <w:rPr>
                <w:sz w:val="24"/>
              </w:rPr>
              <w:t>Administration</w:t>
            </w:r>
          </w:p>
        </w:tc>
        <w:tc>
          <w:tcPr>
            <w:tcW w:w="3136" w:type="dxa"/>
            <w:tcBorders>
              <w:top w:val="single" w:sz="2" w:space="0" w:color="000000"/>
              <w:left w:val="single" w:sz="2" w:space="0" w:color="000000"/>
              <w:bottom w:val="single" w:sz="2" w:space="0" w:color="000000"/>
              <w:right w:val="single" w:sz="2" w:space="0" w:color="000000"/>
            </w:tcBorders>
          </w:tcPr>
          <w:p w14:paraId="593760E3" w14:textId="77777777" w:rsidR="004C168B" w:rsidRDefault="004707DF">
            <w:pPr>
              <w:spacing w:after="0"/>
              <w:ind w:left="11"/>
            </w:pPr>
            <w:r>
              <w:rPr>
                <w:sz w:val="24"/>
              </w:rPr>
              <w:t>$ 63,810</w:t>
            </w:r>
          </w:p>
        </w:tc>
      </w:tr>
      <w:tr w:rsidR="004C168B" w14:paraId="3078A929" w14:textId="77777777">
        <w:trPr>
          <w:trHeight w:val="288"/>
        </w:trPr>
        <w:tc>
          <w:tcPr>
            <w:tcW w:w="3110" w:type="dxa"/>
            <w:tcBorders>
              <w:top w:val="single" w:sz="2" w:space="0" w:color="000000"/>
              <w:left w:val="single" w:sz="2" w:space="0" w:color="000000"/>
              <w:bottom w:val="single" w:sz="2" w:space="0" w:color="000000"/>
              <w:right w:val="single" w:sz="2" w:space="0" w:color="000000"/>
            </w:tcBorders>
          </w:tcPr>
          <w:p w14:paraId="019263CD" w14:textId="77777777" w:rsidR="004C168B" w:rsidRDefault="004C168B"/>
        </w:tc>
        <w:tc>
          <w:tcPr>
            <w:tcW w:w="3114" w:type="dxa"/>
            <w:tcBorders>
              <w:top w:val="single" w:sz="2" w:space="0" w:color="000000"/>
              <w:left w:val="single" w:sz="2" w:space="0" w:color="000000"/>
              <w:bottom w:val="single" w:sz="2" w:space="0" w:color="000000"/>
              <w:right w:val="single" w:sz="2" w:space="0" w:color="000000"/>
            </w:tcBorders>
          </w:tcPr>
          <w:p w14:paraId="680B5F80" w14:textId="77777777" w:rsidR="004C168B" w:rsidRDefault="004707DF">
            <w:pPr>
              <w:spacing w:after="0"/>
              <w:ind w:left="5"/>
            </w:pPr>
            <w:r>
              <w:rPr>
                <w:sz w:val="24"/>
              </w:rPr>
              <w:t>En ineerin</w:t>
            </w:r>
          </w:p>
        </w:tc>
        <w:tc>
          <w:tcPr>
            <w:tcW w:w="3136" w:type="dxa"/>
            <w:tcBorders>
              <w:top w:val="single" w:sz="2" w:space="0" w:color="000000"/>
              <w:left w:val="single" w:sz="2" w:space="0" w:color="000000"/>
              <w:bottom w:val="single" w:sz="2" w:space="0" w:color="000000"/>
              <w:right w:val="single" w:sz="2" w:space="0" w:color="000000"/>
            </w:tcBorders>
          </w:tcPr>
          <w:p w14:paraId="175B9BE7" w14:textId="77777777" w:rsidR="004C168B" w:rsidRDefault="004707DF">
            <w:pPr>
              <w:spacing w:after="0"/>
              <w:ind w:left="11"/>
            </w:pPr>
            <w:r>
              <w:rPr>
                <w:sz w:val="24"/>
              </w:rPr>
              <w:t>$194,350</w:t>
            </w:r>
          </w:p>
        </w:tc>
      </w:tr>
      <w:tr w:rsidR="004C168B" w14:paraId="79FA5266" w14:textId="77777777">
        <w:trPr>
          <w:trHeight w:val="282"/>
        </w:trPr>
        <w:tc>
          <w:tcPr>
            <w:tcW w:w="3110" w:type="dxa"/>
            <w:tcBorders>
              <w:top w:val="single" w:sz="2" w:space="0" w:color="000000"/>
              <w:left w:val="single" w:sz="2" w:space="0" w:color="000000"/>
              <w:bottom w:val="single" w:sz="2" w:space="0" w:color="000000"/>
              <w:right w:val="single" w:sz="2" w:space="0" w:color="000000"/>
            </w:tcBorders>
          </w:tcPr>
          <w:p w14:paraId="1FFE653C" w14:textId="77777777" w:rsidR="004C168B" w:rsidRDefault="004C168B"/>
        </w:tc>
        <w:tc>
          <w:tcPr>
            <w:tcW w:w="3114" w:type="dxa"/>
            <w:tcBorders>
              <w:top w:val="single" w:sz="2" w:space="0" w:color="000000"/>
              <w:left w:val="single" w:sz="2" w:space="0" w:color="000000"/>
              <w:bottom w:val="single" w:sz="2" w:space="0" w:color="000000"/>
              <w:right w:val="single" w:sz="2" w:space="0" w:color="000000"/>
            </w:tcBorders>
          </w:tcPr>
          <w:p w14:paraId="7D7E7261" w14:textId="77777777" w:rsidR="004C168B" w:rsidRDefault="004707DF">
            <w:pPr>
              <w:spacing w:after="0"/>
            </w:pPr>
            <w:r>
              <w:rPr>
                <w:sz w:val="24"/>
              </w:rPr>
              <w:t>Ins ction</w:t>
            </w:r>
          </w:p>
        </w:tc>
        <w:tc>
          <w:tcPr>
            <w:tcW w:w="3136" w:type="dxa"/>
            <w:tcBorders>
              <w:top w:val="single" w:sz="2" w:space="0" w:color="000000"/>
              <w:left w:val="single" w:sz="2" w:space="0" w:color="000000"/>
              <w:bottom w:val="single" w:sz="2" w:space="0" w:color="000000"/>
              <w:right w:val="single" w:sz="2" w:space="0" w:color="000000"/>
            </w:tcBorders>
          </w:tcPr>
          <w:p w14:paraId="76F6ED4B" w14:textId="77777777" w:rsidR="004C168B" w:rsidRDefault="004707DF">
            <w:pPr>
              <w:spacing w:after="0"/>
              <w:ind w:left="11"/>
            </w:pPr>
            <w:r>
              <w:rPr>
                <w:sz w:val="24"/>
              </w:rPr>
              <w:t>$ 90,960</w:t>
            </w:r>
          </w:p>
        </w:tc>
      </w:tr>
      <w:tr w:rsidR="004C168B" w14:paraId="4A0273C0" w14:textId="77777777">
        <w:trPr>
          <w:trHeight w:val="284"/>
        </w:trPr>
        <w:tc>
          <w:tcPr>
            <w:tcW w:w="3110" w:type="dxa"/>
            <w:tcBorders>
              <w:top w:val="single" w:sz="2" w:space="0" w:color="000000"/>
              <w:left w:val="single" w:sz="2" w:space="0" w:color="000000"/>
              <w:bottom w:val="single" w:sz="2" w:space="0" w:color="000000"/>
              <w:right w:val="single" w:sz="2" w:space="0" w:color="000000"/>
            </w:tcBorders>
          </w:tcPr>
          <w:p w14:paraId="13381283" w14:textId="77777777" w:rsidR="004C168B" w:rsidRDefault="004C168B"/>
        </w:tc>
        <w:tc>
          <w:tcPr>
            <w:tcW w:w="3114" w:type="dxa"/>
            <w:tcBorders>
              <w:top w:val="single" w:sz="2" w:space="0" w:color="000000"/>
              <w:left w:val="single" w:sz="2" w:space="0" w:color="000000"/>
              <w:bottom w:val="single" w:sz="2" w:space="0" w:color="000000"/>
              <w:right w:val="single" w:sz="2" w:space="0" w:color="000000"/>
            </w:tcBorders>
          </w:tcPr>
          <w:p w14:paraId="692ADE04" w14:textId="77777777" w:rsidR="004C168B" w:rsidRDefault="004707DF">
            <w:pPr>
              <w:spacing w:after="0"/>
              <w:ind w:left="5"/>
            </w:pPr>
            <w:r>
              <w:rPr>
                <w:sz w:val="24"/>
              </w:rPr>
              <w:t>Testin</w:t>
            </w:r>
          </w:p>
        </w:tc>
        <w:tc>
          <w:tcPr>
            <w:tcW w:w="3136" w:type="dxa"/>
            <w:tcBorders>
              <w:top w:val="single" w:sz="2" w:space="0" w:color="000000"/>
              <w:left w:val="single" w:sz="2" w:space="0" w:color="000000"/>
              <w:bottom w:val="single" w:sz="2" w:space="0" w:color="000000"/>
              <w:right w:val="single" w:sz="2" w:space="0" w:color="000000"/>
            </w:tcBorders>
          </w:tcPr>
          <w:p w14:paraId="2C9422A9" w14:textId="77777777" w:rsidR="004C168B" w:rsidRDefault="004707DF">
            <w:pPr>
              <w:spacing w:after="0"/>
              <w:ind w:left="11"/>
            </w:pPr>
            <w:r>
              <w:rPr>
                <w:sz w:val="24"/>
              </w:rPr>
              <w:t>$ 10,000</w:t>
            </w:r>
          </w:p>
        </w:tc>
      </w:tr>
      <w:tr w:rsidR="004C168B" w14:paraId="7AF31EBD" w14:textId="77777777">
        <w:trPr>
          <w:trHeight w:val="289"/>
        </w:trPr>
        <w:tc>
          <w:tcPr>
            <w:tcW w:w="3110" w:type="dxa"/>
            <w:tcBorders>
              <w:top w:val="single" w:sz="2" w:space="0" w:color="000000"/>
              <w:left w:val="single" w:sz="2" w:space="0" w:color="000000"/>
              <w:bottom w:val="single" w:sz="2" w:space="0" w:color="000000"/>
              <w:right w:val="single" w:sz="2" w:space="0" w:color="000000"/>
            </w:tcBorders>
          </w:tcPr>
          <w:p w14:paraId="5B1F7C18" w14:textId="77777777" w:rsidR="004C168B" w:rsidRDefault="004C168B"/>
        </w:tc>
        <w:tc>
          <w:tcPr>
            <w:tcW w:w="3114" w:type="dxa"/>
            <w:tcBorders>
              <w:top w:val="single" w:sz="2" w:space="0" w:color="000000"/>
              <w:left w:val="single" w:sz="2" w:space="0" w:color="000000"/>
              <w:bottom w:val="single" w:sz="2" w:space="0" w:color="000000"/>
              <w:right w:val="single" w:sz="2" w:space="0" w:color="000000"/>
            </w:tcBorders>
          </w:tcPr>
          <w:p w14:paraId="61E87B69" w14:textId="77777777" w:rsidR="004C168B" w:rsidRDefault="004707DF">
            <w:pPr>
              <w:spacing w:after="0"/>
              <w:ind w:left="14"/>
            </w:pPr>
            <w:r>
              <w:rPr>
                <w:sz w:val="24"/>
              </w:rPr>
              <w:t>Surve in</w:t>
            </w:r>
          </w:p>
        </w:tc>
        <w:tc>
          <w:tcPr>
            <w:tcW w:w="3136" w:type="dxa"/>
            <w:tcBorders>
              <w:top w:val="single" w:sz="2" w:space="0" w:color="000000"/>
              <w:left w:val="single" w:sz="2" w:space="0" w:color="000000"/>
              <w:bottom w:val="single" w:sz="2" w:space="0" w:color="000000"/>
              <w:right w:val="single" w:sz="2" w:space="0" w:color="000000"/>
            </w:tcBorders>
          </w:tcPr>
          <w:p w14:paraId="2ED34B0E" w14:textId="77777777" w:rsidR="004C168B" w:rsidRDefault="004707DF">
            <w:pPr>
              <w:spacing w:after="0"/>
              <w:ind w:left="11"/>
            </w:pPr>
            <w:r>
              <w:rPr>
                <w:sz w:val="24"/>
              </w:rPr>
              <w:t>$ 3,500</w:t>
            </w:r>
          </w:p>
        </w:tc>
      </w:tr>
      <w:tr w:rsidR="004C168B" w14:paraId="01CBE182" w14:textId="77777777">
        <w:trPr>
          <w:trHeight w:val="281"/>
        </w:trPr>
        <w:tc>
          <w:tcPr>
            <w:tcW w:w="3110" w:type="dxa"/>
            <w:tcBorders>
              <w:top w:val="single" w:sz="2" w:space="0" w:color="000000"/>
              <w:left w:val="single" w:sz="2" w:space="0" w:color="000000"/>
              <w:bottom w:val="single" w:sz="2" w:space="0" w:color="000000"/>
              <w:right w:val="single" w:sz="2" w:space="0" w:color="000000"/>
            </w:tcBorders>
          </w:tcPr>
          <w:p w14:paraId="5BEF43E0" w14:textId="77777777" w:rsidR="004C168B" w:rsidRDefault="004C168B"/>
        </w:tc>
        <w:tc>
          <w:tcPr>
            <w:tcW w:w="3114" w:type="dxa"/>
            <w:tcBorders>
              <w:top w:val="single" w:sz="2" w:space="0" w:color="000000"/>
              <w:left w:val="single" w:sz="2" w:space="0" w:color="000000"/>
              <w:bottom w:val="single" w:sz="2" w:space="0" w:color="000000"/>
              <w:right w:val="single" w:sz="2" w:space="0" w:color="000000"/>
            </w:tcBorders>
          </w:tcPr>
          <w:p w14:paraId="050BD51A" w14:textId="77777777" w:rsidR="004C168B" w:rsidRDefault="004707DF">
            <w:pPr>
              <w:spacing w:after="0"/>
              <w:ind w:left="5"/>
            </w:pPr>
            <w:r>
              <w:rPr>
                <w:sz w:val="24"/>
              </w:rPr>
              <w:t>Total Professional Services</w:t>
            </w:r>
          </w:p>
        </w:tc>
        <w:tc>
          <w:tcPr>
            <w:tcW w:w="3136" w:type="dxa"/>
            <w:tcBorders>
              <w:top w:val="single" w:sz="2" w:space="0" w:color="000000"/>
              <w:left w:val="single" w:sz="2" w:space="0" w:color="000000"/>
              <w:bottom w:val="single" w:sz="2" w:space="0" w:color="000000"/>
              <w:right w:val="single" w:sz="2" w:space="0" w:color="000000"/>
            </w:tcBorders>
          </w:tcPr>
          <w:p w14:paraId="31FAE910" w14:textId="77777777" w:rsidR="004C168B" w:rsidRDefault="004707DF">
            <w:pPr>
              <w:spacing w:after="0"/>
              <w:ind w:left="11"/>
            </w:pPr>
            <w:r>
              <w:rPr>
                <w:sz w:val="24"/>
              </w:rPr>
              <w:t>$ 362,620</w:t>
            </w:r>
          </w:p>
        </w:tc>
      </w:tr>
      <w:tr w:rsidR="004C168B" w14:paraId="1E37F2DB" w14:textId="77777777">
        <w:trPr>
          <w:trHeight w:val="288"/>
        </w:trPr>
        <w:tc>
          <w:tcPr>
            <w:tcW w:w="3110" w:type="dxa"/>
            <w:tcBorders>
              <w:top w:val="single" w:sz="2" w:space="0" w:color="000000"/>
              <w:left w:val="single" w:sz="2" w:space="0" w:color="000000"/>
              <w:bottom w:val="single" w:sz="2" w:space="0" w:color="000000"/>
              <w:right w:val="single" w:sz="2" w:space="0" w:color="000000"/>
            </w:tcBorders>
          </w:tcPr>
          <w:p w14:paraId="0596F1C6" w14:textId="77777777" w:rsidR="004C168B" w:rsidRDefault="004C168B"/>
        </w:tc>
        <w:tc>
          <w:tcPr>
            <w:tcW w:w="3114" w:type="dxa"/>
            <w:tcBorders>
              <w:top w:val="single" w:sz="2" w:space="0" w:color="000000"/>
              <w:left w:val="single" w:sz="2" w:space="0" w:color="000000"/>
              <w:bottom w:val="single" w:sz="2" w:space="0" w:color="000000"/>
              <w:right w:val="single" w:sz="2" w:space="0" w:color="000000"/>
            </w:tcBorders>
          </w:tcPr>
          <w:p w14:paraId="0AC5FF98" w14:textId="77777777" w:rsidR="004C168B" w:rsidRDefault="004C168B"/>
        </w:tc>
        <w:tc>
          <w:tcPr>
            <w:tcW w:w="3136" w:type="dxa"/>
            <w:tcBorders>
              <w:top w:val="single" w:sz="2" w:space="0" w:color="000000"/>
              <w:left w:val="single" w:sz="2" w:space="0" w:color="000000"/>
              <w:bottom w:val="single" w:sz="2" w:space="0" w:color="000000"/>
              <w:right w:val="single" w:sz="2" w:space="0" w:color="000000"/>
            </w:tcBorders>
          </w:tcPr>
          <w:p w14:paraId="68EB1956" w14:textId="77777777" w:rsidR="004C168B" w:rsidRDefault="004C168B"/>
        </w:tc>
      </w:tr>
      <w:tr w:rsidR="004C168B" w14:paraId="4A02C3E2" w14:textId="77777777">
        <w:trPr>
          <w:trHeight w:val="284"/>
        </w:trPr>
        <w:tc>
          <w:tcPr>
            <w:tcW w:w="3110" w:type="dxa"/>
            <w:tcBorders>
              <w:top w:val="single" w:sz="2" w:space="0" w:color="000000"/>
              <w:left w:val="single" w:sz="2" w:space="0" w:color="000000"/>
              <w:bottom w:val="single" w:sz="2" w:space="0" w:color="000000"/>
              <w:right w:val="single" w:sz="2" w:space="0" w:color="000000"/>
            </w:tcBorders>
          </w:tcPr>
          <w:p w14:paraId="636C7CBF" w14:textId="77777777" w:rsidR="004C168B" w:rsidRDefault="004C168B"/>
        </w:tc>
        <w:tc>
          <w:tcPr>
            <w:tcW w:w="3114" w:type="dxa"/>
            <w:tcBorders>
              <w:top w:val="single" w:sz="2" w:space="0" w:color="000000"/>
              <w:left w:val="single" w:sz="2" w:space="0" w:color="000000"/>
              <w:bottom w:val="single" w:sz="2" w:space="0" w:color="000000"/>
              <w:right w:val="single" w:sz="2" w:space="0" w:color="000000"/>
            </w:tcBorders>
          </w:tcPr>
          <w:p w14:paraId="53FA8646" w14:textId="77777777" w:rsidR="004C168B" w:rsidRDefault="004707DF">
            <w:pPr>
              <w:spacing w:after="0"/>
              <w:ind w:left="5"/>
            </w:pPr>
            <w:r>
              <w:rPr>
                <w:sz w:val="26"/>
              </w:rPr>
              <w:t>Total Pro•ect cost estimate</w:t>
            </w:r>
          </w:p>
        </w:tc>
        <w:tc>
          <w:tcPr>
            <w:tcW w:w="3136" w:type="dxa"/>
            <w:tcBorders>
              <w:top w:val="single" w:sz="2" w:space="0" w:color="000000"/>
              <w:left w:val="single" w:sz="2" w:space="0" w:color="000000"/>
              <w:bottom w:val="single" w:sz="2" w:space="0" w:color="000000"/>
              <w:right w:val="single" w:sz="2" w:space="0" w:color="000000"/>
            </w:tcBorders>
          </w:tcPr>
          <w:p w14:paraId="4CFE11EE" w14:textId="77777777" w:rsidR="004C168B" w:rsidRDefault="004707DF">
            <w:pPr>
              <w:spacing w:after="0"/>
              <w:ind w:left="11"/>
            </w:pPr>
            <w:r>
              <w:rPr>
                <w:noProof/>
              </w:rPr>
              <w:drawing>
                <wp:inline distT="0" distB="0" distL="0" distR="0" wp14:anchorId="1D35DE76" wp14:editId="36A405A5">
                  <wp:extent cx="682752" cy="128055"/>
                  <wp:effectExtent l="0" t="0" r="0" b="0"/>
                  <wp:docPr id="124190" name="Picture 124190"/>
                  <wp:cNvGraphicFramePr/>
                  <a:graphic xmlns:a="http://schemas.openxmlformats.org/drawingml/2006/main">
                    <a:graphicData uri="http://schemas.openxmlformats.org/drawingml/2006/picture">
                      <pic:pic xmlns:pic="http://schemas.openxmlformats.org/drawingml/2006/picture">
                        <pic:nvPicPr>
                          <pic:cNvPr id="124190" name="Picture 124190"/>
                          <pic:cNvPicPr/>
                        </pic:nvPicPr>
                        <pic:blipFill>
                          <a:blip r:embed="rId265"/>
                          <a:stretch>
                            <a:fillRect/>
                          </a:stretch>
                        </pic:blipFill>
                        <pic:spPr>
                          <a:xfrm>
                            <a:off x="0" y="0"/>
                            <a:ext cx="682752" cy="128055"/>
                          </a:xfrm>
                          <a:prstGeom prst="rect">
                            <a:avLst/>
                          </a:prstGeom>
                        </pic:spPr>
                      </pic:pic>
                    </a:graphicData>
                  </a:graphic>
                </wp:inline>
              </w:drawing>
            </w:r>
          </w:p>
        </w:tc>
      </w:tr>
    </w:tbl>
    <w:p w14:paraId="67218892" w14:textId="77777777" w:rsidR="004C168B" w:rsidRDefault="004707DF">
      <w:pPr>
        <w:spacing w:after="130"/>
        <w:ind w:left="1397" w:hanging="10"/>
        <w:jc w:val="both"/>
      </w:pPr>
      <w:r>
        <w:rPr>
          <w:sz w:val="26"/>
        </w:rPr>
        <w:t>Project Timeline</w:t>
      </w:r>
    </w:p>
    <w:p w14:paraId="0C813038" w14:textId="77777777" w:rsidR="004C168B" w:rsidRDefault="004707DF">
      <w:pPr>
        <w:spacing w:after="147" w:line="251" w:lineRule="auto"/>
        <w:ind w:left="1387" w:right="43"/>
        <w:jc w:val="both"/>
      </w:pPr>
      <w:r>
        <w:rPr>
          <w:sz w:val="24"/>
        </w:rPr>
        <w:t>Project Schedule: NE procurement, if applicable 45 days (Sept 15, 2024); design period, 120 days (January 15, 2025); permitting 20 days (February 1, 2025), solicitation of bids, 30 days (March 15, 2025); awarding of contracts, 30 days (April 27,2025); construction period 180 days (October 31 , 2025). Total project time from procurement to closeout is 14 months.</w:t>
      </w:r>
    </w:p>
    <w:p w14:paraId="53238C64" w14:textId="77777777" w:rsidR="004C168B" w:rsidRDefault="004707DF">
      <w:pPr>
        <w:spacing w:after="251"/>
        <w:ind w:left="1397" w:hanging="10"/>
        <w:jc w:val="both"/>
      </w:pPr>
      <w:r>
        <w:rPr>
          <w:sz w:val="26"/>
        </w:rPr>
        <w:t>Submission Requirements:</w:t>
      </w:r>
    </w:p>
    <w:p w14:paraId="15CDAD13" w14:textId="77777777" w:rsidR="004C168B" w:rsidRDefault="004707DF">
      <w:pPr>
        <w:spacing w:after="247" w:line="251" w:lineRule="auto"/>
        <w:ind w:left="1382" w:right="43"/>
        <w:jc w:val="both"/>
      </w:pPr>
      <w:r>
        <w:rPr>
          <w:sz w:val="24"/>
        </w:rPr>
        <w:t>Engineering firms interested in submitting proposals must provide the following information:</w:t>
      </w:r>
    </w:p>
    <w:p w14:paraId="0E757617" w14:textId="77777777" w:rsidR="004C168B" w:rsidRDefault="004707DF">
      <w:pPr>
        <w:numPr>
          <w:ilvl w:val="0"/>
          <w:numId w:val="27"/>
        </w:numPr>
        <w:spacing w:after="0"/>
        <w:ind w:hanging="365"/>
        <w:jc w:val="both"/>
      </w:pPr>
      <w:r>
        <w:rPr>
          <w:sz w:val="26"/>
        </w:rPr>
        <w:t>Affidavit:</w:t>
      </w:r>
    </w:p>
    <w:p w14:paraId="4B400F12" w14:textId="77777777" w:rsidR="004C168B" w:rsidRDefault="004707DF">
      <w:pPr>
        <w:spacing w:after="13" w:line="251" w:lineRule="auto"/>
        <w:ind w:left="2813" w:right="43" w:hanging="346"/>
        <w:jc w:val="both"/>
      </w:pPr>
      <w:r>
        <w:rPr>
          <w:sz w:val="24"/>
        </w:rPr>
        <w:lastRenderedPageBreak/>
        <w:t>o Signed affidavit affirming that the firm is not barred from or under any disputes with federal agencies concerning the performance of federal grants, or involved in any pending litigation that would impede the firm's ability to fulfill the required tasks associated with the project.</w:t>
      </w:r>
    </w:p>
    <w:p w14:paraId="738F00A6" w14:textId="77777777" w:rsidR="004C168B" w:rsidRDefault="004707DF">
      <w:pPr>
        <w:spacing w:after="80"/>
        <w:ind w:left="2457" w:hanging="10"/>
      </w:pPr>
      <w:r>
        <w:rPr>
          <w:rFonts w:ascii="Courier New" w:eastAsia="Courier New" w:hAnsi="Courier New" w:cs="Courier New"/>
          <w:sz w:val="20"/>
        </w:rPr>
        <w:t>o</w:t>
      </w:r>
    </w:p>
    <w:p w14:paraId="5018DBB6" w14:textId="77777777" w:rsidR="004C168B" w:rsidRDefault="004707DF">
      <w:pPr>
        <w:numPr>
          <w:ilvl w:val="0"/>
          <w:numId w:val="27"/>
        </w:numPr>
        <w:spacing w:after="0"/>
        <w:ind w:hanging="365"/>
        <w:jc w:val="both"/>
      </w:pPr>
      <w:r>
        <w:rPr>
          <w:sz w:val="26"/>
        </w:rPr>
        <w:t>Experience and Qualifications:</w:t>
      </w:r>
    </w:p>
    <w:p w14:paraId="64B1B540" w14:textId="77777777" w:rsidR="004C168B" w:rsidRDefault="004707DF">
      <w:pPr>
        <w:numPr>
          <w:ilvl w:val="2"/>
          <w:numId w:val="30"/>
        </w:numPr>
        <w:spacing w:after="13" w:line="251" w:lineRule="auto"/>
        <w:ind w:left="2813" w:right="43" w:hanging="346"/>
        <w:jc w:val="both"/>
      </w:pPr>
      <w:r>
        <w:rPr>
          <w:sz w:val="24"/>
        </w:rPr>
        <w:t>Detailed account of the engineering firm's experience, qualifications, and past projects relevant to emergency staging areas.</w:t>
      </w:r>
    </w:p>
    <w:p w14:paraId="108333D1" w14:textId="77777777" w:rsidR="004C168B" w:rsidRDefault="004707DF">
      <w:pPr>
        <w:numPr>
          <w:ilvl w:val="2"/>
          <w:numId w:val="30"/>
        </w:numPr>
        <w:spacing w:after="13" w:line="251" w:lineRule="auto"/>
        <w:ind w:left="2813" w:right="43" w:hanging="346"/>
        <w:jc w:val="both"/>
      </w:pPr>
      <w:r>
        <w:rPr>
          <w:sz w:val="24"/>
        </w:rPr>
        <w:t>Emphasis on experience working with both federal and state agencies, as well as local economic development agencies and public port facilities.</w:t>
      </w:r>
    </w:p>
    <w:p w14:paraId="14678B0E" w14:textId="77777777" w:rsidR="004C168B" w:rsidRDefault="004707DF">
      <w:pPr>
        <w:numPr>
          <w:ilvl w:val="2"/>
          <w:numId w:val="30"/>
        </w:numPr>
        <w:spacing w:after="13" w:line="251" w:lineRule="auto"/>
        <w:ind w:left="2813" w:right="43" w:hanging="346"/>
        <w:jc w:val="both"/>
      </w:pPr>
      <w:r>
        <w:rPr>
          <w:sz w:val="24"/>
        </w:rPr>
        <w:t>Provide a minimum of 5 similar projects involving collaboration with Federal agencies, State of Louisiana Agencies, Local Economic Development Agencies, and/or public port facilities.</w:t>
      </w:r>
    </w:p>
    <w:p w14:paraId="634E5F6A" w14:textId="77777777" w:rsidR="004C168B" w:rsidRDefault="004707DF">
      <w:pPr>
        <w:numPr>
          <w:ilvl w:val="0"/>
          <w:numId w:val="27"/>
        </w:numPr>
        <w:spacing w:after="0"/>
        <w:ind w:hanging="365"/>
        <w:jc w:val="both"/>
      </w:pPr>
      <w:r>
        <w:rPr>
          <w:sz w:val="26"/>
        </w:rPr>
        <w:t>Key Personnel Resumes:</w:t>
      </w:r>
    </w:p>
    <w:p w14:paraId="50AF62B6" w14:textId="77777777" w:rsidR="004C168B" w:rsidRDefault="004707DF">
      <w:pPr>
        <w:spacing w:after="13" w:line="251" w:lineRule="auto"/>
        <w:ind w:left="2813" w:right="43" w:hanging="346"/>
        <w:jc w:val="both"/>
      </w:pPr>
      <w:r>
        <w:rPr>
          <w:sz w:val="24"/>
        </w:rPr>
        <w:t>o Resumes of key personnel who will be directly involved in the project, highlighting relevant experience and qualifications.</w:t>
      </w:r>
    </w:p>
    <w:p w14:paraId="736ACDF6" w14:textId="77777777" w:rsidR="004C168B" w:rsidRDefault="004707DF">
      <w:pPr>
        <w:numPr>
          <w:ilvl w:val="0"/>
          <w:numId w:val="27"/>
        </w:numPr>
        <w:spacing w:after="0"/>
        <w:ind w:hanging="365"/>
        <w:jc w:val="both"/>
      </w:pPr>
      <w:r>
        <w:rPr>
          <w:sz w:val="26"/>
        </w:rPr>
        <w:t>Project Management Approach:</w:t>
      </w:r>
    </w:p>
    <w:p w14:paraId="636C3B25" w14:textId="77777777" w:rsidR="004C168B" w:rsidRDefault="004707DF">
      <w:pPr>
        <w:numPr>
          <w:ilvl w:val="2"/>
          <w:numId w:val="28"/>
        </w:numPr>
        <w:spacing w:after="13" w:line="251" w:lineRule="auto"/>
        <w:ind w:right="43" w:hanging="350"/>
        <w:jc w:val="both"/>
      </w:pPr>
      <w:r>
        <w:rPr>
          <w:sz w:val="24"/>
        </w:rPr>
        <w:t>Description of the firm's approach to project management and quality control.</w:t>
      </w:r>
    </w:p>
    <w:p w14:paraId="4A25E01E" w14:textId="77777777" w:rsidR="004C168B" w:rsidRDefault="004707DF">
      <w:pPr>
        <w:numPr>
          <w:ilvl w:val="2"/>
          <w:numId w:val="28"/>
        </w:numPr>
        <w:spacing w:after="13" w:line="251" w:lineRule="auto"/>
        <w:ind w:right="43" w:hanging="350"/>
        <w:jc w:val="both"/>
      </w:pPr>
      <w:r>
        <w:rPr>
          <w:sz w:val="24"/>
        </w:rPr>
        <w:t>Preference for all work to be performed by the submitting firm with minimal outsourcing.</w:t>
      </w:r>
    </w:p>
    <w:p w14:paraId="2A13CB65" w14:textId="77777777" w:rsidR="004C168B" w:rsidRDefault="004707DF">
      <w:pPr>
        <w:numPr>
          <w:ilvl w:val="2"/>
          <w:numId w:val="28"/>
        </w:numPr>
        <w:spacing w:after="13" w:line="251" w:lineRule="auto"/>
        <w:ind w:right="43" w:hanging="350"/>
        <w:jc w:val="both"/>
      </w:pPr>
      <w:r>
        <w:rPr>
          <w:sz w:val="24"/>
        </w:rPr>
        <w:t>Ability to perform engineering design, inspection, and surveying in-house.</w:t>
      </w:r>
    </w:p>
    <w:p w14:paraId="546EBC21" w14:textId="77777777" w:rsidR="004C168B" w:rsidRDefault="004707DF">
      <w:pPr>
        <w:numPr>
          <w:ilvl w:val="2"/>
          <w:numId w:val="28"/>
        </w:numPr>
        <w:spacing w:after="13" w:line="251" w:lineRule="auto"/>
        <w:ind w:right="43" w:hanging="350"/>
        <w:jc w:val="both"/>
      </w:pPr>
      <w:r>
        <w:rPr>
          <w:sz w:val="24"/>
        </w:rPr>
        <w:t>Allowance for third-party geotechnical labs, but preference given to firms capable of providing comprehensive services.</w:t>
      </w:r>
    </w:p>
    <w:p w14:paraId="3734210B" w14:textId="77777777" w:rsidR="004C168B" w:rsidRDefault="004707DF">
      <w:pPr>
        <w:numPr>
          <w:ilvl w:val="0"/>
          <w:numId w:val="27"/>
        </w:numPr>
        <w:spacing w:after="0" w:line="265" w:lineRule="auto"/>
        <w:ind w:hanging="365"/>
        <w:jc w:val="both"/>
      </w:pPr>
      <w:r>
        <w:rPr>
          <w:sz w:val="28"/>
        </w:rPr>
        <w:t>Fee Structure:</w:t>
      </w:r>
    </w:p>
    <w:p w14:paraId="65E481C7" w14:textId="77777777" w:rsidR="004C168B" w:rsidRDefault="004707DF">
      <w:pPr>
        <w:spacing w:after="13" w:line="251" w:lineRule="auto"/>
        <w:ind w:left="2817" w:right="43" w:hanging="350"/>
        <w:jc w:val="both"/>
      </w:pPr>
      <w:r>
        <w:rPr>
          <w:sz w:val="24"/>
        </w:rPr>
        <w:t>o Fee Structure will be negotiated with the selected firm. However, the Port requires compliance with the State of Louisiana's capital outlay program for cost reimbursement for engineering services. This ensures all reimbursable expenses are meticulously documented and aligned with actual project costs. Detailed invoicing and regular audits are required to promote fiscal responsibility and efficiency, ensuring optimal use of public funds. Your submittal should demonstrate your firm's ability to adhere to th</w:t>
      </w:r>
      <w:r>
        <w:rPr>
          <w:sz w:val="24"/>
        </w:rPr>
        <w:t>is model, contributing to the successful and high-quality completion of the project.</w:t>
      </w:r>
    </w:p>
    <w:p w14:paraId="0A53A6E2" w14:textId="77777777" w:rsidR="004C168B" w:rsidRDefault="004707DF">
      <w:pPr>
        <w:numPr>
          <w:ilvl w:val="0"/>
          <w:numId w:val="27"/>
        </w:numPr>
        <w:spacing w:after="0"/>
        <w:ind w:hanging="365"/>
        <w:jc w:val="both"/>
      </w:pPr>
      <w:r>
        <w:rPr>
          <w:sz w:val="26"/>
        </w:rPr>
        <w:t>Project Timeline:</w:t>
      </w:r>
    </w:p>
    <w:p w14:paraId="4635DBAE" w14:textId="77777777" w:rsidR="004C168B" w:rsidRDefault="004707DF">
      <w:pPr>
        <w:numPr>
          <w:ilvl w:val="2"/>
          <w:numId w:val="29"/>
        </w:numPr>
        <w:spacing w:after="13" w:line="251" w:lineRule="auto"/>
        <w:ind w:right="43" w:hanging="355"/>
        <w:jc w:val="both"/>
      </w:pPr>
      <w:r>
        <w:rPr>
          <w:sz w:val="24"/>
        </w:rPr>
        <w:t>Statement affirming the firm's ability to adhere to the project timeline outlined in the RFQ.</w:t>
      </w:r>
    </w:p>
    <w:p w14:paraId="1B39892A" w14:textId="77777777" w:rsidR="004C168B" w:rsidRDefault="004707DF">
      <w:pPr>
        <w:numPr>
          <w:ilvl w:val="2"/>
          <w:numId w:val="29"/>
        </w:numPr>
        <w:spacing w:after="13" w:line="251" w:lineRule="auto"/>
        <w:ind w:right="43" w:hanging="355"/>
        <w:jc w:val="both"/>
      </w:pPr>
      <w:r>
        <w:rPr>
          <w:sz w:val="24"/>
        </w:rPr>
        <w:t>Address any concerns or issues regarding the proposed timetable within the submission.</w:t>
      </w:r>
    </w:p>
    <w:p w14:paraId="094FD9C4" w14:textId="77777777" w:rsidR="004C168B" w:rsidRDefault="004707DF">
      <w:pPr>
        <w:numPr>
          <w:ilvl w:val="0"/>
          <w:numId w:val="27"/>
        </w:numPr>
        <w:spacing w:after="0"/>
        <w:ind w:hanging="365"/>
        <w:jc w:val="both"/>
      </w:pPr>
      <w:r>
        <w:rPr>
          <w:sz w:val="26"/>
        </w:rPr>
        <w:t>Certification Regarding Lobbying:</w:t>
      </w:r>
    </w:p>
    <w:p w14:paraId="5761EEF2" w14:textId="77777777" w:rsidR="004C168B" w:rsidRDefault="004707DF">
      <w:pPr>
        <w:numPr>
          <w:ilvl w:val="1"/>
          <w:numId w:val="27"/>
        </w:numPr>
        <w:spacing w:after="269" w:line="251" w:lineRule="auto"/>
        <w:ind w:right="43" w:hanging="355"/>
        <w:jc w:val="both"/>
      </w:pPr>
      <w:r>
        <w:rPr>
          <w:sz w:val="24"/>
        </w:rPr>
        <w:t>Acknowledgment of the firm's ability to execute a Certification Regarding Lobbying as required by Section 1352, Title 31, of the U.S. Code if selected.</w:t>
      </w:r>
    </w:p>
    <w:p w14:paraId="6318A356" w14:textId="77777777" w:rsidR="004C168B" w:rsidRDefault="004707DF">
      <w:pPr>
        <w:spacing w:after="156"/>
        <w:ind w:left="1397" w:hanging="10"/>
        <w:jc w:val="both"/>
      </w:pPr>
      <w:r>
        <w:rPr>
          <w:sz w:val="26"/>
        </w:rPr>
        <w:t>Minimum Personnel Requirements</w:t>
      </w:r>
    </w:p>
    <w:p w14:paraId="433F09E3" w14:textId="77777777" w:rsidR="004C168B" w:rsidRDefault="004707DF">
      <w:pPr>
        <w:numPr>
          <w:ilvl w:val="1"/>
          <w:numId w:val="27"/>
        </w:numPr>
        <w:spacing w:after="13" w:line="251" w:lineRule="auto"/>
        <w:ind w:right="43" w:hanging="355"/>
        <w:jc w:val="both"/>
      </w:pPr>
      <w:r>
        <w:rPr>
          <w:sz w:val="24"/>
        </w:rPr>
        <w:t>At least one (1) principal of the Prime consultant shall be a registered professional engineer in the state of Louisiana.</w:t>
      </w:r>
    </w:p>
    <w:p w14:paraId="646B15AA" w14:textId="77777777" w:rsidR="004C168B" w:rsidRDefault="004707DF">
      <w:pPr>
        <w:numPr>
          <w:ilvl w:val="1"/>
          <w:numId w:val="27"/>
        </w:numPr>
        <w:spacing w:after="13" w:line="251" w:lineRule="auto"/>
        <w:ind w:right="43" w:hanging="355"/>
        <w:jc w:val="both"/>
      </w:pPr>
      <w:r>
        <w:rPr>
          <w:sz w:val="24"/>
        </w:rPr>
        <w:lastRenderedPageBreak/>
        <w:t xml:space="preserve">At least one (1) principal or other responsible member of the prime consultant shall be currently registered in the state of Louisiana as a professional engineer in civil engineering. </w:t>
      </w:r>
      <w:r>
        <w:rPr>
          <w:noProof/>
        </w:rPr>
        <w:drawing>
          <wp:inline distT="0" distB="0" distL="0" distR="0" wp14:anchorId="4D796E4C" wp14:editId="46892DE7">
            <wp:extent cx="57912" cy="57929"/>
            <wp:effectExtent l="0" t="0" r="0" b="0"/>
            <wp:docPr id="126866" name="Picture 126866"/>
            <wp:cNvGraphicFramePr/>
            <a:graphic xmlns:a="http://schemas.openxmlformats.org/drawingml/2006/main">
              <a:graphicData uri="http://schemas.openxmlformats.org/drawingml/2006/picture">
                <pic:pic xmlns:pic="http://schemas.openxmlformats.org/drawingml/2006/picture">
                  <pic:nvPicPr>
                    <pic:cNvPr id="126866" name="Picture 126866"/>
                    <pic:cNvPicPr/>
                  </pic:nvPicPr>
                  <pic:blipFill>
                    <a:blip r:embed="rId266"/>
                    <a:stretch>
                      <a:fillRect/>
                    </a:stretch>
                  </pic:blipFill>
                  <pic:spPr>
                    <a:xfrm>
                      <a:off x="0" y="0"/>
                      <a:ext cx="57912" cy="57929"/>
                    </a:xfrm>
                    <a:prstGeom prst="rect">
                      <a:avLst/>
                    </a:prstGeom>
                  </pic:spPr>
                </pic:pic>
              </a:graphicData>
            </a:graphic>
          </wp:inline>
        </w:drawing>
      </w:r>
      <w:r>
        <w:rPr>
          <w:sz w:val="24"/>
        </w:rPr>
        <w:t xml:space="preserve"> At least one (1) principal or other responsible member of the prime consultant shall be a professional engineer, registered in the state of Louisiana, and shall have a minimum of five (5) years of experience in responsible charge of road, building, or other facility CE &amp; I projects.</w:t>
      </w:r>
    </w:p>
    <w:p w14:paraId="7B2B108B" w14:textId="77777777" w:rsidR="004C168B" w:rsidRDefault="004707DF">
      <w:pPr>
        <w:numPr>
          <w:ilvl w:val="1"/>
          <w:numId w:val="27"/>
        </w:numPr>
        <w:spacing w:after="13" w:line="251" w:lineRule="auto"/>
        <w:ind w:right="43" w:hanging="355"/>
        <w:jc w:val="both"/>
      </w:pPr>
      <w:r>
        <w:rPr>
          <w:sz w:val="24"/>
        </w:rPr>
        <w:t>At least one (1) inspector shall have a minimum of five (5) years performing inspection of mechanical components of road, building, or other facility projects.</w:t>
      </w:r>
    </w:p>
    <w:p w14:paraId="3E269304" w14:textId="77777777" w:rsidR="004C168B" w:rsidRDefault="004707DF">
      <w:pPr>
        <w:numPr>
          <w:ilvl w:val="1"/>
          <w:numId w:val="27"/>
        </w:numPr>
        <w:spacing w:after="13" w:line="251" w:lineRule="auto"/>
        <w:ind w:right="43" w:hanging="355"/>
        <w:jc w:val="both"/>
      </w:pPr>
      <w:r>
        <w:rPr>
          <w:sz w:val="24"/>
        </w:rPr>
        <w:t>At least one (1) inspector shall have a minimum of five (5) years performing inspection of electrical components of buildings or other facility projects.</w:t>
      </w:r>
    </w:p>
    <w:p w14:paraId="68E2D74B" w14:textId="77777777" w:rsidR="004C168B" w:rsidRDefault="004707DF">
      <w:pPr>
        <w:numPr>
          <w:ilvl w:val="1"/>
          <w:numId w:val="27"/>
        </w:numPr>
        <w:spacing w:after="49" w:line="251" w:lineRule="auto"/>
        <w:ind w:right="43" w:hanging="355"/>
        <w:jc w:val="both"/>
      </w:pPr>
      <w:r>
        <w:rPr>
          <w:sz w:val="24"/>
        </w:rPr>
        <w:t>At least one (1) principal or other responsible member of the prime consultant shall have completed the Louisiana Transportation Research Center (LTRC) Tramc Engineering Process and Report Course training certification prior to submitting RFQ.</w:t>
      </w:r>
    </w:p>
    <w:p w14:paraId="616A4617" w14:textId="77777777" w:rsidR="004C168B" w:rsidRDefault="004707DF">
      <w:pPr>
        <w:numPr>
          <w:ilvl w:val="1"/>
          <w:numId w:val="27"/>
        </w:numPr>
        <w:spacing w:after="43" w:line="251" w:lineRule="auto"/>
        <w:ind w:right="43" w:hanging="355"/>
        <w:jc w:val="both"/>
      </w:pPr>
      <w:r>
        <w:rPr>
          <w:sz w:val="24"/>
        </w:rPr>
        <w:t>At least one (1) principal or other responsible member of the prime consultant shall be a licensed Louisiana Land Surveyor.</w:t>
      </w:r>
    </w:p>
    <w:p w14:paraId="450FC522" w14:textId="77777777" w:rsidR="004C168B" w:rsidRDefault="004707DF">
      <w:pPr>
        <w:numPr>
          <w:ilvl w:val="1"/>
          <w:numId w:val="27"/>
        </w:numPr>
        <w:spacing w:after="13" w:line="251" w:lineRule="auto"/>
        <w:ind w:right="43" w:hanging="355"/>
        <w:jc w:val="both"/>
      </w:pPr>
      <w:r>
        <w:rPr>
          <w:sz w:val="24"/>
        </w:rPr>
        <w:t>At least one (1) principal or other responsible member of the prime consultant shall have a minimum of five (5) years performing surveying for road, building or other facility projects.</w:t>
      </w:r>
    </w:p>
    <w:p w14:paraId="090A8EF5" w14:textId="77777777" w:rsidR="004C168B" w:rsidRDefault="004707DF">
      <w:pPr>
        <w:numPr>
          <w:ilvl w:val="1"/>
          <w:numId w:val="27"/>
        </w:numPr>
        <w:spacing w:after="292" w:line="251" w:lineRule="auto"/>
        <w:ind w:right="43" w:hanging="355"/>
        <w:jc w:val="both"/>
      </w:pPr>
      <w:r>
        <w:rPr>
          <w:sz w:val="24"/>
        </w:rPr>
        <w:t>Please not the number of Minimum Personnel requirements are minimal; all relevant personnel necessary to perform the Scope of Services, such as project engineer, Autocad, permit specialist, and inspectors, must be identified including their resumes reflecting required experience.</w:t>
      </w:r>
    </w:p>
    <w:p w14:paraId="751B0C2A" w14:textId="77777777" w:rsidR="004C168B" w:rsidRDefault="004707DF">
      <w:pPr>
        <w:spacing w:after="225"/>
        <w:ind w:left="1397" w:hanging="10"/>
        <w:jc w:val="both"/>
      </w:pPr>
      <w:r>
        <w:rPr>
          <w:sz w:val="26"/>
        </w:rPr>
        <w:t>Evaluation Criteria and Scoring (Total: 100 Points)</w:t>
      </w:r>
    </w:p>
    <w:p w14:paraId="29AEAC2F" w14:textId="77777777" w:rsidR="004C168B" w:rsidRDefault="004707DF">
      <w:pPr>
        <w:pStyle w:val="Heading5"/>
        <w:spacing w:after="279"/>
        <w:ind w:left="2117"/>
      </w:pPr>
      <w:r>
        <w:t>Experience with Similar Projects (.20 Points)</w:t>
      </w:r>
    </w:p>
    <w:p w14:paraId="2D10438B" w14:textId="77777777" w:rsidR="004C168B" w:rsidRDefault="004707DF">
      <w:pPr>
        <w:numPr>
          <w:ilvl w:val="0"/>
          <w:numId w:val="31"/>
        </w:numPr>
        <w:spacing w:after="13" w:line="251" w:lineRule="auto"/>
        <w:ind w:right="43" w:hanging="379"/>
        <w:jc w:val="both"/>
      </w:pPr>
      <w:r>
        <w:rPr>
          <w:sz w:val="24"/>
        </w:rPr>
        <w:t>0-5 Points: Limited relevant experience.</w:t>
      </w:r>
    </w:p>
    <w:p w14:paraId="63FBF560" w14:textId="77777777" w:rsidR="004C168B" w:rsidRDefault="004707DF">
      <w:pPr>
        <w:numPr>
          <w:ilvl w:val="0"/>
          <w:numId w:val="31"/>
        </w:numPr>
        <w:spacing w:after="13" w:line="251" w:lineRule="auto"/>
        <w:ind w:right="43" w:hanging="379"/>
        <w:jc w:val="both"/>
      </w:pPr>
      <w:r>
        <w:rPr>
          <w:sz w:val="24"/>
        </w:rPr>
        <w:t>6-10 Points: Moderate experience with some similar projects.</w:t>
      </w:r>
    </w:p>
    <w:p w14:paraId="54014176" w14:textId="77777777" w:rsidR="004C168B" w:rsidRDefault="004707DF">
      <w:pPr>
        <w:numPr>
          <w:ilvl w:val="0"/>
          <w:numId w:val="31"/>
        </w:numPr>
        <w:spacing w:after="13" w:line="251" w:lineRule="auto"/>
        <w:ind w:right="43" w:hanging="379"/>
        <w:jc w:val="both"/>
      </w:pPr>
      <w:r>
        <w:rPr>
          <w:sz w:val="24"/>
        </w:rPr>
        <w:t>11-15 Points: Extensive experience with similar projects.</w:t>
      </w:r>
    </w:p>
    <w:p w14:paraId="4F3920AF" w14:textId="77777777" w:rsidR="004C168B" w:rsidRDefault="004707DF">
      <w:pPr>
        <w:numPr>
          <w:ilvl w:val="0"/>
          <w:numId w:val="31"/>
        </w:numPr>
        <w:spacing w:after="126" w:line="251" w:lineRule="auto"/>
        <w:ind w:right="43" w:hanging="379"/>
        <w:jc w:val="both"/>
      </w:pPr>
      <w:r>
        <w:rPr>
          <w:sz w:val="24"/>
        </w:rPr>
        <w:t>16-20 Points: Highly relevant experience with numerous similar projects.</w:t>
      </w:r>
    </w:p>
    <w:p w14:paraId="5DA7CB17" w14:textId="77777777" w:rsidR="004C168B" w:rsidRDefault="004707DF">
      <w:pPr>
        <w:pStyle w:val="Heading5"/>
        <w:spacing w:after="260"/>
        <w:ind w:left="2127"/>
      </w:pPr>
      <w:r>
        <w:t>Qualifications and Experience of Key Personnel (20 Points)</w:t>
      </w:r>
    </w:p>
    <w:p w14:paraId="09271251" w14:textId="77777777" w:rsidR="004C168B" w:rsidRDefault="004707DF">
      <w:pPr>
        <w:numPr>
          <w:ilvl w:val="0"/>
          <w:numId w:val="32"/>
        </w:numPr>
        <w:spacing w:after="13" w:line="251" w:lineRule="auto"/>
        <w:ind w:right="43" w:hanging="374"/>
        <w:jc w:val="both"/>
      </w:pPr>
      <w:r>
        <w:rPr>
          <w:sz w:val="24"/>
        </w:rPr>
        <w:t>0-5 Points: Key personnel have minimal relevant qualifications.</w:t>
      </w:r>
    </w:p>
    <w:p w14:paraId="3AF6628D" w14:textId="77777777" w:rsidR="004C168B" w:rsidRDefault="004707DF">
      <w:pPr>
        <w:numPr>
          <w:ilvl w:val="0"/>
          <w:numId w:val="32"/>
        </w:numPr>
        <w:spacing w:after="13" w:line="251" w:lineRule="auto"/>
        <w:ind w:right="43" w:hanging="374"/>
        <w:jc w:val="both"/>
      </w:pPr>
      <w:r>
        <w:rPr>
          <w:sz w:val="24"/>
        </w:rPr>
        <w:t>6-10 Points: Some key personnel have moderate qualifications.</w:t>
      </w:r>
    </w:p>
    <w:p w14:paraId="192F8CBF" w14:textId="77777777" w:rsidR="004C168B" w:rsidRDefault="004707DF">
      <w:pPr>
        <w:numPr>
          <w:ilvl w:val="0"/>
          <w:numId w:val="32"/>
        </w:numPr>
        <w:spacing w:after="13" w:line="251" w:lineRule="auto"/>
        <w:ind w:right="43" w:hanging="374"/>
        <w:jc w:val="both"/>
      </w:pPr>
      <w:r>
        <w:rPr>
          <w:sz w:val="24"/>
        </w:rPr>
        <w:t>11-15 Points: Key personnel have extensive qualifications.</w:t>
      </w:r>
    </w:p>
    <w:p w14:paraId="503746D7" w14:textId="77777777" w:rsidR="004C168B" w:rsidRDefault="004707DF">
      <w:pPr>
        <w:numPr>
          <w:ilvl w:val="0"/>
          <w:numId w:val="32"/>
        </w:numPr>
        <w:spacing w:after="269" w:line="251" w:lineRule="auto"/>
        <w:ind w:right="43" w:hanging="374"/>
        <w:jc w:val="both"/>
      </w:pPr>
      <w:r>
        <w:rPr>
          <w:sz w:val="24"/>
        </w:rPr>
        <w:t>16-20 Points: All key personnel have exceptional qualifications and relevant experience.</w:t>
      </w:r>
    </w:p>
    <w:p w14:paraId="73A57C92" w14:textId="77777777" w:rsidR="004C168B" w:rsidRDefault="004707DF">
      <w:pPr>
        <w:pStyle w:val="Heading5"/>
        <w:spacing w:after="254"/>
        <w:ind w:left="2117"/>
      </w:pPr>
      <w:r>
        <w:t>Understanding of Project Scope (15 Points)</w:t>
      </w:r>
    </w:p>
    <w:p w14:paraId="2EA8DE68" w14:textId="77777777" w:rsidR="004C168B" w:rsidRDefault="004707DF">
      <w:pPr>
        <w:numPr>
          <w:ilvl w:val="0"/>
          <w:numId w:val="33"/>
        </w:numPr>
        <w:spacing w:after="13" w:line="251" w:lineRule="auto"/>
        <w:ind w:left="2832" w:right="43" w:hanging="365"/>
        <w:jc w:val="both"/>
      </w:pPr>
      <w:r>
        <w:rPr>
          <w:sz w:val="24"/>
        </w:rPr>
        <w:t>0-5 Points: Demonstrates limited understanding of the project scope.</w:t>
      </w:r>
    </w:p>
    <w:p w14:paraId="1F690EE1" w14:textId="77777777" w:rsidR="004C168B" w:rsidRDefault="004707DF">
      <w:pPr>
        <w:numPr>
          <w:ilvl w:val="0"/>
          <w:numId w:val="33"/>
        </w:numPr>
        <w:spacing w:after="13" w:line="251" w:lineRule="auto"/>
        <w:ind w:left="2832" w:right="43" w:hanging="365"/>
        <w:jc w:val="both"/>
      </w:pPr>
      <w:r>
        <w:rPr>
          <w:sz w:val="24"/>
        </w:rPr>
        <w:lastRenderedPageBreak/>
        <w:t>6-10 Points: Shows moderate understanding with some gaps.</w:t>
      </w:r>
    </w:p>
    <w:p w14:paraId="1C6C9213" w14:textId="77777777" w:rsidR="004C168B" w:rsidRDefault="004707DF">
      <w:pPr>
        <w:numPr>
          <w:ilvl w:val="0"/>
          <w:numId w:val="33"/>
        </w:numPr>
        <w:spacing w:after="13" w:line="251" w:lineRule="auto"/>
        <w:ind w:left="2832" w:right="43" w:hanging="365"/>
        <w:jc w:val="both"/>
      </w:pPr>
      <w:r>
        <w:rPr>
          <w:sz w:val="24"/>
        </w:rPr>
        <w:t>11-15 Points: Demonstrates thorough and complete understanding of the project scope.</w:t>
      </w:r>
    </w:p>
    <w:p w14:paraId="0C2CAF8F" w14:textId="77777777" w:rsidR="004C168B" w:rsidRDefault="004707DF">
      <w:pPr>
        <w:pStyle w:val="Heading5"/>
        <w:spacing w:after="296"/>
        <w:ind w:left="2079"/>
      </w:pPr>
      <w:r>
        <w:t>Technical Competence and Approach (10 Points)</w:t>
      </w:r>
    </w:p>
    <w:p w14:paraId="2957AD75" w14:textId="77777777" w:rsidR="004C168B" w:rsidRDefault="004707DF">
      <w:pPr>
        <w:numPr>
          <w:ilvl w:val="0"/>
          <w:numId w:val="34"/>
        </w:numPr>
        <w:spacing w:after="13" w:line="251" w:lineRule="auto"/>
        <w:ind w:right="696" w:hanging="360"/>
        <w:jc w:val="both"/>
      </w:pPr>
      <w:r>
        <w:rPr>
          <w:sz w:val="24"/>
        </w:rPr>
        <w:t>0-3 Points: Weak technical approach and low competence.</w:t>
      </w:r>
    </w:p>
    <w:p w14:paraId="23A6374D" w14:textId="77777777" w:rsidR="004C168B" w:rsidRDefault="004707DF">
      <w:pPr>
        <w:numPr>
          <w:ilvl w:val="0"/>
          <w:numId w:val="34"/>
        </w:numPr>
        <w:spacing w:after="13" w:line="251" w:lineRule="auto"/>
        <w:ind w:right="696" w:hanging="360"/>
        <w:jc w:val="both"/>
      </w:pPr>
      <w:r>
        <w:rPr>
          <w:sz w:val="24"/>
        </w:rPr>
        <w:t>4-6 Points: Adequate technical approach with moderate competence. ' 7-10 Points: Strong technical approach and high competence.</w:t>
      </w:r>
    </w:p>
    <w:p w14:paraId="3AA437A0" w14:textId="77777777" w:rsidR="004C168B" w:rsidRDefault="004707DF">
      <w:pPr>
        <w:pStyle w:val="Heading5"/>
        <w:spacing w:after="296"/>
        <w:ind w:left="2084"/>
      </w:pPr>
      <w:r>
        <w:t>Project Management Capabilities (10 Points)</w:t>
      </w:r>
    </w:p>
    <w:p w14:paraId="48F6C6DF" w14:textId="77777777" w:rsidR="004C168B" w:rsidRDefault="004707DF">
      <w:pPr>
        <w:numPr>
          <w:ilvl w:val="0"/>
          <w:numId w:val="35"/>
        </w:numPr>
        <w:spacing w:after="13" w:line="251" w:lineRule="auto"/>
        <w:ind w:right="43" w:hanging="360"/>
        <w:jc w:val="both"/>
      </w:pPr>
      <w:r>
        <w:rPr>
          <w:sz w:val="24"/>
        </w:rPr>
        <w:t>0-3 Points: Limited project management capabilities.</w:t>
      </w:r>
    </w:p>
    <w:p w14:paraId="3E38395F" w14:textId="77777777" w:rsidR="004C168B" w:rsidRDefault="004707DF">
      <w:pPr>
        <w:numPr>
          <w:ilvl w:val="0"/>
          <w:numId w:val="35"/>
        </w:numPr>
        <w:spacing w:after="40" w:line="251" w:lineRule="auto"/>
        <w:ind w:right="43" w:hanging="360"/>
        <w:jc w:val="both"/>
      </w:pPr>
      <w:r>
        <w:rPr>
          <w:sz w:val="24"/>
        </w:rPr>
        <w:t>4-6 Points: Moderate project management capabilities.</w:t>
      </w:r>
    </w:p>
    <w:p w14:paraId="0DFDBB9F" w14:textId="77777777" w:rsidR="004C168B" w:rsidRDefault="004707DF">
      <w:pPr>
        <w:numPr>
          <w:ilvl w:val="0"/>
          <w:numId w:val="35"/>
        </w:numPr>
        <w:spacing w:after="105" w:line="251" w:lineRule="auto"/>
        <w:ind w:right="43" w:hanging="360"/>
        <w:jc w:val="both"/>
      </w:pPr>
      <w:r>
        <w:rPr>
          <w:sz w:val="24"/>
        </w:rPr>
        <w:t>7-10 Points: Excellent project management capabilities.</w:t>
      </w:r>
    </w:p>
    <w:p w14:paraId="5A136886" w14:textId="77777777" w:rsidR="004C168B" w:rsidRDefault="004707DF">
      <w:pPr>
        <w:pStyle w:val="Heading5"/>
        <w:spacing w:after="288"/>
        <w:ind w:left="2088"/>
      </w:pPr>
      <w:r>
        <w:t>Past Performance and References (10 Points)</w:t>
      </w:r>
    </w:p>
    <w:p w14:paraId="359DCB80" w14:textId="77777777" w:rsidR="004C168B" w:rsidRDefault="004707DF">
      <w:pPr>
        <w:numPr>
          <w:ilvl w:val="0"/>
          <w:numId w:val="36"/>
        </w:numPr>
        <w:spacing w:after="13" w:line="251" w:lineRule="auto"/>
        <w:ind w:right="43" w:hanging="360"/>
        <w:jc w:val="both"/>
      </w:pPr>
      <w:r>
        <w:rPr>
          <w:sz w:val="24"/>
        </w:rPr>
        <w:t>0-3 Points: Poor or limited references and past performance.</w:t>
      </w:r>
    </w:p>
    <w:p w14:paraId="0194B9C8" w14:textId="77777777" w:rsidR="004C168B" w:rsidRDefault="004707DF">
      <w:pPr>
        <w:numPr>
          <w:ilvl w:val="0"/>
          <w:numId w:val="36"/>
        </w:numPr>
        <w:spacing w:after="13" w:line="251" w:lineRule="auto"/>
        <w:ind w:right="43" w:hanging="360"/>
        <w:jc w:val="both"/>
      </w:pPr>
      <w:r>
        <w:rPr>
          <w:sz w:val="24"/>
        </w:rPr>
        <w:t>4-6 Points: Mixed references and moderate past performance.</w:t>
      </w:r>
    </w:p>
    <w:p w14:paraId="41A7DDAF" w14:textId="77777777" w:rsidR="004C168B" w:rsidRDefault="004707DF">
      <w:pPr>
        <w:numPr>
          <w:ilvl w:val="0"/>
          <w:numId w:val="36"/>
        </w:numPr>
        <w:spacing w:after="114" w:line="251" w:lineRule="auto"/>
        <w:ind w:right="43" w:hanging="360"/>
        <w:jc w:val="both"/>
      </w:pPr>
      <w:r>
        <w:rPr>
          <w:sz w:val="24"/>
        </w:rPr>
        <w:t>7-10 Points: Strong references and excellent past performance.</w:t>
      </w:r>
    </w:p>
    <w:p w14:paraId="5FF06CF9" w14:textId="77777777" w:rsidR="004C168B" w:rsidRDefault="004707DF">
      <w:pPr>
        <w:pStyle w:val="Heading5"/>
        <w:spacing w:after="285"/>
        <w:ind w:left="2103"/>
      </w:pPr>
      <w:r>
        <w:t>Cost Control Methods (5 Points)</w:t>
      </w:r>
      <w:r>
        <w:rPr>
          <w:noProof/>
        </w:rPr>
        <w:drawing>
          <wp:inline distT="0" distB="0" distL="0" distR="0" wp14:anchorId="17B2DE06" wp14:editId="43FC3D42">
            <wp:extent cx="6096" cy="6098"/>
            <wp:effectExtent l="0" t="0" r="0" b="0"/>
            <wp:docPr id="130708" name="Picture 130708"/>
            <wp:cNvGraphicFramePr/>
            <a:graphic xmlns:a="http://schemas.openxmlformats.org/drawingml/2006/main">
              <a:graphicData uri="http://schemas.openxmlformats.org/drawingml/2006/picture">
                <pic:pic xmlns:pic="http://schemas.openxmlformats.org/drawingml/2006/picture">
                  <pic:nvPicPr>
                    <pic:cNvPr id="130708" name="Picture 130708"/>
                    <pic:cNvPicPr/>
                  </pic:nvPicPr>
                  <pic:blipFill>
                    <a:blip r:embed="rId267"/>
                    <a:stretch>
                      <a:fillRect/>
                    </a:stretch>
                  </pic:blipFill>
                  <pic:spPr>
                    <a:xfrm>
                      <a:off x="0" y="0"/>
                      <a:ext cx="6096" cy="6098"/>
                    </a:xfrm>
                    <a:prstGeom prst="rect">
                      <a:avLst/>
                    </a:prstGeom>
                  </pic:spPr>
                </pic:pic>
              </a:graphicData>
            </a:graphic>
          </wp:inline>
        </w:drawing>
      </w:r>
    </w:p>
    <w:p w14:paraId="25916F11" w14:textId="77777777" w:rsidR="004C168B" w:rsidRDefault="004707DF">
      <w:pPr>
        <w:spacing w:after="308" w:line="251" w:lineRule="auto"/>
        <w:ind w:left="2467" w:right="3850"/>
        <w:jc w:val="both"/>
      </w:pPr>
      <w:r>
        <w:rPr>
          <w:sz w:val="24"/>
        </w:rPr>
        <w:t xml:space="preserve">• Points: Limited or no cost control methods. • 2-3 Points: Adequate cost control methods. </w:t>
      </w:r>
      <w:r>
        <w:rPr>
          <w:noProof/>
        </w:rPr>
        <w:drawing>
          <wp:inline distT="0" distB="0" distL="0" distR="0" wp14:anchorId="3EC6E5D8" wp14:editId="6F6C5347">
            <wp:extent cx="57912" cy="57929"/>
            <wp:effectExtent l="0" t="0" r="0" b="0"/>
            <wp:docPr id="130709" name="Picture 130709"/>
            <wp:cNvGraphicFramePr/>
            <a:graphic xmlns:a="http://schemas.openxmlformats.org/drawingml/2006/main">
              <a:graphicData uri="http://schemas.openxmlformats.org/drawingml/2006/picture">
                <pic:pic xmlns:pic="http://schemas.openxmlformats.org/drawingml/2006/picture">
                  <pic:nvPicPr>
                    <pic:cNvPr id="130709" name="Picture 130709"/>
                    <pic:cNvPicPr/>
                  </pic:nvPicPr>
                  <pic:blipFill>
                    <a:blip r:embed="rId268"/>
                    <a:stretch>
                      <a:fillRect/>
                    </a:stretch>
                  </pic:blipFill>
                  <pic:spPr>
                    <a:xfrm>
                      <a:off x="0" y="0"/>
                      <a:ext cx="57912" cy="57929"/>
                    </a:xfrm>
                    <a:prstGeom prst="rect">
                      <a:avLst/>
                    </a:prstGeom>
                  </pic:spPr>
                </pic:pic>
              </a:graphicData>
            </a:graphic>
          </wp:inline>
        </w:drawing>
      </w:r>
      <w:r>
        <w:rPr>
          <w:sz w:val="24"/>
        </w:rPr>
        <w:t xml:space="preserve"> 4-5 Points: Excellent cost control methods.</w:t>
      </w:r>
    </w:p>
    <w:p w14:paraId="575E9426" w14:textId="77777777" w:rsidR="004C168B" w:rsidRDefault="004707DF">
      <w:pPr>
        <w:pStyle w:val="Heading5"/>
        <w:spacing w:after="296"/>
        <w:ind w:left="2103"/>
      </w:pPr>
      <w:r>
        <w:t>Proposed Project Timeline (5 Points)</w:t>
      </w:r>
      <w:r>
        <w:rPr>
          <w:noProof/>
        </w:rPr>
        <w:drawing>
          <wp:inline distT="0" distB="0" distL="0" distR="0" wp14:anchorId="29C3B365" wp14:editId="53C5F30C">
            <wp:extent cx="6096" cy="12196"/>
            <wp:effectExtent l="0" t="0" r="0" b="0"/>
            <wp:docPr id="130710" name="Picture 130710"/>
            <wp:cNvGraphicFramePr/>
            <a:graphic xmlns:a="http://schemas.openxmlformats.org/drawingml/2006/main">
              <a:graphicData uri="http://schemas.openxmlformats.org/drawingml/2006/picture">
                <pic:pic xmlns:pic="http://schemas.openxmlformats.org/drawingml/2006/picture">
                  <pic:nvPicPr>
                    <pic:cNvPr id="130710" name="Picture 130710"/>
                    <pic:cNvPicPr/>
                  </pic:nvPicPr>
                  <pic:blipFill>
                    <a:blip r:embed="rId269"/>
                    <a:stretch>
                      <a:fillRect/>
                    </a:stretch>
                  </pic:blipFill>
                  <pic:spPr>
                    <a:xfrm>
                      <a:off x="0" y="0"/>
                      <a:ext cx="6096" cy="12196"/>
                    </a:xfrm>
                    <a:prstGeom prst="rect">
                      <a:avLst/>
                    </a:prstGeom>
                  </pic:spPr>
                </pic:pic>
              </a:graphicData>
            </a:graphic>
          </wp:inline>
        </w:drawing>
      </w:r>
    </w:p>
    <w:p w14:paraId="62665FC0" w14:textId="77777777" w:rsidR="004C168B" w:rsidRDefault="004707DF">
      <w:pPr>
        <w:numPr>
          <w:ilvl w:val="0"/>
          <w:numId w:val="37"/>
        </w:numPr>
        <w:spacing w:after="13" w:line="251" w:lineRule="auto"/>
        <w:ind w:right="43" w:hanging="360"/>
        <w:jc w:val="both"/>
      </w:pPr>
      <w:r>
        <w:rPr>
          <w:sz w:val="24"/>
        </w:rPr>
        <w:t>0-1 Points: Unrealistic or unclear project timeline.</w:t>
      </w:r>
    </w:p>
    <w:p w14:paraId="0C7442D0" w14:textId="77777777" w:rsidR="004C168B" w:rsidRDefault="004707DF">
      <w:pPr>
        <w:numPr>
          <w:ilvl w:val="0"/>
          <w:numId w:val="37"/>
        </w:numPr>
        <w:spacing w:after="13" w:line="251" w:lineRule="auto"/>
        <w:ind w:right="43" w:hanging="360"/>
        <w:jc w:val="both"/>
      </w:pPr>
      <w:r>
        <w:rPr>
          <w:sz w:val="24"/>
        </w:rPr>
        <w:t>2-3 Points: Acceptable timeline with some concerns.</w:t>
      </w:r>
    </w:p>
    <w:p w14:paraId="6333D4EA" w14:textId="77777777" w:rsidR="004C168B" w:rsidRDefault="004707DF">
      <w:pPr>
        <w:numPr>
          <w:ilvl w:val="0"/>
          <w:numId w:val="37"/>
        </w:numPr>
        <w:spacing w:after="135" w:line="251" w:lineRule="auto"/>
        <w:ind w:right="43" w:hanging="360"/>
        <w:jc w:val="both"/>
      </w:pPr>
      <w:r>
        <w:rPr>
          <w:sz w:val="24"/>
        </w:rPr>
        <w:t>4-5 Points: Clear and realistic project timeline.</w:t>
      </w:r>
    </w:p>
    <w:p w14:paraId="567C0D6B" w14:textId="77777777" w:rsidR="004C168B" w:rsidRDefault="004707DF">
      <w:pPr>
        <w:pStyle w:val="Heading5"/>
        <w:spacing w:after="274"/>
        <w:ind w:left="2108"/>
      </w:pPr>
      <w:r>
        <w:t>Affirmative Efforts as per 2CFR 200.321 (5 points)</w:t>
      </w:r>
      <w:r>
        <w:rPr>
          <w:noProof/>
        </w:rPr>
        <w:drawing>
          <wp:inline distT="0" distB="0" distL="0" distR="0" wp14:anchorId="6C09E687" wp14:editId="52DDBAB5">
            <wp:extent cx="3048" cy="6098"/>
            <wp:effectExtent l="0" t="0" r="0" b="0"/>
            <wp:docPr id="130711" name="Picture 130711"/>
            <wp:cNvGraphicFramePr/>
            <a:graphic xmlns:a="http://schemas.openxmlformats.org/drawingml/2006/main">
              <a:graphicData uri="http://schemas.openxmlformats.org/drawingml/2006/picture">
                <pic:pic xmlns:pic="http://schemas.openxmlformats.org/drawingml/2006/picture">
                  <pic:nvPicPr>
                    <pic:cNvPr id="130711" name="Picture 130711"/>
                    <pic:cNvPicPr/>
                  </pic:nvPicPr>
                  <pic:blipFill>
                    <a:blip r:embed="rId270"/>
                    <a:stretch>
                      <a:fillRect/>
                    </a:stretch>
                  </pic:blipFill>
                  <pic:spPr>
                    <a:xfrm>
                      <a:off x="0" y="0"/>
                      <a:ext cx="3048" cy="6098"/>
                    </a:xfrm>
                    <a:prstGeom prst="rect">
                      <a:avLst/>
                    </a:prstGeom>
                  </pic:spPr>
                </pic:pic>
              </a:graphicData>
            </a:graphic>
          </wp:inline>
        </w:drawing>
      </w:r>
    </w:p>
    <w:p w14:paraId="701B97BC" w14:textId="77777777" w:rsidR="004C168B" w:rsidRDefault="004707DF">
      <w:pPr>
        <w:numPr>
          <w:ilvl w:val="0"/>
          <w:numId w:val="38"/>
        </w:numPr>
        <w:spacing w:after="13" w:line="251" w:lineRule="auto"/>
        <w:ind w:left="2832" w:right="43" w:hanging="365"/>
        <w:jc w:val="both"/>
      </w:pPr>
      <w:r>
        <w:rPr>
          <w:sz w:val="24"/>
        </w:rPr>
        <w:t>0-1 Points: Firms located in Disadvantage Communities</w:t>
      </w:r>
    </w:p>
    <w:p w14:paraId="6D990DA4" w14:textId="77777777" w:rsidR="004C168B" w:rsidRDefault="004707DF">
      <w:pPr>
        <w:numPr>
          <w:ilvl w:val="0"/>
          <w:numId w:val="38"/>
        </w:numPr>
        <w:spacing w:after="13" w:line="251" w:lineRule="auto"/>
        <w:ind w:left="2832" w:right="43" w:hanging="365"/>
        <w:jc w:val="both"/>
      </w:pPr>
      <w:r>
        <w:rPr>
          <w:sz w:val="24"/>
        </w:rPr>
        <w:t>2-3 Points: Firms which are identified as women's business enterprises. minority firms and labor surplus firms.</w:t>
      </w:r>
    </w:p>
    <w:p w14:paraId="23AD40A5" w14:textId="77777777" w:rsidR="004C168B" w:rsidRDefault="004707DF">
      <w:pPr>
        <w:numPr>
          <w:ilvl w:val="0"/>
          <w:numId w:val="38"/>
        </w:numPr>
        <w:spacing w:after="110" w:line="251" w:lineRule="auto"/>
        <w:ind w:left="2832" w:right="43" w:hanging="365"/>
        <w:jc w:val="both"/>
      </w:pPr>
      <w:r>
        <w:rPr>
          <w:sz w:val="24"/>
        </w:rPr>
        <w:t>3-5 Points: Firms which represent multiple categories.</w:t>
      </w:r>
    </w:p>
    <w:p w14:paraId="4895BB5B" w14:textId="77777777" w:rsidR="004C168B" w:rsidRDefault="004707DF">
      <w:pPr>
        <w:spacing w:after="257"/>
        <w:ind w:left="1397" w:hanging="10"/>
        <w:jc w:val="both"/>
      </w:pPr>
      <w:r>
        <w:rPr>
          <w:sz w:val="26"/>
        </w:rPr>
        <w:t>Establish Selection Committee</w:t>
      </w:r>
    </w:p>
    <w:p w14:paraId="33415B7D" w14:textId="77777777" w:rsidR="004C168B" w:rsidRDefault="004707DF">
      <w:pPr>
        <w:spacing w:after="13" w:line="251" w:lineRule="auto"/>
        <w:ind w:left="1392" w:right="43"/>
        <w:jc w:val="both"/>
      </w:pPr>
      <w:r>
        <w:rPr>
          <w:sz w:val="24"/>
        </w:rPr>
        <w:lastRenderedPageBreak/>
        <w:t>The Columbia Port Commission will establish a Selection Committee comprising members with relevant expertise for the Emergency Staging Area project. The committee will consist of three members:</w:t>
      </w:r>
    </w:p>
    <w:p w14:paraId="6D5FA48C" w14:textId="77777777" w:rsidR="004C168B" w:rsidRDefault="004707DF">
      <w:pPr>
        <w:numPr>
          <w:ilvl w:val="0"/>
          <w:numId w:val="39"/>
        </w:numPr>
        <w:spacing w:after="34" w:line="251" w:lineRule="auto"/>
        <w:ind w:right="43" w:hanging="355"/>
        <w:jc w:val="both"/>
      </w:pPr>
      <w:r>
        <w:rPr>
          <w:sz w:val="24"/>
        </w:rPr>
        <w:t>Port Director: Responsible for overseeing the initial review of all submissions to ensure completeness and compliance.</w:t>
      </w:r>
    </w:p>
    <w:p w14:paraId="09387C69" w14:textId="77777777" w:rsidR="004C168B" w:rsidRDefault="004707DF">
      <w:pPr>
        <w:numPr>
          <w:ilvl w:val="0"/>
          <w:numId w:val="39"/>
        </w:numPr>
        <w:spacing w:after="13" w:line="251" w:lineRule="auto"/>
        <w:ind w:right="43" w:hanging="355"/>
        <w:jc w:val="both"/>
      </w:pPr>
      <w:r>
        <w:rPr>
          <w:sz w:val="24"/>
        </w:rPr>
        <w:t>Port President or Secretary/Treasurer: Representing the executive leadership of the Columbia Port Commission.</w:t>
      </w:r>
    </w:p>
    <w:p w14:paraId="57096AD6" w14:textId="77777777" w:rsidR="004C168B" w:rsidRDefault="004707DF">
      <w:pPr>
        <w:numPr>
          <w:ilvl w:val="0"/>
          <w:numId w:val="39"/>
        </w:numPr>
        <w:spacing w:after="281" w:line="251" w:lineRule="auto"/>
        <w:ind w:right="43" w:hanging="355"/>
        <w:jc w:val="both"/>
      </w:pPr>
      <w:r>
        <w:rPr>
          <w:sz w:val="24"/>
        </w:rPr>
        <w:t>At-Large Member: Selected based on experience, either from the Louisiana Department of Transportation and Development or another public port, to provide additional expertise.</w:t>
      </w:r>
    </w:p>
    <w:p w14:paraId="1F547168" w14:textId="77777777" w:rsidR="004C168B" w:rsidRDefault="004707DF">
      <w:pPr>
        <w:spacing w:after="232"/>
        <w:ind w:left="1397" w:hanging="10"/>
        <w:jc w:val="both"/>
      </w:pPr>
      <w:r>
        <w:rPr>
          <w:sz w:val="26"/>
        </w:rPr>
        <w:t>Evaluation of Submissions</w:t>
      </w:r>
    </w:p>
    <w:p w14:paraId="058F5836" w14:textId="77777777" w:rsidR="004C168B" w:rsidRDefault="004707DF">
      <w:pPr>
        <w:numPr>
          <w:ilvl w:val="1"/>
          <w:numId w:val="39"/>
        </w:numPr>
        <w:spacing w:after="276" w:line="251" w:lineRule="auto"/>
        <w:ind w:right="43" w:hanging="355"/>
        <w:jc w:val="both"/>
      </w:pPr>
      <w:r>
        <w:rPr>
          <w:sz w:val="24"/>
        </w:rPr>
        <w:t>The Selection Committee will evaluate and score all submissions based on the established criteria outlined in the RFQ and the Port's Procurement Policy.</w:t>
      </w:r>
    </w:p>
    <w:p w14:paraId="6737B049" w14:textId="77777777" w:rsidR="004C168B" w:rsidRDefault="004707DF">
      <w:pPr>
        <w:spacing w:after="227"/>
        <w:ind w:left="1397" w:hanging="10"/>
        <w:jc w:val="both"/>
      </w:pPr>
      <w:r>
        <w:rPr>
          <w:sz w:val="26"/>
        </w:rPr>
        <w:t>Shortlisting Process</w:t>
      </w:r>
    </w:p>
    <w:p w14:paraId="5E72C1DA" w14:textId="77777777" w:rsidR="004C168B" w:rsidRDefault="004707DF">
      <w:pPr>
        <w:numPr>
          <w:ilvl w:val="1"/>
          <w:numId w:val="39"/>
        </w:numPr>
        <w:spacing w:after="281" w:line="251" w:lineRule="auto"/>
        <w:ind w:right="43" w:hanging="355"/>
        <w:jc w:val="both"/>
      </w:pPr>
      <w:r>
        <w:rPr>
          <w:sz w:val="24"/>
        </w:rPr>
        <w:t>Upon completion of the evaluation, the Selection Committee will shortlist the top firms based on their scores for further consideration.</w:t>
      </w:r>
    </w:p>
    <w:p w14:paraId="7383A029" w14:textId="77777777" w:rsidR="004C168B" w:rsidRDefault="004707DF">
      <w:pPr>
        <w:spacing w:after="221"/>
        <w:ind w:left="1397" w:hanging="10"/>
        <w:jc w:val="both"/>
      </w:pPr>
      <w:r>
        <w:rPr>
          <w:sz w:val="26"/>
        </w:rPr>
        <w:t>Interviews</w:t>
      </w:r>
    </w:p>
    <w:p w14:paraId="1BA4282D" w14:textId="77777777" w:rsidR="004C168B" w:rsidRDefault="004707DF">
      <w:pPr>
        <w:numPr>
          <w:ilvl w:val="1"/>
          <w:numId w:val="39"/>
        </w:numPr>
        <w:spacing w:after="268" w:line="251" w:lineRule="auto"/>
        <w:ind w:right="43" w:hanging="355"/>
        <w:jc w:val="both"/>
      </w:pPr>
      <w:r>
        <w:rPr>
          <w:sz w:val="24"/>
        </w:rPr>
        <w:t>Shortlisted firms will be invited for interviews with the Selection Committee to assess their qualifications and understanding of the project.</w:t>
      </w:r>
    </w:p>
    <w:p w14:paraId="03A613C1" w14:textId="77777777" w:rsidR="004C168B" w:rsidRDefault="004707DF">
      <w:pPr>
        <w:spacing w:after="241"/>
        <w:ind w:left="1397" w:hanging="10"/>
        <w:jc w:val="both"/>
      </w:pPr>
      <w:r>
        <w:rPr>
          <w:sz w:val="26"/>
        </w:rPr>
        <w:t>Selection of Most Qualified Firm</w:t>
      </w:r>
    </w:p>
    <w:p w14:paraId="15507895" w14:textId="77777777" w:rsidR="004C168B" w:rsidRDefault="004707DF">
      <w:pPr>
        <w:numPr>
          <w:ilvl w:val="1"/>
          <w:numId w:val="39"/>
        </w:numPr>
        <w:spacing w:after="257" w:line="251" w:lineRule="auto"/>
        <w:ind w:right="43" w:hanging="355"/>
        <w:jc w:val="both"/>
      </w:pPr>
      <w:r>
        <w:rPr>
          <w:sz w:val="24"/>
        </w:rPr>
        <w:t>Following the interviews, the Selection Committee will select the most qualified firm based on evaluations, interviews, and adherence to the methods outlined in 2 CFR 200.320(d) and the Port's Procurement Policy.</w:t>
      </w:r>
    </w:p>
    <w:p w14:paraId="4B2E98B6" w14:textId="77777777" w:rsidR="004C168B" w:rsidRDefault="004707DF">
      <w:pPr>
        <w:spacing w:after="13" w:line="251" w:lineRule="auto"/>
        <w:ind w:left="1382" w:right="43"/>
        <w:jc w:val="both"/>
      </w:pPr>
      <w:r>
        <w:rPr>
          <w:sz w:val="24"/>
        </w:rPr>
        <w:t>The Columbia Port Commission will form a Selection Committee with relevant expertise for the Emergency Staging Area project. The committee will consist of three members, two will be from the Columbia Port Commission, the Port Director and its President or Secretary/Treasurer, the third committee members will be selected at-large based on experience (either a representative from the Louisiana Department of Transportation and Development or a fellow public port.) The Port Director will perform an initial revi</w:t>
      </w:r>
      <w:r>
        <w:rPr>
          <w:sz w:val="24"/>
        </w:rPr>
        <w:t xml:space="preserve">ew of all submissions for completeness and compliance, which will be presented to the Selection Committee. The Selection Committee will evaluate and score all submissions based on the established criteria as presented in the RFQ and the Port's Procurement Policy. The Selection Committee will shortlist identify top firms for further consideration. The Selection Committee will conduct interviews with shortlisted firms to assess qualifications and project understanding, select the most qualified firm based on </w:t>
      </w:r>
      <w:r>
        <w:rPr>
          <w:sz w:val="24"/>
        </w:rPr>
        <w:t>evaluations and interviews, following the methods in 2 CFR 200.320(d) and the Port's Procurement Policy.</w:t>
      </w:r>
    </w:p>
    <w:p w14:paraId="55A55AE1" w14:textId="77777777" w:rsidR="004C168B" w:rsidRDefault="004707DF">
      <w:pPr>
        <w:spacing w:after="234"/>
        <w:ind w:left="1397" w:hanging="10"/>
        <w:jc w:val="both"/>
      </w:pPr>
      <w:r>
        <w:rPr>
          <w:sz w:val="26"/>
        </w:rPr>
        <w:t>Submission Deadline</w:t>
      </w:r>
    </w:p>
    <w:p w14:paraId="439C3EA2" w14:textId="77777777" w:rsidR="004C168B" w:rsidRDefault="004707DF">
      <w:pPr>
        <w:spacing w:after="258" w:line="251" w:lineRule="auto"/>
        <w:ind w:left="1368" w:right="43"/>
        <w:jc w:val="both"/>
      </w:pPr>
      <w:r>
        <w:rPr>
          <w:sz w:val="24"/>
        </w:rPr>
        <w:lastRenderedPageBreak/>
        <w:t>The RFQ submissions are to be submitted by mail to: Columbia Port Commission, P.O. Box 550, Columbia. Louisiana 71418 or delivered in person to Columbia Port Commission, 212 Jackson Street Columbia, Louisiana 71418 prior to August 22, 2024.</w:t>
      </w:r>
    </w:p>
    <w:p w14:paraId="5C1B9EF9" w14:textId="77777777" w:rsidR="004C168B" w:rsidRDefault="004707DF">
      <w:pPr>
        <w:spacing w:after="263" w:line="251" w:lineRule="auto"/>
        <w:ind w:left="1368" w:right="43"/>
        <w:jc w:val="both"/>
      </w:pPr>
      <w:r>
        <w:rPr>
          <w:sz w:val="24"/>
        </w:rPr>
        <w:t>Deadline: Submissions must be received no later than 1130 AM on August 22,2024 at the Caldwell Parish Police Jury.</w:t>
      </w:r>
    </w:p>
    <w:p w14:paraId="2AAE934B" w14:textId="77777777" w:rsidR="004C168B" w:rsidRDefault="004707DF">
      <w:pPr>
        <w:spacing w:after="315" w:line="251" w:lineRule="auto"/>
        <w:ind w:left="1373" w:right="43"/>
        <w:jc w:val="both"/>
      </w:pPr>
      <w:r>
        <w:rPr>
          <w:sz w:val="24"/>
        </w:rPr>
        <w:t>The Columbia Port Commission will convene during our regular monthly meeting (August 22, 2024 at Noon) to open and review all submissions. Following this initial review, the Commission will schedule a dedicated session before September 1, 2024 by the Selection Committee to thoroughly assess submissions and conduct interviews with qualifying firms.</w:t>
      </w:r>
    </w:p>
    <w:p w14:paraId="0655801D" w14:textId="77777777" w:rsidR="004C168B" w:rsidRDefault="004707DF">
      <w:pPr>
        <w:spacing w:after="275" w:line="251" w:lineRule="auto"/>
        <w:ind w:left="1378" w:right="43"/>
        <w:jc w:val="both"/>
      </w:pPr>
      <w:r>
        <w:rPr>
          <w:sz w:val="24"/>
        </w:rPr>
        <w:t>The selection process shall be finalized and the selected firm will be notified no later than September 13, 2024.</w:t>
      </w:r>
    </w:p>
    <w:p w14:paraId="1920802D" w14:textId="77777777" w:rsidR="004C168B" w:rsidRDefault="004707DF">
      <w:pPr>
        <w:spacing w:after="245" w:line="251" w:lineRule="auto"/>
        <w:ind w:left="1382" w:right="43"/>
        <w:jc w:val="both"/>
      </w:pPr>
      <w:r>
        <w:rPr>
          <w:sz w:val="24"/>
        </w:rPr>
        <w:t>Contract Negotiation</w:t>
      </w:r>
    </w:p>
    <w:p w14:paraId="0EE1F533" w14:textId="77777777" w:rsidR="004C168B" w:rsidRDefault="004707DF">
      <w:pPr>
        <w:spacing w:after="284" w:line="251" w:lineRule="auto"/>
        <w:ind w:left="1382" w:right="43"/>
        <w:jc w:val="both"/>
      </w:pPr>
      <w:r>
        <w:rPr>
          <w:sz w:val="24"/>
        </w:rPr>
        <w:t>Following the selection of the firm, the Columbia Port Commission will initiate negotiations to finalize the contract agreement. The negotiation process will focus on reaching mutual agreements on the following key aspects:</w:t>
      </w:r>
    </w:p>
    <w:p w14:paraId="0D885782" w14:textId="77777777" w:rsidR="004C168B" w:rsidRDefault="004707DF">
      <w:pPr>
        <w:numPr>
          <w:ilvl w:val="0"/>
          <w:numId w:val="40"/>
        </w:numPr>
        <w:spacing w:after="0"/>
        <w:ind w:hanging="365"/>
        <w:jc w:val="both"/>
      </w:pPr>
      <w:r>
        <w:rPr>
          <w:sz w:val="24"/>
        </w:rPr>
        <w:t>scope of Work:</w:t>
      </w:r>
    </w:p>
    <w:p w14:paraId="4291CF9F" w14:textId="77777777" w:rsidR="004C168B" w:rsidRDefault="004707DF">
      <w:pPr>
        <w:numPr>
          <w:ilvl w:val="1"/>
          <w:numId w:val="40"/>
        </w:numPr>
        <w:spacing w:after="13" w:line="251" w:lineRule="auto"/>
        <w:ind w:right="43" w:hanging="350"/>
        <w:jc w:val="both"/>
      </w:pPr>
      <w:r>
        <w:rPr>
          <w:sz w:val="24"/>
        </w:rPr>
        <w:t>Clarification and agreement on the specific tasks, deliverables, and milestones outlined in the scope of work as detailed in the RFQ.</w:t>
      </w:r>
    </w:p>
    <w:p w14:paraId="6ED6E5D8" w14:textId="77777777" w:rsidR="004C168B" w:rsidRDefault="004707DF">
      <w:pPr>
        <w:numPr>
          <w:ilvl w:val="0"/>
          <w:numId w:val="40"/>
        </w:numPr>
        <w:spacing w:after="0"/>
        <w:ind w:hanging="365"/>
        <w:jc w:val="both"/>
      </w:pPr>
      <w:r>
        <w:rPr>
          <w:sz w:val="26"/>
        </w:rPr>
        <w:t>Fees and Compensation:</w:t>
      </w:r>
    </w:p>
    <w:p w14:paraId="453C7C90" w14:textId="77777777" w:rsidR="004C168B" w:rsidRDefault="004707DF">
      <w:pPr>
        <w:numPr>
          <w:ilvl w:val="1"/>
          <w:numId w:val="40"/>
        </w:numPr>
        <w:spacing w:after="13" w:line="251" w:lineRule="auto"/>
        <w:ind w:right="43" w:hanging="350"/>
        <w:jc w:val="both"/>
      </w:pPr>
      <w:r>
        <w:rPr>
          <w:sz w:val="24"/>
        </w:rPr>
        <w:t>Discussion and agreement on the fee structure, whether it be a fixed price or a cost reimbursement model with an agreed-upon maximum.</w:t>
      </w:r>
    </w:p>
    <w:p w14:paraId="3C838C23" w14:textId="77777777" w:rsidR="004C168B" w:rsidRDefault="004707DF">
      <w:pPr>
        <w:numPr>
          <w:ilvl w:val="1"/>
          <w:numId w:val="40"/>
        </w:numPr>
        <w:spacing w:after="13" w:line="251" w:lineRule="auto"/>
        <w:ind w:right="43" w:hanging="350"/>
        <w:jc w:val="both"/>
      </w:pPr>
      <w:r>
        <w:rPr>
          <w:sz w:val="24"/>
        </w:rPr>
        <w:t>Ensuring transparency and fairness in fee allocation, with consideration given to the complexity and scope of the project.</w:t>
      </w:r>
    </w:p>
    <w:p w14:paraId="1DA3DCCE" w14:textId="77777777" w:rsidR="004C168B" w:rsidRDefault="004707DF">
      <w:pPr>
        <w:numPr>
          <w:ilvl w:val="0"/>
          <w:numId w:val="40"/>
        </w:numPr>
        <w:spacing w:after="0"/>
        <w:ind w:hanging="365"/>
        <w:jc w:val="both"/>
      </w:pPr>
      <w:r>
        <w:rPr>
          <w:sz w:val="26"/>
        </w:rPr>
        <w:t>Contract Terms:</w:t>
      </w:r>
    </w:p>
    <w:p w14:paraId="325A8641" w14:textId="77777777" w:rsidR="004C168B" w:rsidRDefault="004707DF">
      <w:pPr>
        <w:numPr>
          <w:ilvl w:val="1"/>
          <w:numId w:val="40"/>
        </w:numPr>
        <w:spacing w:after="13" w:line="251" w:lineRule="auto"/>
        <w:ind w:right="43" w:hanging="350"/>
        <w:jc w:val="both"/>
      </w:pPr>
      <w:r>
        <w:rPr>
          <w:sz w:val="24"/>
        </w:rPr>
        <w:t>Review and negotiation of contract terms to ensure alignment with project requirements, timelines, and objectives:</w:t>
      </w:r>
    </w:p>
    <w:p w14:paraId="55DD4706" w14:textId="77777777" w:rsidR="004C168B" w:rsidRDefault="004707DF">
      <w:pPr>
        <w:numPr>
          <w:ilvl w:val="1"/>
          <w:numId w:val="40"/>
        </w:numPr>
        <w:spacing w:after="13" w:line="251" w:lineRule="auto"/>
        <w:ind w:right="43" w:hanging="350"/>
        <w:jc w:val="both"/>
      </w:pPr>
      <w:r>
        <w:rPr>
          <w:sz w:val="24"/>
        </w:rPr>
        <w:t>Incorporation of provisions to comply with 2 CFR 200 requirements, as well as adherence to both state and federal regulations governing the project.</w:t>
      </w:r>
    </w:p>
    <w:p w14:paraId="24FAA219" w14:textId="77777777" w:rsidR="004C168B" w:rsidRDefault="004707DF">
      <w:pPr>
        <w:numPr>
          <w:ilvl w:val="0"/>
          <w:numId w:val="40"/>
        </w:numPr>
        <w:spacing w:after="0"/>
        <w:ind w:hanging="365"/>
        <w:jc w:val="both"/>
      </w:pPr>
      <w:r>
        <w:rPr>
          <w:sz w:val="26"/>
        </w:rPr>
        <w:t>Compliance and Regulatory Requirements:</w:t>
      </w:r>
    </w:p>
    <w:p w14:paraId="3E2968A8" w14:textId="77777777" w:rsidR="004C168B" w:rsidRDefault="004707DF">
      <w:pPr>
        <w:numPr>
          <w:ilvl w:val="1"/>
          <w:numId w:val="40"/>
        </w:numPr>
        <w:spacing w:after="13" w:line="251" w:lineRule="auto"/>
        <w:ind w:right="43" w:hanging="350"/>
        <w:jc w:val="both"/>
      </w:pPr>
      <w:r>
        <w:rPr>
          <w:sz w:val="24"/>
        </w:rPr>
        <w:t>Implementation of measures to ensure compliance with all relevant regulations and standards, including those set forth by state and federal agencies.</w:t>
      </w:r>
    </w:p>
    <w:p w14:paraId="55A0CB1F" w14:textId="77777777" w:rsidR="004C168B" w:rsidRDefault="004707DF">
      <w:pPr>
        <w:numPr>
          <w:ilvl w:val="1"/>
          <w:numId w:val="40"/>
        </w:numPr>
        <w:spacing w:after="13" w:line="251" w:lineRule="auto"/>
        <w:ind w:right="43" w:hanging="350"/>
        <w:jc w:val="both"/>
      </w:pPr>
      <w:r>
        <w:rPr>
          <w:sz w:val="24"/>
        </w:rPr>
        <w:t>Incorporation of provisions to address any potential risks or liabilities associated with non-compliance.</w:t>
      </w:r>
    </w:p>
    <w:p w14:paraId="149D5927" w14:textId="77777777" w:rsidR="004C168B" w:rsidRDefault="004707DF">
      <w:pPr>
        <w:spacing w:after="0"/>
        <w:ind w:left="1776" w:hanging="10"/>
        <w:jc w:val="both"/>
      </w:pPr>
      <w:r>
        <w:rPr>
          <w:sz w:val="26"/>
        </w:rPr>
        <w:t>5 Quality Assurance and Performance Metrics:</w:t>
      </w:r>
    </w:p>
    <w:p w14:paraId="7371EE6D" w14:textId="77777777" w:rsidR="004C168B" w:rsidRDefault="004707DF">
      <w:pPr>
        <w:numPr>
          <w:ilvl w:val="0"/>
          <w:numId w:val="41"/>
        </w:numPr>
        <w:spacing w:after="13" w:line="251" w:lineRule="auto"/>
        <w:ind w:right="43" w:hanging="355"/>
        <w:jc w:val="both"/>
      </w:pPr>
      <w:r>
        <w:rPr>
          <w:sz w:val="24"/>
        </w:rPr>
        <w:t>Establishment of quality assurance measures and performance metrics to monitor and evaluate the firm's progress and deliverables throughout the duration of the contract.</w:t>
      </w:r>
    </w:p>
    <w:p w14:paraId="74D4D3D0" w14:textId="77777777" w:rsidR="004C168B" w:rsidRDefault="004707DF">
      <w:pPr>
        <w:numPr>
          <w:ilvl w:val="0"/>
          <w:numId w:val="41"/>
        </w:numPr>
        <w:spacing w:after="13" w:line="251" w:lineRule="auto"/>
        <w:ind w:right="43" w:hanging="355"/>
        <w:jc w:val="both"/>
      </w:pPr>
      <w:r>
        <w:rPr>
          <w:sz w:val="24"/>
        </w:rPr>
        <w:t>Clear delineation of responsibilities and expectations to maintain accountability and ensure project success.</w:t>
      </w:r>
    </w:p>
    <w:p w14:paraId="23CEDB75" w14:textId="77777777" w:rsidR="004C168B" w:rsidRDefault="004707DF">
      <w:pPr>
        <w:spacing w:after="0"/>
        <w:ind w:left="1733" w:hanging="10"/>
        <w:jc w:val="both"/>
      </w:pPr>
      <w:r>
        <w:rPr>
          <w:sz w:val="26"/>
        </w:rPr>
        <w:t>6. Dispute Resolution Mechanisms:</w:t>
      </w:r>
    </w:p>
    <w:p w14:paraId="51C5EBF3" w14:textId="77777777" w:rsidR="004C168B" w:rsidRDefault="004707DF">
      <w:pPr>
        <w:numPr>
          <w:ilvl w:val="0"/>
          <w:numId w:val="42"/>
        </w:numPr>
        <w:spacing w:after="13" w:line="251" w:lineRule="auto"/>
        <w:ind w:left="2813" w:right="43" w:hanging="346"/>
        <w:jc w:val="both"/>
      </w:pPr>
      <w:r>
        <w:rPr>
          <w:sz w:val="24"/>
        </w:rPr>
        <w:lastRenderedPageBreak/>
        <w:t>Inclusion of provisions for dispute resolution mechanisms to address any potential conflicts or disagreements that may arise during the course of the contract.</w:t>
      </w:r>
    </w:p>
    <w:p w14:paraId="30F997F4" w14:textId="77777777" w:rsidR="004C168B" w:rsidRDefault="004707DF">
      <w:pPr>
        <w:numPr>
          <w:ilvl w:val="0"/>
          <w:numId w:val="42"/>
        </w:numPr>
        <w:spacing w:after="270" w:line="251" w:lineRule="auto"/>
        <w:ind w:left="2813" w:right="43" w:hanging="346"/>
        <w:jc w:val="both"/>
      </w:pPr>
      <w:r>
        <w:rPr>
          <w:sz w:val="24"/>
        </w:rPr>
        <w:t>Establishment of clear procedures for resolving disputes in a timely and efficient manner, with the goal of minimizing disruption to project progress.</w:t>
      </w:r>
    </w:p>
    <w:p w14:paraId="72473AD6" w14:textId="77777777" w:rsidR="004C168B" w:rsidRDefault="004707DF">
      <w:pPr>
        <w:spacing w:after="234"/>
        <w:ind w:left="1397" w:hanging="10"/>
        <w:jc w:val="both"/>
      </w:pPr>
      <w:r>
        <w:rPr>
          <w:sz w:val="26"/>
        </w:rPr>
        <w:t>Comprehensive Review</w:t>
      </w:r>
    </w:p>
    <w:p w14:paraId="31A923B9" w14:textId="77777777" w:rsidR="004C168B" w:rsidRDefault="004707DF">
      <w:pPr>
        <w:spacing w:after="291" w:line="251" w:lineRule="auto"/>
        <w:ind w:left="1354" w:right="43"/>
        <w:jc w:val="both"/>
      </w:pPr>
      <w:r>
        <w:rPr>
          <w:sz w:val="24"/>
        </w:rPr>
        <w:t>The negotiation process will involve a comprehensive review and discussion of all contractual terms and conditions to ensure that the contract reflects the interests and objectives of both parties.</w:t>
      </w:r>
    </w:p>
    <w:p w14:paraId="40CC2CF9" w14:textId="77777777" w:rsidR="004C168B" w:rsidRDefault="004707DF">
      <w:pPr>
        <w:spacing w:after="244"/>
        <w:ind w:left="1397" w:hanging="10"/>
        <w:jc w:val="both"/>
      </w:pPr>
      <w:r>
        <w:rPr>
          <w:sz w:val="26"/>
        </w:rPr>
        <w:t>Finalization and Execution</w:t>
      </w:r>
    </w:p>
    <w:p w14:paraId="73E63235" w14:textId="77777777" w:rsidR="004C168B" w:rsidRDefault="004707DF">
      <w:pPr>
        <w:spacing w:after="289" w:line="251" w:lineRule="auto"/>
        <w:ind w:left="1358" w:right="43"/>
        <w:jc w:val="both"/>
      </w:pPr>
      <w:r>
        <w:rPr>
          <w:sz w:val="24"/>
        </w:rPr>
        <w:t>Upon reaching mutual agreement on all terms, the contract will be finalized and executed by both parties, marking the formal commencement of the project. Columbia Port Commission will enter into negotiations with the selected finn to agree on the scope of work, fees, and contract terms. Ensuring the contract complies with 2 CFR 200 requirements and includes provisions for compliance with both state and federal regulations.</w:t>
      </w:r>
    </w:p>
    <w:p w14:paraId="61210EB7" w14:textId="77777777" w:rsidR="004C168B" w:rsidRDefault="004707DF">
      <w:pPr>
        <w:spacing w:after="132"/>
        <w:ind w:left="1397" w:hanging="10"/>
        <w:jc w:val="both"/>
      </w:pPr>
      <w:r>
        <w:rPr>
          <w:sz w:val="26"/>
        </w:rPr>
        <w:t>Award Contract</w:t>
      </w:r>
    </w:p>
    <w:p w14:paraId="4C3E7F3C" w14:textId="77777777" w:rsidR="004C168B" w:rsidRDefault="004707DF">
      <w:pPr>
        <w:spacing w:after="37" w:line="251" w:lineRule="auto"/>
        <w:ind w:left="1368" w:right="43"/>
        <w:jc w:val="both"/>
      </w:pPr>
      <w:r>
        <w:rPr>
          <w:sz w:val="24"/>
        </w:rPr>
        <w:t>The Columbia Port Commission will award the contract to the selected consulting engineer firm, prior to October 1, 2024. All necessary documentation will be completed and maintained for audit purposes. The Columbia Port Commission will regularly review the firm's progress to ensure compliance with the project scope, timeline, and budget through effective monitoring and project management.</w:t>
      </w:r>
    </w:p>
    <w:p w14:paraId="14A40B33" w14:textId="77777777" w:rsidR="004C168B" w:rsidRDefault="004707DF">
      <w:pPr>
        <w:spacing w:after="10"/>
        <w:ind w:left="-48"/>
      </w:pPr>
      <w:r>
        <w:rPr>
          <w:noProof/>
        </w:rPr>
        <w:drawing>
          <wp:inline distT="0" distB="0" distL="0" distR="0" wp14:anchorId="1F50A0BA" wp14:editId="7332B36B">
            <wp:extent cx="6153913" cy="1990948"/>
            <wp:effectExtent l="0" t="0" r="0" b="0"/>
            <wp:docPr id="623038" name="Picture 623038"/>
            <wp:cNvGraphicFramePr/>
            <a:graphic xmlns:a="http://schemas.openxmlformats.org/drawingml/2006/main">
              <a:graphicData uri="http://schemas.openxmlformats.org/drawingml/2006/picture">
                <pic:pic xmlns:pic="http://schemas.openxmlformats.org/drawingml/2006/picture">
                  <pic:nvPicPr>
                    <pic:cNvPr id="623038" name="Picture 623038"/>
                    <pic:cNvPicPr/>
                  </pic:nvPicPr>
                  <pic:blipFill>
                    <a:blip r:embed="rId271"/>
                    <a:stretch>
                      <a:fillRect/>
                    </a:stretch>
                  </pic:blipFill>
                  <pic:spPr>
                    <a:xfrm>
                      <a:off x="0" y="0"/>
                      <a:ext cx="6153913" cy="1990948"/>
                    </a:xfrm>
                    <a:prstGeom prst="rect">
                      <a:avLst/>
                    </a:prstGeom>
                  </pic:spPr>
                </pic:pic>
              </a:graphicData>
            </a:graphic>
          </wp:inline>
        </w:drawing>
      </w:r>
      <w:r>
        <w:rPr>
          <w:sz w:val="16"/>
        </w:rPr>
        <w:t>LE AT:</w:t>
      </w:r>
    </w:p>
    <w:p w14:paraId="744E544E" w14:textId="77777777" w:rsidR="004C168B" w:rsidRDefault="004707DF">
      <w:pPr>
        <w:spacing w:after="408"/>
        <w:ind w:left="14"/>
      </w:pPr>
      <w:r>
        <w:rPr>
          <w:noProof/>
        </w:rPr>
        <w:drawing>
          <wp:inline distT="0" distB="0" distL="0" distR="0" wp14:anchorId="7B1A0462" wp14:editId="30270ED3">
            <wp:extent cx="4029456" cy="201229"/>
            <wp:effectExtent l="0" t="0" r="0" b="0"/>
            <wp:docPr id="623040" name="Picture 623040"/>
            <wp:cNvGraphicFramePr/>
            <a:graphic xmlns:a="http://schemas.openxmlformats.org/drawingml/2006/main">
              <a:graphicData uri="http://schemas.openxmlformats.org/drawingml/2006/picture">
                <pic:pic xmlns:pic="http://schemas.openxmlformats.org/drawingml/2006/picture">
                  <pic:nvPicPr>
                    <pic:cNvPr id="623040" name="Picture 623040"/>
                    <pic:cNvPicPr/>
                  </pic:nvPicPr>
                  <pic:blipFill>
                    <a:blip r:embed="rId272"/>
                    <a:stretch>
                      <a:fillRect/>
                    </a:stretch>
                  </pic:blipFill>
                  <pic:spPr>
                    <a:xfrm>
                      <a:off x="0" y="0"/>
                      <a:ext cx="4029456" cy="201229"/>
                    </a:xfrm>
                    <a:prstGeom prst="rect">
                      <a:avLst/>
                    </a:prstGeom>
                  </pic:spPr>
                </pic:pic>
              </a:graphicData>
            </a:graphic>
          </wp:inline>
        </w:drawing>
      </w:r>
    </w:p>
    <w:p w14:paraId="7C0517B0" w14:textId="77777777" w:rsidR="004C168B" w:rsidRDefault="004707DF">
      <w:pPr>
        <w:spacing w:after="274"/>
        <w:ind w:left="586"/>
      </w:pPr>
      <w:r>
        <w:rPr>
          <w:noProof/>
        </w:rPr>
        <w:drawing>
          <wp:inline distT="0" distB="0" distL="0" distR="0" wp14:anchorId="65708BCB" wp14:editId="29AFCE1A">
            <wp:extent cx="5803392" cy="143299"/>
            <wp:effectExtent l="0" t="0" r="0" b="0"/>
            <wp:docPr id="623042" name="Picture 623042"/>
            <wp:cNvGraphicFramePr/>
            <a:graphic xmlns:a="http://schemas.openxmlformats.org/drawingml/2006/main">
              <a:graphicData uri="http://schemas.openxmlformats.org/drawingml/2006/picture">
                <pic:pic xmlns:pic="http://schemas.openxmlformats.org/drawingml/2006/picture">
                  <pic:nvPicPr>
                    <pic:cNvPr id="623042" name="Picture 623042"/>
                    <pic:cNvPicPr/>
                  </pic:nvPicPr>
                  <pic:blipFill>
                    <a:blip r:embed="rId273"/>
                    <a:stretch>
                      <a:fillRect/>
                    </a:stretch>
                  </pic:blipFill>
                  <pic:spPr>
                    <a:xfrm>
                      <a:off x="0" y="0"/>
                      <a:ext cx="5803392" cy="143299"/>
                    </a:xfrm>
                    <a:prstGeom prst="rect">
                      <a:avLst/>
                    </a:prstGeom>
                  </pic:spPr>
                </pic:pic>
              </a:graphicData>
            </a:graphic>
          </wp:inline>
        </w:drawing>
      </w:r>
    </w:p>
    <w:tbl>
      <w:tblPr>
        <w:tblStyle w:val="TableGrid"/>
        <w:tblpPr w:vertAnchor="text" w:tblpX="43" w:tblpY="58"/>
        <w:tblOverlap w:val="never"/>
        <w:tblW w:w="9488" w:type="dxa"/>
        <w:tblInd w:w="0" w:type="dxa"/>
        <w:tblCellMar>
          <w:top w:w="0" w:type="dxa"/>
          <w:left w:w="14" w:type="dxa"/>
          <w:bottom w:w="0" w:type="dxa"/>
          <w:right w:w="22" w:type="dxa"/>
        </w:tblCellMar>
        <w:tblLook w:val="04A0" w:firstRow="1" w:lastRow="0" w:firstColumn="1" w:lastColumn="0" w:noHBand="0" w:noVBand="1"/>
      </w:tblPr>
      <w:tblGrid>
        <w:gridCol w:w="1933"/>
        <w:gridCol w:w="977"/>
        <w:gridCol w:w="1132"/>
        <w:gridCol w:w="1126"/>
        <w:gridCol w:w="1488"/>
        <w:gridCol w:w="1570"/>
        <w:gridCol w:w="1262"/>
      </w:tblGrid>
      <w:tr w:rsidR="004C168B" w14:paraId="7FDC27E1" w14:textId="77777777">
        <w:trPr>
          <w:trHeight w:val="341"/>
        </w:trPr>
        <w:tc>
          <w:tcPr>
            <w:tcW w:w="9488" w:type="dxa"/>
            <w:gridSpan w:val="7"/>
            <w:tcBorders>
              <w:top w:val="single" w:sz="2" w:space="0" w:color="000000"/>
              <w:left w:val="nil"/>
              <w:bottom w:val="single" w:sz="2" w:space="0" w:color="000000"/>
              <w:right w:val="single" w:sz="2" w:space="0" w:color="000000"/>
            </w:tcBorders>
            <w:vAlign w:val="bottom"/>
          </w:tcPr>
          <w:p w14:paraId="6A6AB5BE" w14:textId="77777777" w:rsidR="004C168B" w:rsidRDefault="004707DF">
            <w:pPr>
              <w:spacing w:after="29"/>
              <w:ind w:left="1272"/>
            </w:pPr>
            <w:r>
              <w:rPr>
                <w:sz w:val="12"/>
              </w:rPr>
              <w:t>CALL THE AGENCY PHONE NUMBER(S) PROVIDED HERE POR UBSTIONS REGARDING THIS PAYMENT.</w:t>
            </w:r>
          </w:p>
          <w:p w14:paraId="1ACB2F24" w14:textId="77777777" w:rsidR="004C168B" w:rsidRDefault="004707DF">
            <w:pPr>
              <w:tabs>
                <w:tab w:val="center" w:pos="2935"/>
                <w:tab w:val="center" w:pos="4733"/>
                <w:tab w:val="center" w:pos="7195"/>
                <w:tab w:val="center" w:pos="8818"/>
              </w:tabs>
              <w:spacing w:after="0"/>
            </w:pPr>
            <w:r>
              <w:rPr>
                <w:sz w:val="14"/>
              </w:rPr>
              <w:tab/>
            </w:r>
            <w:r>
              <w:rPr>
                <w:sz w:val="14"/>
              </w:rPr>
              <w:t>AGY PH NO. AGY DOC NO.</w:t>
            </w:r>
            <w:r>
              <w:rPr>
                <w:sz w:val="14"/>
              </w:rPr>
              <w:tab/>
              <w:t>NO.</w:t>
            </w:r>
            <w:r>
              <w:rPr>
                <w:sz w:val="14"/>
              </w:rPr>
              <w:tab/>
              <w:t>CO</w:t>
            </w:r>
            <w:r>
              <w:rPr>
                <w:sz w:val="14"/>
              </w:rPr>
              <w:tab/>
              <w:t>AMOUNT</w:t>
            </w:r>
          </w:p>
        </w:tc>
      </w:tr>
      <w:tr w:rsidR="004C168B" w14:paraId="6C1372A3" w14:textId="77777777">
        <w:trPr>
          <w:trHeight w:val="2986"/>
        </w:trPr>
        <w:tc>
          <w:tcPr>
            <w:tcW w:w="1933" w:type="dxa"/>
            <w:tcBorders>
              <w:top w:val="single" w:sz="2" w:space="0" w:color="000000"/>
              <w:left w:val="nil"/>
              <w:bottom w:val="single" w:sz="2" w:space="0" w:color="000000"/>
              <w:right w:val="single" w:sz="2" w:space="0" w:color="000000"/>
            </w:tcBorders>
          </w:tcPr>
          <w:p w14:paraId="3BF2DE98" w14:textId="77777777" w:rsidR="004C168B" w:rsidRDefault="004707DF">
            <w:pPr>
              <w:spacing w:after="0"/>
              <w:jc w:val="both"/>
            </w:pPr>
            <w:r>
              <w:rPr>
                <w:sz w:val="12"/>
              </w:rPr>
              <w:lastRenderedPageBreak/>
              <w:t xml:space="preserve">NGINEERING AND PERATION </w:t>
            </w:r>
          </w:p>
        </w:tc>
        <w:tc>
          <w:tcPr>
            <w:tcW w:w="977" w:type="dxa"/>
            <w:tcBorders>
              <w:top w:val="single" w:sz="2" w:space="0" w:color="000000"/>
              <w:left w:val="single" w:sz="2" w:space="0" w:color="000000"/>
              <w:bottom w:val="single" w:sz="2" w:space="0" w:color="000000"/>
              <w:right w:val="single" w:sz="2" w:space="0" w:color="000000"/>
            </w:tcBorders>
          </w:tcPr>
          <w:p w14:paraId="6F5250CC" w14:textId="77777777" w:rsidR="004C168B" w:rsidRDefault="004707DF">
            <w:pPr>
              <w:spacing w:after="0"/>
              <w:ind w:left="93"/>
            </w:pPr>
            <w:r>
              <w:rPr>
                <w:sz w:val="14"/>
              </w:rPr>
              <w:t>22S37M61</w:t>
            </w:r>
          </w:p>
        </w:tc>
        <w:tc>
          <w:tcPr>
            <w:tcW w:w="1132" w:type="dxa"/>
            <w:tcBorders>
              <w:top w:val="single" w:sz="2" w:space="0" w:color="000000"/>
              <w:left w:val="single" w:sz="2" w:space="0" w:color="000000"/>
              <w:bottom w:val="single" w:sz="2" w:space="0" w:color="000000"/>
              <w:right w:val="single" w:sz="2" w:space="0" w:color="000000"/>
            </w:tcBorders>
          </w:tcPr>
          <w:p w14:paraId="43F28B4F" w14:textId="77777777" w:rsidR="004C168B" w:rsidRDefault="004707DF">
            <w:pPr>
              <w:spacing w:after="0"/>
              <w:ind w:left="143"/>
            </w:pPr>
            <w:r>
              <w:rPr>
                <w:sz w:val="12"/>
              </w:rPr>
              <w:t>5102108314</w:t>
            </w:r>
          </w:p>
        </w:tc>
        <w:tc>
          <w:tcPr>
            <w:tcW w:w="1126" w:type="dxa"/>
            <w:tcBorders>
              <w:top w:val="single" w:sz="2" w:space="0" w:color="000000"/>
              <w:left w:val="single" w:sz="2" w:space="0" w:color="000000"/>
              <w:bottom w:val="single" w:sz="2" w:space="0" w:color="000000"/>
              <w:right w:val="single" w:sz="2" w:space="0" w:color="000000"/>
            </w:tcBorders>
          </w:tcPr>
          <w:p w14:paraId="4AD73070" w14:textId="77777777" w:rsidR="004C168B" w:rsidRDefault="004707DF">
            <w:pPr>
              <w:spacing w:after="0"/>
              <w:ind w:left="379"/>
            </w:pPr>
            <w:r>
              <w:rPr>
                <w:sz w:val="12"/>
              </w:rPr>
              <w:t xml:space="preserve">PO </w:t>
            </w:r>
          </w:p>
          <w:p w14:paraId="3C6A1141" w14:textId="77777777" w:rsidR="004C168B" w:rsidRDefault="004707DF">
            <w:pPr>
              <w:spacing w:after="0"/>
              <w:ind w:left="202"/>
            </w:pPr>
            <w:r>
              <w:rPr>
                <w:sz w:val="14"/>
              </w:rPr>
              <w:t>2000837%</w:t>
            </w:r>
          </w:p>
        </w:tc>
        <w:tc>
          <w:tcPr>
            <w:tcW w:w="1488" w:type="dxa"/>
            <w:tcBorders>
              <w:top w:val="single" w:sz="2" w:space="0" w:color="000000"/>
              <w:left w:val="single" w:sz="2" w:space="0" w:color="000000"/>
              <w:bottom w:val="single" w:sz="2" w:space="0" w:color="000000"/>
              <w:right w:val="single" w:sz="2" w:space="0" w:color="000000"/>
            </w:tcBorders>
          </w:tcPr>
          <w:p w14:paraId="4C24B8EA" w14:textId="77777777" w:rsidR="004C168B" w:rsidRDefault="004707DF">
            <w:pPr>
              <w:spacing w:after="0"/>
              <w:ind w:left="26"/>
            </w:pPr>
            <w:r>
              <w:rPr>
                <w:sz w:val="12"/>
              </w:rPr>
              <w:t>C LUMB[A SECUR</w:t>
            </w:r>
          </w:p>
        </w:tc>
        <w:tc>
          <w:tcPr>
            <w:tcW w:w="1570" w:type="dxa"/>
            <w:tcBorders>
              <w:top w:val="single" w:sz="2" w:space="0" w:color="000000"/>
              <w:left w:val="single" w:sz="2" w:space="0" w:color="000000"/>
              <w:bottom w:val="single" w:sz="2" w:space="0" w:color="000000"/>
              <w:right w:val="single" w:sz="2" w:space="0" w:color="000000"/>
            </w:tcBorders>
          </w:tcPr>
          <w:p w14:paraId="37D6BBBB" w14:textId="77777777" w:rsidR="004C168B" w:rsidRDefault="004707DF">
            <w:pPr>
              <w:spacing w:after="0"/>
              <w:ind w:left="88"/>
            </w:pPr>
            <w:r>
              <w:rPr>
                <w:sz w:val="12"/>
              </w:rPr>
              <w:t>C.dl.mbia myrt</w:t>
            </w:r>
            <w:r>
              <w:rPr>
                <w:noProof/>
              </w:rPr>
              <w:drawing>
                <wp:inline distT="0" distB="0" distL="0" distR="0" wp14:anchorId="58828FBD" wp14:editId="23D12CC3">
                  <wp:extent cx="396240" cy="134153"/>
                  <wp:effectExtent l="0" t="0" r="0" b="0"/>
                  <wp:docPr id="141525" name="Picture 141525"/>
                  <wp:cNvGraphicFramePr/>
                  <a:graphic xmlns:a="http://schemas.openxmlformats.org/drawingml/2006/main">
                    <a:graphicData uri="http://schemas.openxmlformats.org/drawingml/2006/picture">
                      <pic:pic xmlns:pic="http://schemas.openxmlformats.org/drawingml/2006/picture">
                        <pic:nvPicPr>
                          <pic:cNvPr id="141525" name="Picture 141525"/>
                          <pic:cNvPicPr/>
                        </pic:nvPicPr>
                        <pic:blipFill>
                          <a:blip r:embed="rId274"/>
                          <a:stretch>
                            <a:fillRect/>
                          </a:stretch>
                        </pic:blipFill>
                        <pic:spPr>
                          <a:xfrm>
                            <a:off x="0" y="0"/>
                            <a:ext cx="396240" cy="134153"/>
                          </a:xfrm>
                          <a:prstGeom prst="rect">
                            <a:avLst/>
                          </a:prstGeom>
                        </pic:spPr>
                      </pic:pic>
                    </a:graphicData>
                  </a:graphic>
                </wp:inline>
              </w:drawing>
            </w:r>
          </w:p>
        </w:tc>
        <w:tc>
          <w:tcPr>
            <w:tcW w:w="1262" w:type="dxa"/>
            <w:tcBorders>
              <w:top w:val="single" w:sz="2" w:space="0" w:color="000000"/>
              <w:left w:val="single" w:sz="2" w:space="0" w:color="000000"/>
              <w:bottom w:val="single" w:sz="2" w:space="0" w:color="000000"/>
              <w:right w:val="single" w:sz="2" w:space="0" w:color="000000"/>
            </w:tcBorders>
          </w:tcPr>
          <w:p w14:paraId="43ECBCCA" w14:textId="77777777" w:rsidR="004C168B" w:rsidRDefault="004C168B"/>
        </w:tc>
      </w:tr>
      <w:tr w:rsidR="004C168B" w14:paraId="0AAA44CB" w14:textId="77777777">
        <w:trPr>
          <w:trHeight w:val="272"/>
        </w:trPr>
        <w:tc>
          <w:tcPr>
            <w:tcW w:w="6656" w:type="dxa"/>
            <w:gridSpan w:val="5"/>
            <w:tcBorders>
              <w:top w:val="single" w:sz="2" w:space="0" w:color="000000"/>
              <w:left w:val="nil"/>
              <w:bottom w:val="single" w:sz="2" w:space="0" w:color="000000"/>
              <w:right w:val="single" w:sz="2" w:space="0" w:color="000000"/>
            </w:tcBorders>
          </w:tcPr>
          <w:p w14:paraId="4121CE93" w14:textId="77777777" w:rsidR="004C168B" w:rsidRDefault="004707DF">
            <w:pPr>
              <w:tabs>
                <w:tab w:val="center" w:pos="895"/>
                <w:tab w:val="center" w:pos="3214"/>
                <w:tab w:val="center" w:pos="5592"/>
              </w:tabs>
              <w:spacing w:after="0"/>
            </w:pPr>
            <w:r>
              <w:rPr>
                <w:sz w:val="12"/>
              </w:rPr>
              <w:tab/>
            </w:r>
            <w:r>
              <w:rPr>
                <w:sz w:val="12"/>
              </w:rPr>
              <w:t>1034752 PAY METH: V</w:t>
            </w:r>
            <w:r>
              <w:rPr>
                <w:sz w:val="12"/>
              </w:rPr>
              <w:tab/>
              <w:t>VENDOR: COLUMBIA PORT COMMISSION</w:t>
            </w:r>
            <w:r>
              <w:rPr>
                <w:sz w:val="12"/>
              </w:rPr>
              <w:tab/>
              <w:t>DATE: 0641-24</w:t>
            </w:r>
          </w:p>
          <w:p w14:paraId="48FEC4E1" w14:textId="77777777" w:rsidR="004C168B" w:rsidRDefault="004707DF">
            <w:pPr>
              <w:spacing w:after="0"/>
              <w:ind w:left="168"/>
            </w:pPr>
            <w:r>
              <w:rPr>
                <w:sz w:val="12"/>
              </w:rPr>
              <w:t>2001521442</w:t>
            </w:r>
          </w:p>
        </w:tc>
        <w:tc>
          <w:tcPr>
            <w:tcW w:w="1570" w:type="dxa"/>
            <w:tcBorders>
              <w:top w:val="single" w:sz="2" w:space="0" w:color="000000"/>
              <w:left w:val="single" w:sz="2" w:space="0" w:color="000000"/>
              <w:bottom w:val="single" w:sz="2" w:space="0" w:color="000000"/>
              <w:right w:val="single" w:sz="2" w:space="0" w:color="000000"/>
            </w:tcBorders>
          </w:tcPr>
          <w:p w14:paraId="70D3BFA8" w14:textId="77777777" w:rsidR="004C168B" w:rsidRDefault="004707DF">
            <w:pPr>
              <w:spacing w:after="0"/>
              <w:ind w:right="135"/>
              <w:jc w:val="right"/>
            </w:pPr>
            <w:r>
              <w:rPr>
                <w:sz w:val="12"/>
              </w:rPr>
              <w:t>TOTAL</w:t>
            </w:r>
          </w:p>
        </w:tc>
        <w:tc>
          <w:tcPr>
            <w:tcW w:w="1262" w:type="dxa"/>
            <w:tcBorders>
              <w:top w:val="single" w:sz="2" w:space="0" w:color="000000"/>
              <w:left w:val="single" w:sz="2" w:space="0" w:color="000000"/>
              <w:bottom w:val="single" w:sz="2" w:space="0" w:color="000000"/>
              <w:right w:val="single" w:sz="2" w:space="0" w:color="000000"/>
            </w:tcBorders>
          </w:tcPr>
          <w:p w14:paraId="066C7AA8" w14:textId="77777777" w:rsidR="004C168B" w:rsidRDefault="004707DF">
            <w:pPr>
              <w:spacing w:after="0"/>
              <w:ind w:left="98"/>
              <w:jc w:val="center"/>
            </w:pPr>
            <w:r>
              <w:rPr>
                <w:sz w:val="12"/>
              </w:rPr>
              <w:t>200,000.00</w:t>
            </w:r>
          </w:p>
        </w:tc>
      </w:tr>
      <w:tr w:rsidR="004C168B" w14:paraId="60D8399D" w14:textId="77777777">
        <w:trPr>
          <w:trHeight w:val="453"/>
        </w:trPr>
        <w:tc>
          <w:tcPr>
            <w:tcW w:w="9488" w:type="dxa"/>
            <w:gridSpan w:val="7"/>
            <w:tcBorders>
              <w:top w:val="single" w:sz="2" w:space="0" w:color="000000"/>
              <w:left w:val="nil"/>
              <w:bottom w:val="single" w:sz="2" w:space="0" w:color="000000"/>
              <w:right w:val="single" w:sz="2" w:space="0" w:color="000000"/>
            </w:tcBorders>
            <w:vAlign w:val="bottom"/>
          </w:tcPr>
          <w:p w14:paraId="411DD758" w14:textId="77777777" w:rsidR="004C168B" w:rsidRDefault="004707DF">
            <w:pPr>
              <w:spacing w:after="52"/>
              <w:ind w:left="82"/>
            </w:pPr>
            <w:r>
              <w:rPr>
                <w:noProof/>
              </w:rPr>
              <w:drawing>
                <wp:inline distT="0" distB="0" distL="0" distR="0" wp14:anchorId="2AAF0C48" wp14:editId="1876FF06">
                  <wp:extent cx="2776728" cy="121957"/>
                  <wp:effectExtent l="0" t="0" r="0" b="0"/>
                  <wp:docPr id="623044" name="Picture 623044"/>
                  <wp:cNvGraphicFramePr/>
                  <a:graphic xmlns:a="http://schemas.openxmlformats.org/drawingml/2006/main">
                    <a:graphicData uri="http://schemas.openxmlformats.org/drawingml/2006/picture">
                      <pic:pic xmlns:pic="http://schemas.openxmlformats.org/drawingml/2006/picture">
                        <pic:nvPicPr>
                          <pic:cNvPr id="623044" name="Picture 623044"/>
                          <pic:cNvPicPr/>
                        </pic:nvPicPr>
                        <pic:blipFill>
                          <a:blip r:embed="rId275"/>
                          <a:stretch>
                            <a:fillRect/>
                          </a:stretch>
                        </pic:blipFill>
                        <pic:spPr>
                          <a:xfrm>
                            <a:off x="0" y="0"/>
                            <a:ext cx="2776728" cy="121957"/>
                          </a:xfrm>
                          <a:prstGeom prst="rect">
                            <a:avLst/>
                          </a:prstGeom>
                        </pic:spPr>
                      </pic:pic>
                    </a:graphicData>
                  </a:graphic>
                </wp:inline>
              </w:drawing>
            </w:r>
          </w:p>
          <w:p w14:paraId="30DB1C44" w14:textId="77777777" w:rsidR="004C168B" w:rsidRDefault="004707DF">
            <w:pPr>
              <w:spacing w:after="0"/>
              <w:ind w:left="86"/>
            </w:pPr>
            <w:r>
              <w:rPr>
                <w:sz w:val="24"/>
              </w:rPr>
              <w:t>DOA (225) 342-1097 FOR EFT DIRECT PAYMENT ENROLLMENT INFORMATION</w:t>
            </w:r>
          </w:p>
        </w:tc>
      </w:tr>
    </w:tbl>
    <w:p w14:paraId="62271EDD" w14:textId="77777777" w:rsidR="004C168B" w:rsidRDefault="004707DF">
      <w:pPr>
        <w:spacing w:after="3886"/>
        <w:ind w:right="5016"/>
        <w:jc w:val="right"/>
      </w:pPr>
      <w:r>
        <w:rPr>
          <w:sz w:val="12"/>
        </w:rPr>
        <w:t>STATE OF LOUISIANA - DEPARTMEFO OF TREASURY</w:t>
      </w:r>
    </w:p>
    <w:p w14:paraId="11D7F488" w14:textId="77777777" w:rsidR="004C168B" w:rsidRDefault="004707DF">
      <w:pPr>
        <w:spacing w:after="62"/>
        <w:ind w:left="600"/>
      </w:pPr>
      <w:r>
        <w:rPr>
          <w:noProof/>
        </w:rPr>
        <mc:AlternateContent>
          <mc:Choice Requires="wpg">
            <w:drawing>
              <wp:inline distT="0" distB="0" distL="0" distR="0" wp14:anchorId="28224CFE" wp14:editId="46F06E83">
                <wp:extent cx="1798320" cy="6098"/>
                <wp:effectExtent l="0" t="0" r="0" b="0"/>
                <wp:docPr id="623051" name="Group 623051"/>
                <wp:cNvGraphicFramePr/>
                <a:graphic xmlns:a="http://schemas.openxmlformats.org/drawingml/2006/main">
                  <a:graphicData uri="http://schemas.microsoft.com/office/word/2010/wordprocessingGroup">
                    <wpg:wgp>
                      <wpg:cNvGrpSpPr/>
                      <wpg:grpSpPr>
                        <a:xfrm>
                          <a:off x="0" y="0"/>
                          <a:ext cx="1798320" cy="6098"/>
                          <a:chOff x="0" y="0"/>
                          <a:chExt cx="1798320" cy="6098"/>
                        </a:xfrm>
                      </wpg:grpSpPr>
                      <wps:wsp>
                        <wps:cNvPr id="623050" name="Shape 623050"/>
                        <wps:cNvSpPr/>
                        <wps:spPr>
                          <a:xfrm>
                            <a:off x="0" y="0"/>
                            <a:ext cx="1798320" cy="6098"/>
                          </a:xfrm>
                          <a:custGeom>
                            <a:avLst/>
                            <a:gdLst/>
                            <a:ahLst/>
                            <a:cxnLst/>
                            <a:rect l="0" t="0" r="0" b="0"/>
                            <a:pathLst>
                              <a:path w="1798320" h="6098">
                                <a:moveTo>
                                  <a:pt x="0" y="3049"/>
                                </a:moveTo>
                                <a:lnTo>
                                  <a:pt x="1798320"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23051" style="width:141.6pt;height:0.480164pt;mso-position-horizontal-relative:char;mso-position-vertical-relative:line" coordsize="17983,60">
                <v:shape id="Shape 623050" style="position:absolute;width:17983;height:60;left:0;top:0;" coordsize="1798320,6098" path="m0,3049l1798320,3049">
                  <v:stroke weight="0.480164pt" endcap="flat" joinstyle="miter" miterlimit="1" on="true" color="#000000"/>
                  <v:fill on="false" color="#000000"/>
                </v:shape>
              </v:group>
            </w:pict>
          </mc:Fallback>
        </mc:AlternateContent>
      </w:r>
    </w:p>
    <w:p w14:paraId="24CCBCA1" w14:textId="77777777" w:rsidR="004C168B" w:rsidRDefault="004707DF">
      <w:pPr>
        <w:spacing w:after="120"/>
        <w:ind w:left="6442"/>
      </w:pPr>
      <w:r>
        <w:rPr>
          <w:noProof/>
        </w:rPr>
        <mc:AlternateContent>
          <mc:Choice Requires="wpg">
            <w:drawing>
              <wp:inline distT="0" distB="0" distL="0" distR="0" wp14:anchorId="10CC60F3" wp14:editId="0BAFF717">
                <wp:extent cx="1746504" cy="6098"/>
                <wp:effectExtent l="0" t="0" r="0" b="0"/>
                <wp:docPr id="623053" name="Group 623053"/>
                <wp:cNvGraphicFramePr/>
                <a:graphic xmlns:a="http://schemas.openxmlformats.org/drawingml/2006/main">
                  <a:graphicData uri="http://schemas.microsoft.com/office/word/2010/wordprocessingGroup">
                    <wpg:wgp>
                      <wpg:cNvGrpSpPr/>
                      <wpg:grpSpPr>
                        <a:xfrm>
                          <a:off x="0" y="0"/>
                          <a:ext cx="1746504" cy="6098"/>
                          <a:chOff x="0" y="0"/>
                          <a:chExt cx="1746504" cy="6098"/>
                        </a:xfrm>
                      </wpg:grpSpPr>
                      <wps:wsp>
                        <wps:cNvPr id="623052" name="Shape 623052"/>
                        <wps:cNvSpPr/>
                        <wps:spPr>
                          <a:xfrm>
                            <a:off x="0" y="0"/>
                            <a:ext cx="1746504" cy="6098"/>
                          </a:xfrm>
                          <a:custGeom>
                            <a:avLst/>
                            <a:gdLst/>
                            <a:ahLst/>
                            <a:cxnLst/>
                            <a:rect l="0" t="0" r="0" b="0"/>
                            <a:pathLst>
                              <a:path w="1746504" h="6098">
                                <a:moveTo>
                                  <a:pt x="0" y="3049"/>
                                </a:moveTo>
                                <a:lnTo>
                                  <a:pt x="1746504"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23053" style="width:137.52pt;height:0.480164pt;mso-position-horizontal-relative:char;mso-position-vertical-relative:line" coordsize="17465,60">
                <v:shape id="Shape 623052" style="position:absolute;width:17465;height:60;left:0;top:0;" coordsize="1746504,6098" path="m0,3049l1746504,3049">
                  <v:stroke weight="0.480164pt" endcap="flat" joinstyle="miter" miterlimit="1" on="true" color="#000000"/>
                  <v:fill on="false" color="#000000"/>
                </v:shape>
              </v:group>
            </w:pict>
          </mc:Fallback>
        </mc:AlternateContent>
      </w:r>
    </w:p>
    <w:p w14:paraId="5D6D414E" w14:textId="77777777" w:rsidR="004C168B" w:rsidRDefault="004707DF">
      <w:pPr>
        <w:spacing w:after="293"/>
        <w:ind w:left="1094"/>
      </w:pPr>
      <w:r>
        <w:rPr>
          <w:noProof/>
        </w:rPr>
        <w:drawing>
          <wp:inline distT="0" distB="0" distL="0" distR="0" wp14:anchorId="78A6D24B" wp14:editId="32DE7624">
            <wp:extent cx="4568952" cy="222572"/>
            <wp:effectExtent l="0" t="0" r="0" b="0"/>
            <wp:docPr id="623046" name="Picture 623046"/>
            <wp:cNvGraphicFramePr/>
            <a:graphic xmlns:a="http://schemas.openxmlformats.org/drawingml/2006/main">
              <a:graphicData uri="http://schemas.openxmlformats.org/drawingml/2006/picture">
                <pic:pic xmlns:pic="http://schemas.openxmlformats.org/drawingml/2006/picture">
                  <pic:nvPicPr>
                    <pic:cNvPr id="623046" name="Picture 623046"/>
                    <pic:cNvPicPr/>
                  </pic:nvPicPr>
                  <pic:blipFill>
                    <a:blip r:embed="rId276"/>
                    <a:stretch>
                      <a:fillRect/>
                    </a:stretch>
                  </pic:blipFill>
                  <pic:spPr>
                    <a:xfrm>
                      <a:off x="0" y="0"/>
                      <a:ext cx="4568952" cy="222572"/>
                    </a:xfrm>
                    <a:prstGeom prst="rect">
                      <a:avLst/>
                    </a:prstGeom>
                  </pic:spPr>
                </pic:pic>
              </a:graphicData>
            </a:graphic>
          </wp:inline>
        </w:drawing>
      </w:r>
    </w:p>
    <w:p w14:paraId="436F3EDA" w14:textId="77777777" w:rsidR="004C168B" w:rsidRDefault="004707DF">
      <w:pPr>
        <w:spacing w:after="82"/>
        <w:ind w:left="3082"/>
      </w:pPr>
      <w:r>
        <w:rPr>
          <w:noProof/>
        </w:rPr>
        <w:drawing>
          <wp:inline distT="0" distB="0" distL="0" distR="0" wp14:anchorId="1B671653" wp14:editId="5CD0406C">
            <wp:extent cx="445008" cy="36587"/>
            <wp:effectExtent l="0" t="0" r="0" b="0"/>
            <wp:docPr id="143530" name="Picture 143530"/>
            <wp:cNvGraphicFramePr/>
            <a:graphic xmlns:a="http://schemas.openxmlformats.org/drawingml/2006/main">
              <a:graphicData uri="http://schemas.openxmlformats.org/drawingml/2006/picture">
                <pic:pic xmlns:pic="http://schemas.openxmlformats.org/drawingml/2006/picture">
                  <pic:nvPicPr>
                    <pic:cNvPr id="143530" name="Picture 143530"/>
                    <pic:cNvPicPr/>
                  </pic:nvPicPr>
                  <pic:blipFill>
                    <a:blip r:embed="rId277"/>
                    <a:stretch>
                      <a:fillRect/>
                    </a:stretch>
                  </pic:blipFill>
                  <pic:spPr>
                    <a:xfrm>
                      <a:off x="0" y="0"/>
                      <a:ext cx="445008" cy="36587"/>
                    </a:xfrm>
                    <a:prstGeom prst="rect">
                      <a:avLst/>
                    </a:prstGeom>
                  </pic:spPr>
                </pic:pic>
              </a:graphicData>
            </a:graphic>
          </wp:inline>
        </w:drawing>
      </w:r>
    </w:p>
    <w:p w14:paraId="1DCB1228" w14:textId="77777777" w:rsidR="004C168B" w:rsidRDefault="004707DF">
      <w:pPr>
        <w:spacing w:after="134"/>
        <w:ind w:left="523"/>
      </w:pPr>
      <w:r>
        <w:rPr>
          <w:noProof/>
        </w:rPr>
        <w:lastRenderedPageBreak/>
        <w:drawing>
          <wp:inline distT="0" distB="0" distL="0" distR="0" wp14:anchorId="3C445A02" wp14:editId="253DD259">
            <wp:extent cx="6391656" cy="2753179"/>
            <wp:effectExtent l="0" t="0" r="0" b="0"/>
            <wp:docPr id="623048" name="Picture 623048"/>
            <wp:cNvGraphicFramePr/>
            <a:graphic xmlns:a="http://schemas.openxmlformats.org/drawingml/2006/main">
              <a:graphicData uri="http://schemas.openxmlformats.org/drawingml/2006/picture">
                <pic:pic xmlns:pic="http://schemas.openxmlformats.org/drawingml/2006/picture">
                  <pic:nvPicPr>
                    <pic:cNvPr id="623048" name="Picture 623048"/>
                    <pic:cNvPicPr/>
                  </pic:nvPicPr>
                  <pic:blipFill>
                    <a:blip r:embed="rId278"/>
                    <a:stretch>
                      <a:fillRect/>
                    </a:stretch>
                  </pic:blipFill>
                  <pic:spPr>
                    <a:xfrm>
                      <a:off x="0" y="0"/>
                      <a:ext cx="6391656" cy="2753179"/>
                    </a:xfrm>
                    <a:prstGeom prst="rect">
                      <a:avLst/>
                    </a:prstGeom>
                  </pic:spPr>
                </pic:pic>
              </a:graphicData>
            </a:graphic>
          </wp:inline>
        </w:drawing>
      </w:r>
    </w:p>
    <w:p w14:paraId="12843DA9" w14:textId="77777777" w:rsidR="004C168B" w:rsidRDefault="004707DF">
      <w:pPr>
        <w:spacing w:after="0"/>
        <w:ind w:left="312"/>
      </w:pPr>
      <w:r>
        <w:rPr>
          <w:sz w:val="12"/>
        </w:rPr>
        <w:t>ozozs</w:t>
      </w:r>
    </w:p>
    <w:p w14:paraId="763E278D" w14:textId="77777777" w:rsidR="004C168B" w:rsidRDefault="004707DF">
      <w:pPr>
        <w:pStyle w:val="Heading1"/>
        <w:spacing w:line="259" w:lineRule="auto"/>
        <w:ind w:left="312"/>
        <w:jc w:val="left"/>
      </w:pPr>
      <w:r>
        <w:rPr>
          <w:noProof/>
        </w:rPr>
        <w:drawing>
          <wp:anchor distT="0" distB="0" distL="114300" distR="114300" simplePos="0" relativeHeight="251666432" behindDoc="0" locked="0" layoutInCell="1" allowOverlap="0" wp14:anchorId="4FBB6F15" wp14:editId="64A14ECB">
            <wp:simplePos x="0" y="0"/>
            <wp:positionH relativeFrom="column">
              <wp:posOffset>6598920</wp:posOffset>
            </wp:positionH>
            <wp:positionV relativeFrom="paragraph">
              <wp:posOffset>-79271</wp:posOffset>
            </wp:positionV>
            <wp:extent cx="670561" cy="682959"/>
            <wp:effectExtent l="0" t="0" r="0" b="0"/>
            <wp:wrapSquare wrapText="bothSides"/>
            <wp:docPr id="145294" name="Picture 145294"/>
            <wp:cNvGraphicFramePr/>
            <a:graphic xmlns:a="http://schemas.openxmlformats.org/drawingml/2006/main">
              <a:graphicData uri="http://schemas.openxmlformats.org/drawingml/2006/picture">
                <pic:pic xmlns:pic="http://schemas.openxmlformats.org/drawingml/2006/picture">
                  <pic:nvPicPr>
                    <pic:cNvPr id="145294" name="Picture 145294"/>
                    <pic:cNvPicPr/>
                  </pic:nvPicPr>
                  <pic:blipFill>
                    <a:blip r:embed="rId279"/>
                    <a:stretch>
                      <a:fillRect/>
                    </a:stretch>
                  </pic:blipFill>
                  <pic:spPr>
                    <a:xfrm>
                      <a:off x="0" y="0"/>
                      <a:ext cx="670561" cy="682959"/>
                    </a:xfrm>
                    <a:prstGeom prst="rect">
                      <a:avLst/>
                    </a:prstGeom>
                  </pic:spPr>
                </pic:pic>
              </a:graphicData>
            </a:graphic>
          </wp:anchor>
        </w:drawing>
      </w:r>
      <w:r>
        <w:rPr>
          <w:noProof/>
        </w:rPr>
        <w:drawing>
          <wp:anchor distT="0" distB="0" distL="114300" distR="114300" simplePos="0" relativeHeight="251667456" behindDoc="0" locked="0" layoutInCell="1" allowOverlap="0" wp14:anchorId="1B58BD9B" wp14:editId="366EA073">
            <wp:simplePos x="0" y="0"/>
            <wp:positionH relativeFrom="column">
              <wp:posOffset>167640</wp:posOffset>
            </wp:positionH>
            <wp:positionV relativeFrom="paragraph">
              <wp:posOffset>329284</wp:posOffset>
            </wp:positionV>
            <wp:extent cx="1091184" cy="115859"/>
            <wp:effectExtent l="0" t="0" r="0" b="0"/>
            <wp:wrapSquare wrapText="bothSides"/>
            <wp:docPr id="145295" name="Picture 145295"/>
            <wp:cNvGraphicFramePr/>
            <a:graphic xmlns:a="http://schemas.openxmlformats.org/drawingml/2006/main">
              <a:graphicData uri="http://schemas.openxmlformats.org/drawingml/2006/picture">
                <pic:pic xmlns:pic="http://schemas.openxmlformats.org/drawingml/2006/picture">
                  <pic:nvPicPr>
                    <pic:cNvPr id="145295" name="Picture 145295"/>
                    <pic:cNvPicPr/>
                  </pic:nvPicPr>
                  <pic:blipFill>
                    <a:blip r:embed="rId280"/>
                    <a:stretch>
                      <a:fillRect/>
                    </a:stretch>
                  </pic:blipFill>
                  <pic:spPr>
                    <a:xfrm>
                      <a:off x="0" y="0"/>
                      <a:ext cx="1091184" cy="115859"/>
                    </a:xfrm>
                    <a:prstGeom prst="rect">
                      <a:avLst/>
                    </a:prstGeom>
                  </pic:spPr>
                </pic:pic>
              </a:graphicData>
            </a:graphic>
          </wp:anchor>
        </w:drawing>
      </w:r>
      <w:r>
        <w:rPr>
          <w:sz w:val="104"/>
          <w:u w:val="double"/>
        </w:rPr>
        <w:t>D</w:t>
      </w:r>
      <w:r>
        <w:rPr>
          <w:sz w:val="104"/>
        </w:rPr>
        <w:t>O</w:t>
      </w:r>
      <w:r>
        <w:rPr>
          <w:sz w:val="104"/>
          <w:u w:val="double"/>
        </w:rPr>
        <w:t>T</w:t>
      </w:r>
    </w:p>
    <w:p w14:paraId="49803E0A" w14:textId="77777777" w:rsidR="004C168B" w:rsidRDefault="004707DF">
      <w:pPr>
        <w:tabs>
          <w:tab w:val="center" w:pos="1109"/>
          <w:tab w:val="center" w:pos="5376"/>
        </w:tabs>
        <w:spacing w:after="0"/>
        <w:ind w:right="-15"/>
      </w:pPr>
      <w:r>
        <w:rPr>
          <w:sz w:val="20"/>
        </w:rPr>
        <w:tab/>
      </w:r>
      <w:r>
        <w:rPr>
          <w:rFonts w:ascii="Calibri" w:eastAsia="Calibri" w:hAnsi="Calibri" w:cs="Calibri"/>
          <w:sz w:val="20"/>
        </w:rPr>
        <w:t>LOUIStANA DEPARTMENT OF</w:t>
      </w:r>
      <w:r>
        <w:rPr>
          <w:rFonts w:ascii="Calibri" w:eastAsia="Calibri" w:hAnsi="Calibri" w:cs="Calibri"/>
          <w:sz w:val="20"/>
        </w:rPr>
        <w:tab/>
        <w:t>Office of the Secretary</w:t>
      </w:r>
    </w:p>
    <w:p w14:paraId="57D8DC2D" w14:textId="77777777" w:rsidR="004C168B" w:rsidRDefault="004707DF">
      <w:pPr>
        <w:tabs>
          <w:tab w:val="center" w:pos="1109"/>
          <w:tab w:val="center" w:pos="6235"/>
        </w:tabs>
        <w:spacing w:after="0"/>
      </w:pPr>
      <w:r>
        <w:rPr>
          <w:sz w:val="12"/>
        </w:rPr>
        <w:tab/>
      </w:r>
      <w:r>
        <w:rPr>
          <w:rFonts w:ascii="Calibri" w:eastAsia="Calibri" w:hAnsi="Calibri" w:cs="Calibri"/>
          <w:sz w:val="12"/>
        </w:rPr>
        <w:t>TRANSPORTATION DEVELOPMENT</w:t>
      </w:r>
      <w:r>
        <w:rPr>
          <w:rFonts w:ascii="Calibri" w:eastAsia="Calibri" w:hAnsi="Calibri" w:cs="Calibri"/>
          <w:sz w:val="12"/>
        </w:rPr>
        <w:tab/>
        <w:t>PO Box 94245 Baton Rouge} LA 70804-9245</w:t>
      </w:r>
    </w:p>
    <w:tbl>
      <w:tblPr>
        <w:tblStyle w:val="TableGrid"/>
        <w:tblW w:w="10867" w:type="dxa"/>
        <w:tblInd w:w="542" w:type="dxa"/>
        <w:tblCellMar>
          <w:top w:w="0" w:type="dxa"/>
          <w:left w:w="0" w:type="dxa"/>
          <w:bottom w:w="2" w:type="dxa"/>
          <w:right w:w="0" w:type="dxa"/>
        </w:tblCellMar>
        <w:tblLook w:val="04A0" w:firstRow="1" w:lastRow="0" w:firstColumn="1" w:lastColumn="0" w:noHBand="0" w:noVBand="1"/>
      </w:tblPr>
      <w:tblGrid>
        <w:gridCol w:w="3941"/>
        <w:gridCol w:w="5908"/>
        <w:gridCol w:w="1018"/>
      </w:tblGrid>
      <w:tr w:rsidR="004C168B" w14:paraId="7A476B3E" w14:textId="77777777">
        <w:trPr>
          <w:trHeight w:val="213"/>
        </w:trPr>
        <w:tc>
          <w:tcPr>
            <w:tcW w:w="3941" w:type="dxa"/>
            <w:tcBorders>
              <w:top w:val="nil"/>
              <w:left w:val="nil"/>
              <w:bottom w:val="nil"/>
              <w:right w:val="nil"/>
            </w:tcBorders>
          </w:tcPr>
          <w:p w14:paraId="35837C52" w14:textId="77777777" w:rsidR="004C168B" w:rsidRDefault="004707DF">
            <w:pPr>
              <w:spacing w:after="0"/>
            </w:pPr>
            <w:r>
              <w:rPr>
                <w:rFonts w:ascii="Calibri" w:eastAsia="Calibri" w:hAnsi="Calibri" w:cs="Calibri"/>
              </w:rPr>
              <w:t>Joe Donahue</w:t>
            </w:r>
          </w:p>
        </w:tc>
        <w:tc>
          <w:tcPr>
            <w:tcW w:w="5909" w:type="dxa"/>
            <w:tcBorders>
              <w:top w:val="nil"/>
              <w:left w:val="nil"/>
              <w:bottom w:val="nil"/>
              <w:right w:val="nil"/>
            </w:tcBorders>
          </w:tcPr>
          <w:p w14:paraId="104524B1" w14:textId="77777777" w:rsidR="004C168B" w:rsidRDefault="004707DF">
            <w:pPr>
              <w:spacing w:after="0"/>
            </w:pPr>
            <w:r>
              <w:rPr>
                <w:rFonts w:ascii="Calibri" w:eastAsia="Calibri" w:hAnsi="Calibri" w:cs="Calibri"/>
                <w:sz w:val="18"/>
              </w:rPr>
              <w:t>Pin: 225-379-1200 fx: 225-379-1851</w:t>
            </w:r>
          </w:p>
        </w:tc>
        <w:tc>
          <w:tcPr>
            <w:tcW w:w="1018" w:type="dxa"/>
            <w:tcBorders>
              <w:top w:val="nil"/>
              <w:left w:val="nil"/>
              <w:bottom w:val="nil"/>
              <w:right w:val="nil"/>
            </w:tcBorders>
          </w:tcPr>
          <w:p w14:paraId="479D580B" w14:textId="77777777" w:rsidR="004C168B" w:rsidRDefault="004707DF">
            <w:pPr>
              <w:spacing w:after="0"/>
              <w:ind w:left="10"/>
              <w:jc w:val="both"/>
            </w:pPr>
            <w:r>
              <w:rPr>
                <w:rFonts w:ascii="Calibri" w:eastAsia="Calibri" w:hAnsi="Calibri" w:cs="Calibri"/>
                <w:sz w:val="24"/>
              </w:rPr>
              <w:t>Jeff Landry</w:t>
            </w:r>
          </w:p>
        </w:tc>
      </w:tr>
      <w:tr w:rsidR="004C168B" w14:paraId="2EA3BC33" w14:textId="77777777">
        <w:trPr>
          <w:trHeight w:val="833"/>
        </w:trPr>
        <w:tc>
          <w:tcPr>
            <w:tcW w:w="3941" w:type="dxa"/>
            <w:tcBorders>
              <w:top w:val="nil"/>
              <w:left w:val="nil"/>
              <w:bottom w:val="nil"/>
              <w:right w:val="nil"/>
            </w:tcBorders>
          </w:tcPr>
          <w:p w14:paraId="20EA3425" w14:textId="77777777" w:rsidR="004C168B" w:rsidRDefault="004707DF">
            <w:pPr>
              <w:spacing w:after="0"/>
              <w:ind w:left="206"/>
            </w:pPr>
            <w:r>
              <w:rPr>
                <w:rFonts w:ascii="Calibri" w:eastAsia="Calibri" w:hAnsi="Calibri" w:cs="Calibri"/>
              </w:rPr>
              <w:t>Secretary</w:t>
            </w:r>
          </w:p>
        </w:tc>
        <w:tc>
          <w:tcPr>
            <w:tcW w:w="5909" w:type="dxa"/>
            <w:tcBorders>
              <w:top w:val="nil"/>
              <w:left w:val="nil"/>
              <w:bottom w:val="nil"/>
              <w:right w:val="nil"/>
            </w:tcBorders>
            <w:vAlign w:val="bottom"/>
          </w:tcPr>
          <w:p w14:paraId="53DF246A" w14:textId="77777777" w:rsidR="004C168B" w:rsidRDefault="004707DF">
            <w:pPr>
              <w:spacing w:after="0"/>
              <w:ind w:left="864"/>
            </w:pPr>
            <w:r>
              <w:rPr>
                <w:sz w:val="24"/>
              </w:rPr>
              <w:t>June 4, 2024</w:t>
            </w:r>
          </w:p>
        </w:tc>
        <w:tc>
          <w:tcPr>
            <w:tcW w:w="1018" w:type="dxa"/>
            <w:tcBorders>
              <w:top w:val="nil"/>
              <w:left w:val="nil"/>
              <w:bottom w:val="nil"/>
              <w:right w:val="nil"/>
            </w:tcBorders>
          </w:tcPr>
          <w:p w14:paraId="3284E075" w14:textId="77777777" w:rsidR="004C168B" w:rsidRDefault="004707DF">
            <w:pPr>
              <w:spacing w:after="0"/>
              <w:ind w:left="154"/>
            </w:pPr>
            <w:r>
              <w:rPr>
                <w:rFonts w:ascii="Calibri" w:eastAsia="Calibri" w:hAnsi="Calibri" w:cs="Calibri"/>
                <w:sz w:val="20"/>
              </w:rPr>
              <w:t>Governor</w:t>
            </w:r>
          </w:p>
        </w:tc>
      </w:tr>
    </w:tbl>
    <w:p w14:paraId="5A77C63E" w14:textId="77777777" w:rsidR="004C168B" w:rsidRDefault="004C168B">
      <w:pPr>
        <w:sectPr w:rsidR="004C168B">
          <w:type w:val="continuous"/>
          <w:pgSz w:w="12240" w:h="15840"/>
          <w:pgMar w:top="672" w:right="1310" w:bottom="639" w:left="120" w:header="720" w:footer="720" w:gutter="0"/>
          <w:cols w:space="720"/>
        </w:sectPr>
      </w:pPr>
    </w:p>
    <w:p w14:paraId="3FFD30EF" w14:textId="77777777" w:rsidR="004C168B" w:rsidRDefault="004707DF">
      <w:pPr>
        <w:spacing w:after="9" w:line="251" w:lineRule="auto"/>
        <w:ind w:left="508" w:right="245" w:hanging="5"/>
        <w:jc w:val="both"/>
      </w:pPr>
      <w:r>
        <w:rPr>
          <w:sz w:val="24"/>
        </w:rPr>
        <w:t>Mr. Greg Richardson</w:t>
      </w:r>
    </w:p>
    <w:p w14:paraId="6F4B16B1" w14:textId="77777777" w:rsidR="004C168B" w:rsidRDefault="004707DF">
      <w:pPr>
        <w:spacing w:after="9" w:line="251" w:lineRule="auto"/>
        <w:ind w:left="508" w:right="245" w:hanging="5"/>
        <w:jc w:val="both"/>
      </w:pPr>
      <w:r>
        <w:rPr>
          <w:sz w:val="24"/>
        </w:rPr>
        <w:t>Executive Port Director</w:t>
      </w:r>
    </w:p>
    <w:p w14:paraId="2EB26449" w14:textId="77777777" w:rsidR="004C168B" w:rsidRDefault="004707DF">
      <w:pPr>
        <w:spacing w:after="9" w:line="251" w:lineRule="auto"/>
        <w:ind w:left="508" w:right="245" w:hanging="5"/>
        <w:jc w:val="both"/>
      </w:pPr>
      <w:r>
        <w:rPr>
          <w:sz w:val="24"/>
        </w:rPr>
        <w:t>Columbia Port Commission</w:t>
      </w:r>
    </w:p>
    <w:p w14:paraId="0CBE1239" w14:textId="77777777" w:rsidR="004C168B" w:rsidRDefault="004707DF">
      <w:pPr>
        <w:spacing w:after="9" w:line="251" w:lineRule="auto"/>
        <w:ind w:left="508" w:right="245" w:hanging="5"/>
        <w:jc w:val="both"/>
      </w:pPr>
      <w:r>
        <w:rPr>
          <w:sz w:val="24"/>
        </w:rPr>
        <w:t>Post Office Box 367</w:t>
      </w:r>
    </w:p>
    <w:p w14:paraId="72CDD60B" w14:textId="77777777" w:rsidR="004C168B" w:rsidRDefault="004707DF">
      <w:pPr>
        <w:spacing w:after="267" w:line="251" w:lineRule="auto"/>
        <w:ind w:left="508" w:right="245" w:hanging="5"/>
        <w:jc w:val="both"/>
      </w:pPr>
      <w:r>
        <w:rPr>
          <w:sz w:val="24"/>
        </w:rPr>
        <w:t>Columbia, Louisiana 71418</w:t>
      </w:r>
    </w:p>
    <w:p w14:paraId="5D994CD2" w14:textId="77777777" w:rsidR="004C168B" w:rsidRDefault="004707DF">
      <w:pPr>
        <w:spacing w:after="9" w:line="251" w:lineRule="auto"/>
        <w:ind w:left="508" w:right="245" w:hanging="5"/>
        <w:jc w:val="both"/>
      </w:pPr>
      <w:r>
        <w:rPr>
          <w:sz w:val="24"/>
        </w:rPr>
        <w:t>Re: PORT IMPROVEMENTS</w:t>
      </w:r>
    </w:p>
    <w:p w14:paraId="5D24F29F" w14:textId="77777777" w:rsidR="004C168B" w:rsidRDefault="004707DF">
      <w:pPr>
        <w:spacing w:after="9" w:line="251" w:lineRule="auto"/>
        <w:ind w:left="1215" w:right="245" w:hanging="5"/>
        <w:jc w:val="both"/>
      </w:pPr>
      <w:r>
        <w:rPr>
          <w:sz w:val="24"/>
        </w:rPr>
        <w:t>PORT SECURITY</w:t>
      </w:r>
    </w:p>
    <w:p w14:paraId="6D7CB1E6" w14:textId="77777777" w:rsidR="004C168B" w:rsidRDefault="004707DF">
      <w:pPr>
        <w:spacing w:after="534"/>
        <w:ind w:left="1210"/>
      </w:pPr>
      <w:r>
        <w:rPr>
          <w:sz w:val="24"/>
          <w:u w:val="single" w:color="000000"/>
        </w:rPr>
        <w:t>CALDWELL PARISH</w:t>
      </w:r>
    </w:p>
    <w:p w14:paraId="63C1B339" w14:textId="77777777" w:rsidR="004C168B" w:rsidRDefault="004707DF">
      <w:pPr>
        <w:spacing w:after="258" w:line="251" w:lineRule="auto"/>
        <w:ind w:left="508" w:right="245" w:hanging="5"/>
        <w:jc w:val="both"/>
      </w:pPr>
      <w:r>
        <w:rPr>
          <w:sz w:val="24"/>
        </w:rPr>
        <w:t>Dear Richardson:</w:t>
      </w:r>
    </w:p>
    <w:p w14:paraId="1905767D" w14:textId="77777777" w:rsidR="004C168B" w:rsidRDefault="004707DF">
      <w:pPr>
        <w:spacing w:after="252" w:line="251" w:lineRule="auto"/>
        <w:ind w:left="508" w:right="523" w:hanging="5"/>
        <w:jc w:val="both"/>
      </w:pPr>
      <w:r>
        <w:rPr>
          <w:sz w:val="24"/>
        </w:rPr>
        <w:t>Enclosed is the Columbia Port Commission's fully executed Intergovernmental Agreement with the Louisiana Department of Transportation and Development dated June 4, 2024. This Agreement provides for the ftnding of the Port Security project.</w:t>
      </w:r>
    </w:p>
    <w:p w14:paraId="019F58A7" w14:textId="77777777" w:rsidR="004C168B" w:rsidRDefault="004707DF">
      <w:pPr>
        <w:spacing w:after="256" w:line="251" w:lineRule="auto"/>
        <w:ind w:left="508" w:right="245" w:hanging="5"/>
        <w:jc w:val="both"/>
      </w:pPr>
      <w:r>
        <w:rPr>
          <w:sz w:val="24"/>
        </w:rPr>
        <w:lastRenderedPageBreak/>
        <w:t>We are looking forward to working with you. If I can be of further assistance, please contact me at (225) 379-3065.</w:t>
      </w:r>
    </w:p>
    <w:p w14:paraId="5918BDD5" w14:textId="77777777" w:rsidR="004C168B" w:rsidRDefault="004707DF">
      <w:pPr>
        <w:spacing w:after="554"/>
        <w:ind w:left="2189" w:right="1930" w:hanging="10"/>
        <w:jc w:val="center"/>
      </w:pPr>
      <w:r>
        <w:rPr>
          <w:sz w:val="24"/>
        </w:rPr>
        <w:t>Sincerely,</w:t>
      </w:r>
    </w:p>
    <w:p w14:paraId="253772F1" w14:textId="77777777" w:rsidR="004C168B" w:rsidRDefault="004707DF">
      <w:pPr>
        <w:pStyle w:val="Heading2"/>
        <w:ind w:left="2112"/>
        <w:jc w:val="center"/>
      </w:pPr>
      <w:r>
        <w:rPr>
          <w:rFonts w:ascii="Times New Roman" w:eastAsia="Times New Roman" w:hAnsi="Times New Roman" w:cs="Times New Roman"/>
          <w:sz w:val="66"/>
        </w:rPr>
        <w:t>LuzD</w:t>
      </w:r>
      <w:r>
        <w:rPr>
          <w:noProof/>
        </w:rPr>
        <w:drawing>
          <wp:inline distT="0" distB="0" distL="0" distR="0" wp14:anchorId="4D0E3E02" wp14:editId="366DB196">
            <wp:extent cx="594360" cy="253061"/>
            <wp:effectExtent l="0" t="0" r="0" b="0"/>
            <wp:docPr id="145296" name="Picture 145296"/>
            <wp:cNvGraphicFramePr/>
            <a:graphic xmlns:a="http://schemas.openxmlformats.org/drawingml/2006/main">
              <a:graphicData uri="http://schemas.openxmlformats.org/drawingml/2006/picture">
                <pic:pic xmlns:pic="http://schemas.openxmlformats.org/drawingml/2006/picture">
                  <pic:nvPicPr>
                    <pic:cNvPr id="145296" name="Picture 145296"/>
                    <pic:cNvPicPr/>
                  </pic:nvPicPr>
                  <pic:blipFill>
                    <a:blip r:embed="rId281"/>
                    <a:stretch>
                      <a:fillRect/>
                    </a:stretch>
                  </pic:blipFill>
                  <pic:spPr>
                    <a:xfrm>
                      <a:off x="0" y="0"/>
                      <a:ext cx="594360" cy="253061"/>
                    </a:xfrm>
                    <a:prstGeom prst="rect">
                      <a:avLst/>
                    </a:prstGeom>
                  </pic:spPr>
                </pic:pic>
              </a:graphicData>
            </a:graphic>
          </wp:inline>
        </w:drawing>
      </w:r>
    </w:p>
    <w:p w14:paraId="5B414F55" w14:textId="77777777" w:rsidR="004C168B" w:rsidRDefault="004707DF">
      <w:pPr>
        <w:spacing w:after="0"/>
        <w:ind w:left="2189" w:right="528" w:hanging="10"/>
        <w:jc w:val="center"/>
      </w:pPr>
      <w:r>
        <w:rPr>
          <w:sz w:val="24"/>
        </w:rPr>
        <w:t>Randall D. Withers, P.E.</w:t>
      </w:r>
    </w:p>
    <w:p w14:paraId="738D4A2A" w14:textId="77777777" w:rsidR="004C168B" w:rsidRDefault="004707DF">
      <w:pPr>
        <w:spacing w:after="266"/>
        <w:ind w:left="2189" w:hanging="10"/>
        <w:jc w:val="center"/>
      </w:pPr>
      <w:r>
        <w:rPr>
          <w:sz w:val="24"/>
        </w:rPr>
        <w:t>Ports and Waterways Director</w:t>
      </w:r>
    </w:p>
    <w:p w14:paraId="0E6328BE" w14:textId="77777777" w:rsidR="004C168B" w:rsidRDefault="004707DF">
      <w:pPr>
        <w:spacing w:after="260" w:line="251" w:lineRule="auto"/>
        <w:ind w:left="508" w:right="245" w:hanging="5"/>
        <w:jc w:val="both"/>
      </w:pPr>
      <w:r>
        <w:rPr>
          <w:sz w:val="24"/>
        </w:rPr>
        <w:t>RDW/rdw</w:t>
      </w:r>
    </w:p>
    <w:p w14:paraId="0D1EC1B1" w14:textId="77777777" w:rsidR="004C168B" w:rsidRDefault="004707DF">
      <w:pPr>
        <w:spacing w:after="9" w:line="251" w:lineRule="auto"/>
        <w:ind w:left="508" w:right="245" w:hanging="5"/>
        <w:jc w:val="both"/>
      </w:pPr>
      <w:r>
        <w:rPr>
          <w:sz w:val="24"/>
        </w:rPr>
        <w:t>Enclosures:</w:t>
      </w:r>
    </w:p>
    <w:p w14:paraId="6FF94D68" w14:textId="77777777" w:rsidR="004C168B" w:rsidRDefault="004707DF">
      <w:pPr>
        <w:spacing w:after="9" w:line="251" w:lineRule="auto"/>
        <w:ind w:left="1882" w:right="245" w:hanging="5"/>
        <w:jc w:val="both"/>
      </w:pPr>
      <w:r>
        <w:rPr>
          <w:sz w:val="24"/>
        </w:rPr>
        <w:t>Columbia Port Commission -</w:t>
      </w:r>
    </w:p>
    <w:p w14:paraId="4A1B9221" w14:textId="77777777" w:rsidR="004C168B" w:rsidRDefault="004707DF">
      <w:pPr>
        <w:spacing w:after="2355" w:line="251" w:lineRule="auto"/>
        <w:ind w:left="2602" w:right="245" w:hanging="5"/>
        <w:jc w:val="both"/>
      </w:pPr>
      <w:r>
        <w:rPr>
          <w:sz w:val="24"/>
        </w:rPr>
        <w:t>Executive Council (copy of agreement)</w:t>
      </w:r>
    </w:p>
    <w:p w14:paraId="1EC1E5DD" w14:textId="77777777" w:rsidR="004C168B" w:rsidRDefault="004707DF">
      <w:pPr>
        <w:spacing w:after="0"/>
        <w:ind w:left="-5" w:right="-15" w:hanging="10"/>
      </w:pPr>
      <w:r>
        <w:rPr>
          <w:rFonts w:ascii="Calibri" w:eastAsia="Calibri" w:hAnsi="Calibri" w:cs="Calibri"/>
          <w:sz w:val="20"/>
        </w:rPr>
        <w:t>Louisiana Department of Transportation and Development 1201 Capitol Access Road i Baton Rouge, LA 70802 1 225-379-1200</w:t>
      </w:r>
    </w:p>
    <w:p w14:paraId="0F9C1C04" w14:textId="77777777" w:rsidR="004C168B" w:rsidRDefault="004707DF">
      <w:pPr>
        <w:spacing w:after="0"/>
        <w:ind w:right="19"/>
        <w:jc w:val="center"/>
      </w:pPr>
      <w:r>
        <w:rPr>
          <w:rFonts w:ascii="Calibri" w:eastAsia="Calibri" w:hAnsi="Calibri" w:cs="Calibri"/>
          <w:sz w:val="20"/>
        </w:rPr>
        <w:t>An Equal Opportunity Employer I A Drug-Free Workplace I Agency of Louisiana.gov I dotd.la.gov</w:t>
      </w:r>
    </w:p>
    <w:p w14:paraId="72EB78ED" w14:textId="77777777" w:rsidR="004C168B" w:rsidRDefault="004707DF">
      <w:pPr>
        <w:spacing w:after="3" w:line="261" w:lineRule="auto"/>
        <w:ind w:left="749" w:right="398" w:hanging="10"/>
        <w:jc w:val="center"/>
      </w:pPr>
      <w:r>
        <w:rPr>
          <w:sz w:val="26"/>
        </w:rPr>
        <w:t>INTERGOVERNMENTAL COOPERATIVE ENDEAVOR AGREEMENT</w:t>
      </w:r>
    </w:p>
    <w:p w14:paraId="4E8B1422" w14:textId="77777777" w:rsidR="004C168B" w:rsidRDefault="004707DF">
      <w:pPr>
        <w:spacing w:after="0"/>
        <w:ind w:left="1920" w:right="1608" w:hanging="10"/>
        <w:jc w:val="center"/>
      </w:pPr>
      <w:r>
        <w:rPr>
          <w:sz w:val="24"/>
        </w:rPr>
        <w:t>Between the</w:t>
      </w:r>
    </w:p>
    <w:p w14:paraId="489035E4" w14:textId="77777777" w:rsidR="004C168B" w:rsidRDefault="004707DF">
      <w:pPr>
        <w:spacing w:after="0"/>
        <w:ind w:left="1920" w:right="1603" w:hanging="10"/>
        <w:jc w:val="center"/>
      </w:pPr>
      <w:r>
        <w:rPr>
          <w:sz w:val="24"/>
        </w:rPr>
        <w:t>STATE OF LOUISIANA</w:t>
      </w:r>
    </w:p>
    <w:p w14:paraId="5F7047FD" w14:textId="77777777" w:rsidR="004C168B" w:rsidRDefault="004707DF">
      <w:pPr>
        <w:spacing w:after="3" w:line="261" w:lineRule="auto"/>
        <w:ind w:left="749" w:right="456" w:hanging="10"/>
        <w:jc w:val="center"/>
      </w:pPr>
      <w:r>
        <w:rPr>
          <w:sz w:val="26"/>
        </w:rPr>
        <w:t>DEPARTMENT OF TRANSPORTATION AND DEVELOPMENT</w:t>
      </w:r>
    </w:p>
    <w:p w14:paraId="71869EC8" w14:textId="77777777" w:rsidR="004C168B" w:rsidRDefault="004707DF">
      <w:pPr>
        <w:spacing w:after="3" w:line="261" w:lineRule="auto"/>
        <w:ind w:left="749" w:right="475" w:hanging="10"/>
        <w:jc w:val="center"/>
      </w:pPr>
      <w:r>
        <w:rPr>
          <w:sz w:val="26"/>
        </w:rPr>
        <w:t>And The</w:t>
      </w:r>
    </w:p>
    <w:p w14:paraId="548651BF" w14:textId="77777777" w:rsidR="004C168B" w:rsidRDefault="004707DF">
      <w:pPr>
        <w:spacing w:after="159" w:line="261" w:lineRule="auto"/>
        <w:ind w:left="749" w:right="456" w:hanging="10"/>
        <w:jc w:val="center"/>
      </w:pPr>
      <w:r>
        <w:rPr>
          <w:sz w:val="26"/>
        </w:rPr>
        <w:t>COLUMBIA PORT COMMISSION</w:t>
      </w:r>
    </w:p>
    <w:p w14:paraId="3FFAE63A" w14:textId="77777777" w:rsidR="004C168B" w:rsidRDefault="004707DF">
      <w:pPr>
        <w:spacing w:after="3" w:line="261" w:lineRule="auto"/>
        <w:ind w:left="749" w:right="499" w:hanging="10"/>
        <w:jc w:val="center"/>
      </w:pPr>
      <w:r>
        <w:rPr>
          <w:sz w:val="26"/>
        </w:rPr>
        <w:t>Transfer of Funds Legislatively Appropriated to the</w:t>
      </w:r>
    </w:p>
    <w:p w14:paraId="175F10BF" w14:textId="77777777" w:rsidR="004C168B" w:rsidRDefault="004707DF">
      <w:pPr>
        <w:spacing w:after="3" w:line="261" w:lineRule="auto"/>
        <w:ind w:left="749" w:right="509" w:hanging="10"/>
        <w:jc w:val="center"/>
      </w:pPr>
      <w:r>
        <w:rPr>
          <w:sz w:val="26"/>
        </w:rPr>
        <w:t>Department of Transportation and Development under</w:t>
      </w:r>
    </w:p>
    <w:p w14:paraId="3512226A" w14:textId="77777777" w:rsidR="004C168B" w:rsidRDefault="004707DF">
      <w:pPr>
        <w:spacing w:after="622" w:line="261" w:lineRule="auto"/>
        <w:ind w:left="749" w:right="514" w:hanging="10"/>
        <w:jc w:val="center"/>
      </w:pPr>
      <w:r>
        <w:rPr>
          <w:sz w:val="26"/>
        </w:rPr>
        <w:t xml:space="preserve">Act </w:t>
      </w:r>
      <w:r>
        <w:rPr>
          <w:sz w:val="26"/>
          <w:u w:val="single" w:color="000000"/>
        </w:rPr>
        <w:t>447</w:t>
      </w:r>
      <w:r>
        <w:rPr>
          <w:sz w:val="26"/>
        </w:rPr>
        <w:t xml:space="preserve"> of the 2023 Regular Session of the Louisiana Legislature</w:t>
      </w:r>
    </w:p>
    <w:p w14:paraId="13BF0ABC" w14:textId="77777777" w:rsidR="004C168B" w:rsidRDefault="004707DF">
      <w:pPr>
        <w:spacing w:after="13" w:line="251" w:lineRule="auto"/>
        <w:ind w:left="542" w:right="331" w:firstLine="749"/>
        <w:jc w:val="both"/>
      </w:pPr>
      <w:r>
        <w:rPr>
          <w:sz w:val="24"/>
        </w:rPr>
        <w:t>This INTERGOVERNMENTAL COOPERATIVE ENDEAVOR AGREEMENT (hereinafter, "Agreement") is made and entered into, in duplicate originals, by and between the State of Louisiana, through the Louisiana Department of Transportation and Development (hereinafter, "DOTD") and the Board of Conunissioners of the Columbia Port Commission (hereinafter, "Port of Columbia"), a political subdivision of the State of Louisiana, with an effective date of une</w:t>
      </w:r>
      <w:r>
        <w:rPr>
          <w:noProof/>
        </w:rPr>
        <w:drawing>
          <wp:inline distT="0" distB="0" distL="0" distR="0" wp14:anchorId="29429FAF" wp14:editId="7BF4CE65">
            <wp:extent cx="1103376" cy="164642"/>
            <wp:effectExtent l="0" t="0" r="0" b="0"/>
            <wp:docPr id="147333" name="Picture 147333"/>
            <wp:cNvGraphicFramePr/>
            <a:graphic xmlns:a="http://schemas.openxmlformats.org/drawingml/2006/main">
              <a:graphicData uri="http://schemas.openxmlformats.org/drawingml/2006/picture">
                <pic:pic xmlns:pic="http://schemas.openxmlformats.org/drawingml/2006/picture">
                  <pic:nvPicPr>
                    <pic:cNvPr id="147333" name="Picture 147333"/>
                    <pic:cNvPicPr/>
                  </pic:nvPicPr>
                  <pic:blipFill>
                    <a:blip r:embed="rId282"/>
                    <a:stretch>
                      <a:fillRect/>
                    </a:stretch>
                  </pic:blipFill>
                  <pic:spPr>
                    <a:xfrm>
                      <a:off x="0" y="0"/>
                      <a:ext cx="1103376" cy="164642"/>
                    </a:xfrm>
                    <a:prstGeom prst="rect">
                      <a:avLst/>
                    </a:prstGeom>
                  </pic:spPr>
                </pic:pic>
              </a:graphicData>
            </a:graphic>
          </wp:inline>
        </w:drawing>
      </w:r>
      <w:r>
        <w:rPr>
          <w:sz w:val="24"/>
        </w:rPr>
        <w:t>, 2024, for the public purposes hereinafter stated.</w:t>
      </w:r>
    </w:p>
    <w:p w14:paraId="230B9A0D" w14:textId="77777777" w:rsidR="004C168B" w:rsidRDefault="004707DF">
      <w:pPr>
        <w:spacing w:after="159" w:line="261" w:lineRule="auto"/>
        <w:ind w:left="749" w:right="619" w:hanging="10"/>
        <w:jc w:val="center"/>
      </w:pPr>
      <w:r>
        <w:rPr>
          <w:sz w:val="26"/>
        </w:rPr>
        <w:lastRenderedPageBreak/>
        <w:t>WITNESSETH:</w:t>
      </w:r>
    </w:p>
    <w:p w14:paraId="0F21B0B4" w14:textId="77777777" w:rsidR="004C168B" w:rsidRDefault="004707DF">
      <w:pPr>
        <w:spacing w:after="224" w:line="251" w:lineRule="auto"/>
        <w:ind w:left="509" w:right="370" w:firstLine="739"/>
        <w:jc w:val="both"/>
      </w:pPr>
      <w:r>
        <w:rPr>
          <w:sz w:val="24"/>
        </w:rPr>
        <w:t>WHEREAS, the Louisiana Constitution, Article 7, S14(C) provides that "For a public purpose, the state and its political subdivisions or political corporations may engage in cooperative endeavors with each other, with the United States or its agencies, or with any public or private association, corporation, or individual"; and</w:t>
      </w:r>
    </w:p>
    <w:p w14:paraId="1A84A3EA" w14:textId="77777777" w:rsidR="004C168B" w:rsidRDefault="004707DF">
      <w:pPr>
        <w:spacing w:after="199" w:line="251" w:lineRule="auto"/>
        <w:ind w:left="490" w:right="384"/>
        <w:jc w:val="both"/>
      </w:pPr>
      <w:r>
        <w:rPr>
          <w:noProof/>
        </w:rPr>
        <w:drawing>
          <wp:inline distT="0" distB="0" distL="0" distR="0" wp14:anchorId="799EE004" wp14:editId="5F04E5DF">
            <wp:extent cx="12192" cy="6098"/>
            <wp:effectExtent l="0" t="0" r="0" b="0"/>
            <wp:docPr id="147308" name="Picture 147308"/>
            <wp:cNvGraphicFramePr/>
            <a:graphic xmlns:a="http://schemas.openxmlformats.org/drawingml/2006/main">
              <a:graphicData uri="http://schemas.openxmlformats.org/drawingml/2006/picture">
                <pic:pic xmlns:pic="http://schemas.openxmlformats.org/drawingml/2006/picture">
                  <pic:nvPicPr>
                    <pic:cNvPr id="147308" name="Picture 147308"/>
                    <pic:cNvPicPr/>
                  </pic:nvPicPr>
                  <pic:blipFill>
                    <a:blip r:embed="rId283"/>
                    <a:stretch>
                      <a:fillRect/>
                    </a:stretch>
                  </pic:blipFill>
                  <pic:spPr>
                    <a:xfrm>
                      <a:off x="0" y="0"/>
                      <a:ext cx="12192" cy="6098"/>
                    </a:xfrm>
                    <a:prstGeom prst="rect">
                      <a:avLst/>
                    </a:prstGeom>
                  </pic:spPr>
                </pic:pic>
              </a:graphicData>
            </a:graphic>
          </wp:inline>
        </w:drawing>
      </w:r>
      <w:r>
        <w:rPr>
          <w:sz w:val="24"/>
        </w:rPr>
        <w:t xml:space="preserve"> WHEREAS, Act </w:t>
      </w:r>
      <w:r>
        <w:rPr>
          <w:sz w:val="24"/>
          <w:u w:val="single" w:color="000000"/>
        </w:rPr>
        <w:t>447</w:t>
      </w:r>
      <w:r>
        <w:rPr>
          <w:sz w:val="24"/>
        </w:rPr>
        <w:t xml:space="preserve"> of the 2023 Regular Session of the Louisiana Legislature contained an appropriation to the Offce of Multimodal Commerce within DOTD, for use as a grant to one or more Louisiana Ports that are eligible recipients of Port Security Program Awards; and</w:t>
      </w:r>
    </w:p>
    <w:p w14:paraId="6D90F629" w14:textId="77777777" w:rsidR="004C168B" w:rsidRDefault="004707DF">
      <w:pPr>
        <w:spacing w:after="207" w:line="251" w:lineRule="auto"/>
        <w:ind w:left="480" w:right="43" w:firstLine="725"/>
        <w:jc w:val="both"/>
      </w:pPr>
      <w:r>
        <w:rPr>
          <w:sz w:val="24"/>
        </w:rPr>
        <w:t>WHEREAS, DOTD acting herein as custodian of the appropriation, desires to provide this grant funding to the Port of Columbia for use in port security projects including; and</w:t>
      </w:r>
    </w:p>
    <w:p w14:paraId="6D407EE6" w14:textId="77777777" w:rsidR="004C168B" w:rsidRDefault="004707DF">
      <w:pPr>
        <w:spacing w:after="169" w:line="251" w:lineRule="auto"/>
        <w:ind w:left="475" w:right="43" w:firstLine="720"/>
        <w:jc w:val="both"/>
      </w:pPr>
      <w:r>
        <w:rPr>
          <w:sz w:val="24"/>
        </w:rPr>
        <w:t>WHEREAS, Port of Columbia is willing to accept said grant funding in order to develop such a program for use in port security projects including within its jurisdiction; and</w:t>
      </w:r>
    </w:p>
    <w:p w14:paraId="5E512F12" w14:textId="77777777" w:rsidR="004C168B" w:rsidRDefault="004707DF">
      <w:pPr>
        <w:spacing w:after="218" w:line="251" w:lineRule="auto"/>
        <w:ind w:left="451" w:right="43" w:firstLine="730"/>
        <w:jc w:val="both"/>
      </w:pPr>
      <w:r>
        <w:rPr>
          <w:sz w:val="24"/>
        </w:rPr>
        <w:t>WHEREAS, DOTD and Port of Columbia desire to enter into this Agreement to define their respective duties and obligations regarding the Project; and</w:t>
      </w:r>
    </w:p>
    <w:p w14:paraId="6B87A692" w14:textId="77777777" w:rsidR="004C168B" w:rsidRDefault="004707DF">
      <w:pPr>
        <w:spacing w:after="206" w:line="251" w:lineRule="auto"/>
        <w:ind w:left="442" w:right="43" w:firstLine="730"/>
        <w:jc w:val="both"/>
      </w:pPr>
      <w:r>
        <w:rPr>
          <w:sz w:val="24"/>
        </w:rPr>
        <w:t>WHEREAS, each of the parties hereto has determined that it is receiving an equivalent value in exchange for the rights created and obligations exchanged herein; and</w:t>
      </w:r>
    </w:p>
    <w:p w14:paraId="4E0E117F" w14:textId="77777777" w:rsidR="004C168B" w:rsidRDefault="004707DF">
      <w:pPr>
        <w:spacing w:after="13" w:line="251" w:lineRule="auto"/>
        <w:ind w:left="432" w:right="43" w:firstLine="725"/>
        <w:jc w:val="both"/>
      </w:pPr>
      <w:r>
        <w:rPr>
          <w:sz w:val="24"/>
        </w:rPr>
        <w:t>NOW, THEREFORE, in consideration of the premises and mutual dependent covenants herein contained, the parties hereto agree as follows:</w:t>
      </w:r>
    </w:p>
    <w:p w14:paraId="0CC202B1" w14:textId="77777777" w:rsidR="004C168B" w:rsidRDefault="004C168B">
      <w:pPr>
        <w:sectPr w:rsidR="004C168B">
          <w:type w:val="continuous"/>
          <w:pgSz w:w="12240" w:h="15840"/>
          <w:pgMar w:top="1497" w:right="1099" w:bottom="538" w:left="878" w:header="720" w:footer="720" w:gutter="0"/>
          <w:cols w:space="720"/>
        </w:sectPr>
      </w:pPr>
    </w:p>
    <w:p w14:paraId="09EDF3B5" w14:textId="77777777" w:rsidR="004C168B" w:rsidRDefault="004707DF">
      <w:pPr>
        <w:spacing w:after="3" w:line="261" w:lineRule="auto"/>
        <w:ind w:left="749" w:right="643" w:hanging="10"/>
        <w:jc w:val="center"/>
      </w:pPr>
      <w:r>
        <w:rPr>
          <w:sz w:val="26"/>
        </w:rPr>
        <w:lastRenderedPageBreak/>
        <w:t>ARTICLE 1</w:t>
      </w:r>
    </w:p>
    <w:p w14:paraId="08AB0B19" w14:textId="77777777" w:rsidR="004C168B" w:rsidRDefault="004707DF">
      <w:pPr>
        <w:spacing w:after="167"/>
        <w:ind w:left="154" w:right="48" w:hanging="10"/>
        <w:jc w:val="center"/>
      </w:pPr>
      <w:r>
        <w:rPr>
          <w:sz w:val="26"/>
          <w:u w:val="single" w:color="000000"/>
        </w:rPr>
        <w:t>SCOPE AND PURPOSE</w:t>
      </w:r>
    </w:p>
    <w:p w14:paraId="24D5753B" w14:textId="77777777" w:rsidR="004C168B" w:rsidRDefault="004707DF">
      <w:pPr>
        <w:spacing w:after="340" w:line="251" w:lineRule="auto"/>
        <w:ind w:left="859" w:right="43" w:hanging="701"/>
        <w:jc w:val="both"/>
      </w:pPr>
      <w:r>
        <w:rPr>
          <w:sz w:val="24"/>
        </w:rPr>
        <w:t>1.1</w:t>
      </w:r>
      <w:r>
        <w:rPr>
          <w:sz w:val="24"/>
        </w:rPr>
        <w:tab/>
        <w:t>The recitals set forth above are incorporated herein and expressly made a part of this Agreement.</w:t>
      </w:r>
    </w:p>
    <w:p w14:paraId="2BFF2649" w14:textId="77777777" w:rsidR="004C168B" w:rsidRDefault="004707DF">
      <w:pPr>
        <w:spacing w:after="458" w:line="251" w:lineRule="auto"/>
        <w:ind w:left="845" w:right="43" w:hanging="696"/>
        <w:jc w:val="both"/>
      </w:pPr>
      <w:r>
        <w:rPr>
          <w:sz w:val="24"/>
        </w:rPr>
        <w:t>1.2 The purpose of this Agreement is to establish the terms and conditions applicable to the transfer of funds appropriated by the Louisiana Legislature applicable to, and the performance of the Parties' responsibilities relative to port security projects.</w:t>
      </w:r>
    </w:p>
    <w:p w14:paraId="766C8DCA" w14:textId="77777777" w:rsidR="004C168B" w:rsidRDefault="004707DF">
      <w:pPr>
        <w:spacing w:after="3" w:line="261" w:lineRule="auto"/>
        <w:ind w:left="749" w:right="701" w:hanging="10"/>
        <w:jc w:val="center"/>
      </w:pPr>
      <w:r>
        <w:rPr>
          <w:sz w:val="26"/>
        </w:rPr>
        <w:t>ARTICLE 11</w:t>
      </w:r>
    </w:p>
    <w:p w14:paraId="3D888554" w14:textId="77777777" w:rsidR="004C168B" w:rsidRDefault="004707DF">
      <w:pPr>
        <w:spacing w:after="167"/>
        <w:ind w:left="154" w:right="130" w:hanging="10"/>
        <w:jc w:val="center"/>
      </w:pPr>
      <w:r>
        <w:rPr>
          <w:sz w:val="26"/>
          <w:u w:val="single" w:color="000000"/>
        </w:rPr>
        <w:t>RESPONSIBILITIES OF THE PARTIES</w:t>
      </w:r>
    </w:p>
    <w:p w14:paraId="396FC69A" w14:textId="77777777" w:rsidR="004C168B" w:rsidRDefault="004707DF">
      <w:pPr>
        <w:spacing w:after="166" w:line="251" w:lineRule="auto"/>
        <w:ind w:left="830" w:right="43" w:hanging="720"/>
        <w:jc w:val="both"/>
      </w:pPr>
      <w:r>
        <w:rPr>
          <w:sz w:val="24"/>
        </w:rPr>
        <w:t>2.1 DOTD shall make available to Port of Columbia funds in the amount of TWO HUNDRED THOUSAND ($200,000.00) DOLLARS for the Project.</w:t>
      </w:r>
    </w:p>
    <w:p w14:paraId="1022C8AE" w14:textId="77777777" w:rsidR="004C168B" w:rsidRDefault="004707DF">
      <w:pPr>
        <w:spacing w:after="201" w:line="251" w:lineRule="auto"/>
        <w:ind w:left="807" w:right="43" w:hanging="701"/>
        <w:jc w:val="both"/>
      </w:pPr>
      <w:r>
        <w:rPr>
          <w:sz w:val="24"/>
        </w:rPr>
        <w:t>2.2 Port of Columbia agrees to receive the grant funding described in paragraph 2.1 of this agreement, for use towards development and implementation of a program in connection with port security operations within Port of Columbia's jurisdiction. Port of Columbia may enter into one or more contracts for the provision of services in connection with this program.</w:t>
      </w:r>
    </w:p>
    <w:p w14:paraId="217980AC" w14:textId="77777777" w:rsidR="004C168B" w:rsidRDefault="004707DF">
      <w:pPr>
        <w:spacing w:after="173" w:line="251" w:lineRule="auto"/>
        <w:ind w:left="801" w:right="43" w:hanging="715"/>
        <w:jc w:val="both"/>
      </w:pPr>
      <w:r>
        <w:rPr>
          <w:sz w:val="24"/>
        </w:rPr>
        <w:t>2.3 Upon request, Port of Columbia shall provide to DOTD any documentation evidencing costs incurred pursuant to the Project, which will include, but not limited to contractor estimates and proof of payment by Port of Columbia to any contractor(s).</w:t>
      </w:r>
    </w:p>
    <w:p w14:paraId="4D4A0892" w14:textId="77777777" w:rsidR="004C168B" w:rsidRDefault="004707DF">
      <w:pPr>
        <w:spacing w:after="472" w:line="251" w:lineRule="auto"/>
        <w:ind w:left="792" w:right="43" w:hanging="715"/>
        <w:jc w:val="both"/>
      </w:pPr>
      <w:r>
        <w:rPr>
          <w:sz w:val="24"/>
        </w:rPr>
        <w:t xml:space="preserve">2.4 In the event that a portion of the ftnds provided herein are unexpended at the conclusion of the Project, Port of Columbia shall return such funds to DOTD for use in accordance with Act </w:t>
      </w:r>
      <w:r>
        <w:rPr>
          <w:sz w:val="24"/>
          <w:u w:val="single" w:color="000000"/>
        </w:rPr>
        <w:t>447</w:t>
      </w:r>
      <w:r>
        <w:rPr>
          <w:sz w:val="24"/>
        </w:rPr>
        <w:t xml:space="preserve"> of the 2023 Regular Session of the Louisiana Legislature, and with other applicable law.</w:t>
      </w:r>
    </w:p>
    <w:p w14:paraId="2C37AAD2" w14:textId="77777777" w:rsidR="004C168B" w:rsidRDefault="004707DF">
      <w:pPr>
        <w:spacing w:after="3" w:line="261" w:lineRule="auto"/>
        <w:ind w:left="749" w:right="792" w:hanging="10"/>
        <w:jc w:val="center"/>
      </w:pPr>
      <w:r>
        <w:rPr>
          <w:sz w:val="26"/>
        </w:rPr>
        <w:t>ARTICLE 111</w:t>
      </w:r>
    </w:p>
    <w:p w14:paraId="6EA115B3" w14:textId="77777777" w:rsidR="004C168B" w:rsidRDefault="004707DF">
      <w:pPr>
        <w:spacing w:after="120"/>
        <w:ind w:left="154" w:right="202" w:hanging="10"/>
        <w:jc w:val="center"/>
      </w:pPr>
      <w:r>
        <w:rPr>
          <w:sz w:val="26"/>
          <w:u w:val="single" w:color="000000"/>
        </w:rPr>
        <w:t>TERM AND TERMNATION</w:t>
      </w:r>
    </w:p>
    <w:p w14:paraId="34CA64F2" w14:textId="77777777" w:rsidR="004C168B" w:rsidRDefault="004707DF">
      <w:pPr>
        <w:spacing w:after="163" w:line="251" w:lineRule="auto"/>
        <w:ind w:left="773" w:right="106" w:hanging="715"/>
        <w:jc w:val="both"/>
      </w:pPr>
      <w:r>
        <w:rPr>
          <w:sz w:val="24"/>
        </w:rPr>
        <w:t xml:space="preserve">3.1 The provisions of this Agreement shall be effective from </w:t>
      </w:r>
      <w:r>
        <w:rPr>
          <w:noProof/>
        </w:rPr>
        <w:drawing>
          <wp:inline distT="0" distB="0" distL="0" distR="0" wp14:anchorId="59F395EB" wp14:editId="70CB4683">
            <wp:extent cx="969264" cy="185984"/>
            <wp:effectExtent l="0" t="0" r="0" b="0"/>
            <wp:docPr id="149728" name="Picture 149728"/>
            <wp:cNvGraphicFramePr/>
            <a:graphic xmlns:a="http://schemas.openxmlformats.org/drawingml/2006/main">
              <a:graphicData uri="http://schemas.openxmlformats.org/drawingml/2006/picture">
                <pic:pic xmlns:pic="http://schemas.openxmlformats.org/drawingml/2006/picture">
                  <pic:nvPicPr>
                    <pic:cNvPr id="149728" name="Picture 149728"/>
                    <pic:cNvPicPr/>
                  </pic:nvPicPr>
                  <pic:blipFill>
                    <a:blip r:embed="rId284"/>
                    <a:stretch>
                      <a:fillRect/>
                    </a:stretch>
                  </pic:blipFill>
                  <pic:spPr>
                    <a:xfrm>
                      <a:off x="0" y="0"/>
                      <a:ext cx="969264" cy="185984"/>
                    </a:xfrm>
                    <a:prstGeom prst="rect">
                      <a:avLst/>
                    </a:prstGeom>
                  </pic:spPr>
                </pic:pic>
              </a:graphicData>
            </a:graphic>
          </wp:inline>
        </w:drawing>
      </w:r>
      <w:r>
        <w:rPr>
          <w:sz w:val="24"/>
        </w:rPr>
        <w:t xml:space="preserve"> 2024, and shall be binding upon all parties until all work is completed and accepted and all conditions have been met, unless terminated earlier in accordance with the provisions of this Agreement.</w:t>
      </w:r>
    </w:p>
    <w:p w14:paraId="538F6790" w14:textId="77777777" w:rsidR="004C168B" w:rsidRDefault="004707DF">
      <w:pPr>
        <w:spacing w:after="13" w:line="251" w:lineRule="auto"/>
        <w:ind w:left="763" w:right="110" w:hanging="715"/>
        <w:jc w:val="both"/>
      </w:pPr>
      <w:r>
        <w:rPr>
          <w:sz w:val="24"/>
        </w:rPr>
        <w:t>3.2 Either party may terminate this Agreement for cause based upon the failure of the other party to comply with the terms and/or conditions of the Agreement; provided that the party wishing to terminate shall give the other party written notice specifying the other party' s</w:t>
      </w:r>
    </w:p>
    <w:p w14:paraId="3F84DC60" w14:textId="77777777" w:rsidR="004C168B" w:rsidRDefault="004707DF">
      <w:pPr>
        <w:spacing w:after="186" w:line="251" w:lineRule="auto"/>
        <w:ind w:left="854" w:right="43"/>
        <w:jc w:val="both"/>
      </w:pPr>
      <w:r>
        <w:rPr>
          <w:sz w:val="24"/>
        </w:rPr>
        <w:lastRenderedPageBreak/>
        <w:t>failure. Ifwithin thirty (30) days after receipt of such notice, the other party shall not have either corrected such failure, or in the case which it cannot be corrected in thirty (30) days, begun in good faith to correct said failure and thereafter proceeded diligently to complete such correction, then the party wishing to terminate the Agreement may, at its option, place the other party in default and the Agreement shall terminate on the date specified in such notice.</w:t>
      </w:r>
    </w:p>
    <w:p w14:paraId="67071947" w14:textId="77777777" w:rsidR="004C168B" w:rsidRDefault="004707DF">
      <w:pPr>
        <w:spacing w:after="619" w:line="251" w:lineRule="auto"/>
        <w:ind w:left="845" w:right="43" w:hanging="720"/>
        <w:jc w:val="both"/>
      </w:pPr>
      <w:r>
        <w:rPr>
          <w:sz w:val="24"/>
        </w:rPr>
        <w:t>3.3 This Agreement may be terminated for convenience by written agreement and consent of the parties.</w:t>
      </w:r>
    </w:p>
    <w:p w14:paraId="1661A0CC" w14:textId="77777777" w:rsidR="004C168B" w:rsidRDefault="004707DF">
      <w:pPr>
        <w:spacing w:after="3" w:line="261" w:lineRule="auto"/>
        <w:ind w:left="749" w:right="710" w:hanging="10"/>
        <w:jc w:val="center"/>
      </w:pPr>
      <w:r>
        <w:rPr>
          <w:sz w:val="26"/>
        </w:rPr>
        <w:t>ARTICLE IV</w:t>
      </w:r>
    </w:p>
    <w:p w14:paraId="3A626A15" w14:textId="77777777" w:rsidR="004C168B" w:rsidRDefault="004707DF">
      <w:pPr>
        <w:spacing w:after="167"/>
        <w:ind w:left="154" w:right="134" w:hanging="10"/>
        <w:jc w:val="center"/>
      </w:pPr>
      <w:r>
        <w:rPr>
          <w:sz w:val="26"/>
          <w:u w:val="single" w:color="000000"/>
        </w:rPr>
        <w:t>INDEMNIFICATION</w:t>
      </w:r>
    </w:p>
    <w:p w14:paraId="6C8C7567" w14:textId="77777777" w:rsidR="004C168B" w:rsidRDefault="004707DF">
      <w:pPr>
        <w:spacing w:after="170" w:line="251" w:lineRule="auto"/>
        <w:ind w:left="816" w:right="43" w:hanging="706"/>
        <w:jc w:val="both"/>
      </w:pPr>
      <w:r>
        <w:rPr>
          <w:sz w:val="24"/>
        </w:rPr>
        <w:t>4.1 Port of Columbia shall indemnify and save harmless DOTD, its officers, agents, employees, contractors and assigns against any and all claims, losses, liabilities, demands, suits, causes of action, damages and judgments of any sums or money to any party accruing against them, growing out of, resulting from, or by reason of any act or omission of Port of Columbia, and its officers, employees, agents, contractors, and assigns while engaged in, about, or in connection with the discharge or performance of th</w:t>
      </w:r>
      <w:r>
        <w:rPr>
          <w:sz w:val="24"/>
        </w:rPr>
        <w:t>e terms of this Agreement, whether by Port of Columbia or third parties. Such indemnification shall include attorney's fees and court costs. Port of Columbia shall provide and bear the expenses of all personal and professional insurance related to its respective duties arising under this Agreement.</w:t>
      </w:r>
    </w:p>
    <w:p w14:paraId="6380DF16" w14:textId="77777777" w:rsidR="004C168B" w:rsidRDefault="004707DF">
      <w:pPr>
        <w:spacing w:after="184" w:line="251" w:lineRule="auto"/>
        <w:ind w:left="801" w:right="43" w:hanging="710"/>
        <w:jc w:val="both"/>
      </w:pPr>
      <w:r>
        <w:rPr>
          <w:sz w:val="24"/>
        </w:rPr>
        <w:t>4.2 DOTD shall indemnify and save harmless Port of Columbia, its officers, agents, employees, contractors and assigns against any and all claims, losses, liabilities, demands, suits, causes of action, damages, and judgments of any sums of money to any party accruing against them, growing out of, or resulting from, or by reason of any act or omission of DOTD, and its officers, employees, agents, contractors, and assigns while engaged in, about, or in comection with the discharge or performance of the terms o</w:t>
      </w:r>
      <w:r>
        <w:rPr>
          <w:sz w:val="24"/>
        </w:rPr>
        <w:t>f this Agreement, whether by DOTD or third parties. Such indemnification shall include attorney's fees and court costs. DOTD is self-insured through the State of Louisiana, Office of Risk Management.</w:t>
      </w:r>
    </w:p>
    <w:p w14:paraId="61FB33C5" w14:textId="77777777" w:rsidR="004C168B" w:rsidRDefault="004707DF">
      <w:pPr>
        <w:spacing w:after="13" w:line="251" w:lineRule="auto"/>
        <w:ind w:left="792" w:right="43" w:hanging="725"/>
        <w:jc w:val="both"/>
      </w:pPr>
      <w:r>
        <w:rPr>
          <w:sz w:val="24"/>
        </w:rPr>
        <w:t>4.3 Nothing herein is intended, nor shall be deemed to create, a third party beneficiary to or for any obligation by DOTD or Port of Columbia or to authorize any third party to have any action against DOTD or Port of Columbia arising out of this Agreement.</w:t>
      </w:r>
    </w:p>
    <w:p w14:paraId="7CFDF22A" w14:textId="77777777" w:rsidR="004C168B" w:rsidRDefault="004707DF">
      <w:pPr>
        <w:spacing w:after="3" w:line="261" w:lineRule="auto"/>
        <w:ind w:left="749" w:right="586" w:hanging="10"/>
        <w:jc w:val="center"/>
      </w:pPr>
      <w:r>
        <w:rPr>
          <w:sz w:val="26"/>
        </w:rPr>
        <w:t>ARTICLE V</w:t>
      </w:r>
    </w:p>
    <w:p w14:paraId="35404126" w14:textId="77777777" w:rsidR="004C168B" w:rsidRDefault="004707DF">
      <w:pPr>
        <w:spacing w:after="189"/>
        <w:ind w:left="154" w:hanging="10"/>
        <w:jc w:val="center"/>
      </w:pPr>
      <w:r>
        <w:rPr>
          <w:sz w:val="26"/>
          <w:u w:val="single" w:color="000000"/>
        </w:rPr>
        <w:t>RECORD RETENTION AND AUDITS</w:t>
      </w:r>
    </w:p>
    <w:p w14:paraId="7D102D70" w14:textId="77777777" w:rsidR="004C168B" w:rsidRDefault="004707DF">
      <w:pPr>
        <w:spacing w:after="247" w:line="251" w:lineRule="auto"/>
        <w:ind w:left="864" w:right="43" w:hanging="691"/>
        <w:jc w:val="both"/>
      </w:pPr>
      <w:r>
        <w:rPr>
          <w:sz w:val="24"/>
        </w:rPr>
        <w:t xml:space="preserve">5.1 Unless otherwise specified in this Agreement, and subject to Port of Columbia's Facility Security Plan, all work product, such as records, reports, documents and other materials delivered or transmitted to Port of Columbia shall remain the property of DOTD and shall </w:t>
      </w:r>
      <w:r>
        <w:rPr>
          <w:sz w:val="24"/>
        </w:rPr>
        <w:lastRenderedPageBreak/>
        <w:t>be returned by Port of Columbia to DOTD at the termination or expiration of this Agreement, upon written request.</w:t>
      </w:r>
    </w:p>
    <w:p w14:paraId="70AC0B55" w14:textId="77777777" w:rsidR="004C168B" w:rsidRDefault="004707DF">
      <w:pPr>
        <w:spacing w:after="218" w:line="251" w:lineRule="auto"/>
        <w:ind w:left="845" w:right="43" w:hanging="701"/>
        <w:jc w:val="both"/>
      </w:pPr>
      <w:r>
        <w:rPr>
          <w:sz w:val="24"/>
        </w:rPr>
        <w:t>5.2 The parties shall maintain all books and records pertaining to this Agreement for a period of three (3) years from the date of tennination of this Agreement, provided; however, that prior to disposal of any information, Port of Columbia shall obtain the approval of DOTD.</w:t>
      </w:r>
    </w:p>
    <w:p w14:paraId="133BC094" w14:textId="77777777" w:rsidR="004C168B" w:rsidRDefault="004707DF">
      <w:pPr>
        <w:spacing w:after="650" w:line="251" w:lineRule="auto"/>
        <w:ind w:left="821" w:right="43" w:hanging="696"/>
        <w:jc w:val="both"/>
      </w:pPr>
      <w:r>
        <w:rPr>
          <w:sz w:val="24"/>
        </w:rPr>
        <w:t>5.3 It is hereby agreed that the Legislative Auditor of the State of Louisiana, the Office of the Governor, Division of Administration's auditors, DOTD's auditors, Port of Columbia's auditors shall have the authority to audit all records and accounts which relate to this Agreement.</w:t>
      </w:r>
    </w:p>
    <w:p w14:paraId="7657BB9D" w14:textId="77777777" w:rsidR="004C168B" w:rsidRDefault="004707DF">
      <w:pPr>
        <w:spacing w:after="3" w:line="261" w:lineRule="auto"/>
        <w:ind w:left="749" w:right="758" w:hanging="10"/>
        <w:jc w:val="center"/>
      </w:pPr>
      <w:r>
        <w:rPr>
          <w:sz w:val="26"/>
        </w:rPr>
        <w:t>ARTICLE VI</w:t>
      </w:r>
    </w:p>
    <w:p w14:paraId="1EC56BAD" w14:textId="77777777" w:rsidR="004C168B" w:rsidRDefault="004707DF">
      <w:pPr>
        <w:spacing w:after="167"/>
        <w:ind w:left="154" w:right="173" w:hanging="10"/>
        <w:jc w:val="center"/>
      </w:pPr>
      <w:r>
        <w:rPr>
          <w:sz w:val="26"/>
          <w:u w:val="single" w:color="000000"/>
        </w:rPr>
        <w:t>ASSIGNMENTS</w:t>
      </w:r>
    </w:p>
    <w:p w14:paraId="16C08638" w14:textId="77777777" w:rsidR="004C168B" w:rsidRDefault="004707DF">
      <w:pPr>
        <w:spacing w:after="645" w:line="251" w:lineRule="auto"/>
        <w:ind w:left="72" w:right="43" w:firstLine="715"/>
        <w:jc w:val="both"/>
      </w:pPr>
      <w:r>
        <w:rPr>
          <w:sz w:val="24"/>
        </w:rPr>
        <w:t>No party shall assign any interest in this Agreement by assignment, transfer, or novation, without prior written consent of the other party.</w:t>
      </w:r>
    </w:p>
    <w:p w14:paraId="72E9D8EC" w14:textId="77777777" w:rsidR="004C168B" w:rsidRDefault="004707DF">
      <w:pPr>
        <w:spacing w:after="3" w:line="261" w:lineRule="auto"/>
        <w:ind w:left="749" w:right="811" w:hanging="10"/>
        <w:jc w:val="center"/>
      </w:pPr>
      <w:r>
        <w:rPr>
          <w:sz w:val="26"/>
        </w:rPr>
        <w:t>ARTICLE Vil</w:t>
      </w:r>
    </w:p>
    <w:p w14:paraId="1033D9FC" w14:textId="77777777" w:rsidR="004C168B" w:rsidRDefault="004707DF">
      <w:pPr>
        <w:spacing w:after="167"/>
        <w:ind w:left="154" w:right="221" w:hanging="10"/>
        <w:jc w:val="center"/>
      </w:pPr>
      <w:r>
        <w:rPr>
          <w:sz w:val="26"/>
          <w:u w:val="single" w:color="000000"/>
        </w:rPr>
        <w:t>FISCAL FUNDING</w:t>
      </w:r>
    </w:p>
    <w:p w14:paraId="303E62F4" w14:textId="77777777" w:rsidR="004C168B" w:rsidRDefault="004707DF">
      <w:pPr>
        <w:spacing w:after="36" w:line="251" w:lineRule="auto"/>
        <w:ind w:right="115" w:firstLine="773"/>
        <w:jc w:val="both"/>
      </w:pPr>
      <w:r>
        <w:rPr>
          <w:sz w:val="24"/>
        </w:rPr>
        <w:t>The continuation of this Agreement is contingent upon the appropriation of fttnds to fulfill the requirements of the Project by the legislature and the approval of the Louisiana State Bond Commission for an appropriation of the amount of funding appropriated to DOTD for the Project for the then current fiscal year, if applicable. Ifthe legislature fails to appropriate sufficient monies to provide for the continuation of the Project, or if such appropriation is reduced by veto of the Governor or by any means</w:t>
      </w:r>
      <w:r>
        <w:rPr>
          <w:sz w:val="24"/>
        </w:rPr>
        <w:t xml:space="preserve"> provided in the appropriations act to prevent the total appropriation for the year from exceeding revenues for that year, or for any other lawful purpose, of if any capital outlay appropriation for the Project is not approved in fully by the Louisiana State Bond Commission in accordance with applicable law, and the effect of such reduction or failure to approve is to provide insufficient monies for the continuation of the Project, this Agreement shall terminate on the date of the beginning of the first fis</w:t>
      </w:r>
      <w:r>
        <w:rPr>
          <w:sz w:val="24"/>
        </w:rPr>
        <w:t>cal year for which funds are not appropriated.</w:t>
      </w:r>
    </w:p>
    <w:p w14:paraId="6466EC47" w14:textId="77777777" w:rsidR="004C168B" w:rsidRDefault="004707DF">
      <w:pPr>
        <w:spacing w:after="3" w:line="261" w:lineRule="auto"/>
        <w:ind w:left="749" w:right="614" w:hanging="10"/>
        <w:jc w:val="center"/>
      </w:pPr>
      <w:r>
        <w:rPr>
          <w:sz w:val="26"/>
        </w:rPr>
        <w:t>ARTICLE vill</w:t>
      </w:r>
    </w:p>
    <w:p w14:paraId="5B833E20" w14:textId="77777777" w:rsidR="004C168B" w:rsidRDefault="004707DF">
      <w:pPr>
        <w:spacing w:after="194"/>
        <w:ind w:left="154" w:right="58" w:hanging="10"/>
        <w:jc w:val="center"/>
      </w:pPr>
      <w:r>
        <w:rPr>
          <w:sz w:val="26"/>
          <w:u w:val="single" w:color="000000"/>
        </w:rPr>
        <w:t>AGREEMENT AMENDMENTS AND MODIFICATIONS</w:t>
      </w:r>
    </w:p>
    <w:p w14:paraId="54F345C3" w14:textId="77777777" w:rsidR="004C168B" w:rsidRDefault="004707DF">
      <w:pPr>
        <w:spacing w:after="218" w:line="251" w:lineRule="auto"/>
        <w:ind w:left="855" w:right="43" w:hanging="701"/>
        <w:jc w:val="both"/>
      </w:pPr>
      <w:r>
        <w:rPr>
          <w:sz w:val="24"/>
        </w:rPr>
        <w:t>8.1 This Agreement may be amended or modified at any time by mutual consent of the parties. Any alteration, variation, modification, or waiver of provisions of this Agreement shall be valid only when reduced to and executed by all parties.</w:t>
      </w:r>
    </w:p>
    <w:p w14:paraId="13C83883" w14:textId="77777777" w:rsidR="004C168B" w:rsidRDefault="004707DF">
      <w:pPr>
        <w:spacing w:after="471" w:line="251" w:lineRule="auto"/>
        <w:ind w:left="835" w:right="43" w:hanging="696"/>
        <w:jc w:val="both"/>
      </w:pPr>
      <w:r>
        <w:rPr>
          <w:sz w:val="24"/>
        </w:rPr>
        <w:lastRenderedPageBreak/>
        <w:t>8.2 This Agreement, including any attachments that are expressly referred to in this Agreement, contains the entire agreement between the parties and supersedes any and all agreements or contracts previously entered into between the parties. No representations were made or relied upon by either party, other than those that are expressly set forth herein.</w:t>
      </w:r>
    </w:p>
    <w:p w14:paraId="032CB7EF" w14:textId="77777777" w:rsidR="004C168B" w:rsidRDefault="004707DF">
      <w:pPr>
        <w:spacing w:after="3" w:line="261" w:lineRule="auto"/>
        <w:ind w:left="749" w:right="701" w:hanging="10"/>
        <w:jc w:val="center"/>
      </w:pPr>
      <w:r>
        <w:rPr>
          <w:sz w:val="26"/>
        </w:rPr>
        <w:t>ARTICLE IX</w:t>
      </w:r>
    </w:p>
    <w:p w14:paraId="65990418" w14:textId="77777777" w:rsidR="004C168B" w:rsidRDefault="004707DF">
      <w:pPr>
        <w:spacing w:after="167"/>
        <w:ind w:left="154" w:right="144" w:hanging="10"/>
        <w:jc w:val="center"/>
      </w:pPr>
      <w:r>
        <w:rPr>
          <w:sz w:val="26"/>
          <w:u w:val="single" w:color="000000"/>
        </w:rPr>
        <w:t>INTERPRETATION CONTROLLING LAW AND VENUE</w:t>
      </w:r>
    </w:p>
    <w:p w14:paraId="3A3EF65F" w14:textId="77777777" w:rsidR="004C168B" w:rsidRDefault="004707DF">
      <w:pPr>
        <w:spacing w:after="195" w:line="251" w:lineRule="auto"/>
        <w:ind w:left="812" w:right="43" w:hanging="706"/>
        <w:jc w:val="both"/>
      </w:pPr>
      <w:r>
        <w:rPr>
          <w:sz w:val="24"/>
        </w:rPr>
        <w:t>9.1 The captions or headings in this Agreement are for convenience only and in no way define, limit, or describe the scope or extent of the provisions of this Agreement.</w:t>
      </w:r>
    </w:p>
    <w:p w14:paraId="1C7E6957" w14:textId="77777777" w:rsidR="004C168B" w:rsidRDefault="004707DF">
      <w:pPr>
        <w:spacing w:after="203" w:line="251" w:lineRule="auto"/>
        <w:ind w:left="802" w:right="43" w:hanging="706"/>
        <w:jc w:val="both"/>
      </w:pPr>
      <w:r>
        <w:rPr>
          <w:sz w:val="24"/>
        </w:rPr>
        <w:t>9.2 The validity, interpretation, and performance of this Agreement shall be controlled by and construed in accordance with the laws of the State of Louisiana.</w:t>
      </w:r>
    </w:p>
    <w:p w14:paraId="389BE561" w14:textId="77777777" w:rsidR="004C168B" w:rsidRDefault="004707DF">
      <w:pPr>
        <w:spacing w:after="639" w:line="251" w:lineRule="auto"/>
        <w:ind w:left="787" w:right="43" w:hanging="701"/>
        <w:jc w:val="both"/>
      </w:pPr>
      <w:r>
        <w:rPr>
          <w:sz w:val="24"/>
        </w:rPr>
        <w:t>9.3 The exclusive venue for any suit arising out of this Agreement shall be in the Nineteenth Judicial District Court for the Parish of East Baton Rouge, Louisiana.</w:t>
      </w:r>
    </w:p>
    <w:p w14:paraId="4FBB8B9C" w14:textId="77777777" w:rsidR="004C168B" w:rsidRDefault="004707DF">
      <w:pPr>
        <w:spacing w:after="3" w:line="261" w:lineRule="auto"/>
        <w:ind w:left="749" w:right="787" w:hanging="10"/>
        <w:jc w:val="center"/>
      </w:pPr>
      <w:r>
        <w:rPr>
          <w:sz w:val="26"/>
        </w:rPr>
        <w:t>ARTICLE X</w:t>
      </w:r>
    </w:p>
    <w:p w14:paraId="68E7C38D" w14:textId="77777777" w:rsidR="004C168B" w:rsidRDefault="004707DF">
      <w:pPr>
        <w:spacing w:after="167"/>
        <w:ind w:left="154" w:right="115" w:hanging="10"/>
        <w:jc w:val="center"/>
      </w:pPr>
      <w:r>
        <w:rPr>
          <w:sz w:val="26"/>
          <w:u w:val="single" w:color="000000"/>
        </w:rPr>
        <w:t>LEGAL COMPLIANCE</w:t>
      </w:r>
      <w:r>
        <w:rPr>
          <w:noProof/>
        </w:rPr>
        <w:drawing>
          <wp:inline distT="0" distB="0" distL="0" distR="0" wp14:anchorId="415D103E" wp14:editId="2A44EFB8">
            <wp:extent cx="12192" cy="12196"/>
            <wp:effectExtent l="0" t="0" r="0" b="0"/>
            <wp:docPr id="157326" name="Picture 157326"/>
            <wp:cNvGraphicFramePr/>
            <a:graphic xmlns:a="http://schemas.openxmlformats.org/drawingml/2006/main">
              <a:graphicData uri="http://schemas.openxmlformats.org/drawingml/2006/picture">
                <pic:pic xmlns:pic="http://schemas.openxmlformats.org/drawingml/2006/picture">
                  <pic:nvPicPr>
                    <pic:cNvPr id="157326" name="Picture 157326"/>
                    <pic:cNvPicPr/>
                  </pic:nvPicPr>
                  <pic:blipFill>
                    <a:blip r:embed="rId285"/>
                    <a:stretch>
                      <a:fillRect/>
                    </a:stretch>
                  </pic:blipFill>
                  <pic:spPr>
                    <a:xfrm>
                      <a:off x="0" y="0"/>
                      <a:ext cx="12192" cy="12196"/>
                    </a:xfrm>
                    <a:prstGeom prst="rect">
                      <a:avLst/>
                    </a:prstGeom>
                  </pic:spPr>
                </pic:pic>
              </a:graphicData>
            </a:graphic>
          </wp:inline>
        </w:drawing>
      </w:r>
    </w:p>
    <w:p w14:paraId="1E45D6EF" w14:textId="77777777" w:rsidR="004C168B" w:rsidRDefault="004707DF">
      <w:pPr>
        <w:spacing w:after="389" w:line="251" w:lineRule="auto"/>
        <w:ind w:left="758" w:right="106"/>
        <w:jc w:val="both"/>
      </w:pPr>
      <w:r>
        <w:rPr>
          <w:sz w:val="24"/>
        </w:rPr>
        <w:t>DOTD and Port of Columbia shall comply with all federal, state, and local laws and regulations, specifically including the Louisiana Code of Governmental Ethics (LSA-R.S. 42: 1101 , et seq.), in carrying out the provisions of this Agreement.</w:t>
      </w:r>
    </w:p>
    <w:p w14:paraId="78535913" w14:textId="77777777" w:rsidR="004C168B" w:rsidRDefault="004707DF">
      <w:pPr>
        <w:spacing w:after="3" w:line="261" w:lineRule="auto"/>
        <w:ind w:left="749" w:right="835" w:hanging="10"/>
        <w:jc w:val="center"/>
      </w:pPr>
      <w:r>
        <w:rPr>
          <w:sz w:val="26"/>
        </w:rPr>
        <w:t>ARTICLE Xl</w:t>
      </w:r>
    </w:p>
    <w:p w14:paraId="308D2E55" w14:textId="77777777" w:rsidR="004C168B" w:rsidRDefault="004707DF">
      <w:pPr>
        <w:spacing w:after="167"/>
        <w:ind w:left="154" w:right="230" w:hanging="10"/>
        <w:jc w:val="center"/>
      </w:pPr>
      <w:r>
        <w:rPr>
          <w:sz w:val="26"/>
          <w:u w:val="single" w:color="000000"/>
        </w:rPr>
        <w:t>DISCRIMINATION PROHIBITED</w:t>
      </w:r>
    </w:p>
    <w:p w14:paraId="3337333E" w14:textId="77777777" w:rsidR="004C168B" w:rsidRDefault="004707DF">
      <w:pPr>
        <w:spacing w:after="13" w:line="251" w:lineRule="auto"/>
        <w:ind w:left="633" w:right="106" w:hanging="590"/>
        <w:jc w:val="both"/>
      </w:pPr>
      <w:r>
        <w:rPr>
          <w:sz w:val="24"/>
        </w:rPr>
        <w:t xml:space="preserve">11.1 Both parties agree to abide by the requirements of the following applicable: Title VI and Title VIl of the Civil Rights Act of 1964, as amended; the Equal Opportunity Act of 1972, as amended; Federal Executive Order 1 1246, as amended; the Rehabilitation Act of 1973, </w:t>
      </w:r>
      <w:r>
        <w:rPr>
          <w:noProof/>
        </w:rPr>
        <w:drawing>
          <wp:inline distT="0" distB="0" distL="0" distR="0" wp14:anchorId="31AD2D7A" wp14:editId="5BB66DAC">
            <wp:extent cx="15240" cy="6098"/>
            <wp:effectExtent l="0" t="0" r="0" b="0"/>
            <wp:docPr id="157327" name="Picture 157327"/>
            <wp:cNvGraphicFramePr/>
            <a:graphic xmlns:a="http://schemas.openxmlformats.org/drawingml/2006/main">
              <a:graphicData uri="http://schemas.openxmlformats.org/drawingml/2006/picture">
                <pic:pic xmlns:pic="http://schemas.openxmlformats.org/drawingml/2006/picture">
                  <pic:nvPicPr>
                    <pic:cNvPr id="157327" name="Picture 157327"/>
                    <pic:cNvPicPr/>
                  </pic:nvPicPr>
                  <pic:blipFill>
                    <a:blip r:embed="rId286"/>
                    <a:stretch>
                      <a:fillRect/>
                    </a:stretch>
                  </pic:blipFill>
                  <pic:spPr>
                    <a:xfrm>
                      <a:off x="0" y="0"/>
                      <a:ext cx="15240" cy="6098"/>
                    </a:xfrm>
                    <a:prstGeom prst="rect">
                      <a:avLst/>
                    </a:prstGeom>
                  </pic:spPr>
                </pic:pic>
              </a:graphicData>
            </a:graphic>
          </wp:inline>
        </w:drawing>
      </w:r>
      <w:r>
        <w:rPr>
          <w:sz w:val="24"/>
        </w:rPr>
        <w:t xml:space="preserve"> as amended: the Vietnam Era Veterans' Readjustment Assistance Act of 1974; Title IX of the Education Amendments of 1972; the Age Discrimination Act of 197; the Americans with Disabilities Act of 1990, as amended, and Title Il of the Genetic Information Nondiscrimination Act of 2008.</w:t>
      </w:r>
    </w:p>
    <w:p w14:paraId="67B5AC7C" w14:textId="77777777" w:rsidR="004C168B" w:rsidRDefault="004C168B">
      <w:pPr>
        <w:sectPr w:rsidR="004C168B">
          <w:headerReference w:type="even" r:id="rId287"/>
          <w:headerReference w:type="default" r:id="rId288"/>
          <w:footerReference w:type="even" r:id="rId289"/>
          <w:footerReference w:type="default" r:id="rId290"/>
          <w:headerReference w:type="first" r:id="rId291"/>
          <w:footerReference w:type="first" r:id="rId292"/>
          <w:pgSz w:w="12240" w:h="15840"/>
          <w:pgMar w:top="2046" w:right="1373" w:bottom="2003" w:left="1325" w:header="763" w:footer="720" w:gutter="0"/>
          <w:pgNumType w:start="2"/>
          <w:cols w:space="720"/>
        </w:sectPr>
      </w:pPr>
    </w:p>
    <w:p w14:paraId="3FA6FE84" w14:textId="77777777" w:rsidR="004C168B" w:rsidRDefault="004707DF">
      <w:pPr>
        <w:spacing w:after="166" w:line="265" w:lineRule="auto"/>
        <w:ind w:left="749" w:hanging="10"/>
      </w:pPr>
      <w:r>
        <w:rPr>
          <w:sz w:val="28"/>
        </w:rPr>
        <w:lastRenderedPageBreak/>
        <w:t>of9</w:t>
      </w:r>
    </w:p>
    <w:p w14:paraId="047EF642" w14:textId="77777777" w:rsidR="004C168B" w:rsidRDefault="004707DF">
      <w:pPr>
        <w:spacing w:after="173" w:line="251" w:lineRule="auto"/>
        <w:ind w:left="797" w:right="43" w:hanging="701"/>
        <w:jc w:val="both"/>
      </w:pPr>
      <w:r>
        <w:rPr>
          <w:sz w:val="24"/>
        </w:rPr>
        <w:t>11.2 Both parties agree not to discriminate in employment practices, and shall render services under this contract without regard to race, color, age, religion, sex, sexual orientation, national origin, veteran status, genetic information, political affiliation, or disabilities.</w:t>
      </w:r>
    </w:p>
    <w:p w14:paraId="15B9EF76" w14:textId="77777777" w:rsidR="004C168B" w:rsidRDefault="004707DF">
      <w:pPr>
        <w:spacing w:after="619" w:line="251" w:lineRule="auto"/>
        <w:ind w:left="796" w:right="43" w:hanging="710"/>
        <w:jc w:val="both"/>
      </w:pPr>
      <w:r>
        <w:rPr>
          <w:sz w:val="24"/>
        </w:rPr>
        <w:t>11.3 Any act of discrimination committed by either party, or failure to comply with these statutory obligations when applicable, shall be grounds for termination of this Agreement.</w:t>
      </w:r>
    </w:p>
    <w:p w14:paraId="19243F29" w14:textId="77777777" w:rsidR="004C168B" w:rsidRDefault="004707DF">
      <w:pPr>
        <w:spacing w:after="3" w:line="261" w:lineRule="auto"/>
        <w:ind w:left="749" w:right="725" w:hanging="10"/>
        <w:jc w:val="center"/>
      </w:pPr>
      <w:r>
        <w:rPr>
          <w:sz w:val="26"/>
        </w:rPr>
        <w:t>ARTICLE</w:t>
      </w:r>
      <w:r>
        <w:rPr>
          <w:noProof/>
        </w:rPr>
        <w:drawing>
          <wp:inline distT="0" distB="0" distL="0" distR="0" wp14:anchorId="009A3CD9" wp14:editId="381D10BF">
            <wp:extent cx="225552" cy="109761"/>
            <wp:effectExtent l="0" t="0" r="0" b="0"/>
            <wp:docPr id="623055" name="Picture 623055"/>
            <wp:cNvGraphicFramePr/>
            <a:graphic xmlns:a="http://schemas.openxmlformats.org/drawingml/2006/main">
              <a:graphicData uri="http://schemas.openxmlformats.org/drawingml/2006/picture">
                <pic:pic xmlns:pic="http://schemas.openxmlformats.org/drawingml/2006/picture">
                  <pic:nvPicPr>
                    <pic:cNvPr id="623055" name="Picture 623055"/>
                    <pic:cNvPicPr/>
                  </pic:nvPicPr>
                  <pic:blipFill>
                    <a:blip r:embed="rId293"/>
                    <a:stretch>
                      <a:fillRect/>
                    </a:stretch>
                  </pic:blipFill>
                  <pic:spPr>
                    <a:xfrm>
                      <a:off x="0" y="0"/>
                      <a:ext cx="225552" cy="109761"/>
                    </a:xfrm>
                    <a:prstGeom prst="rect">
                      <a:avLst/>
                    </a:prstGeom>
                  </pic:spPr>
                </pic:pic>
              </a:graphicData>
            </a:graphic>
          </wp:inline>
        </w:drawing>
      </w:r>
    </w:p>
    <w:p w14:paraId="1E97D1B4" w14:textId="77777777" w:rsidR="004C168B" w:rsidRDefault="004707DF">
      <w:pPr>
        <w:spacing w:after="131"/>
        <w:ind w:left="154" w:right="115" w:hanging="10"/>
        <w:jc w:val="center"/>
      </w:pPr>
      <w:r>
        <w:rPr>
          <w:sz w:val="26"/>
          <w:u w:val="single" w:color="000000"/>
        </w:rPr>
        <w:t>SEVERABILITY</w:t>
      </w:r>
    </w:p>
    <w:p w14:paraId="415496A5" w14:textId="77777777" w:rsidR="004C168B" w:rsidRDefault="004707DF">
      <w:pPr>
        <w:spacing w:after="593" w:line="251" w:lineRule="auto"/>
        <w:ind w:left="29" w:right="43" w:firstLine="739"/>
        <w:jc w:val="both"/>
      </w:pPr>
      <w:r>
        <w:rPr>
          <w:sz w:val="24"/>
        </w:rPr>
        <w:t>If any term, covenant, condition or provision of this Agreement or the application thereof to any person or circumstance shall, at any time or to any extent, be invalid or unenforceable, the remainder of this Agreement or the application of such term, covenant, condition or provision to persons or circumstances other than those as to which it is held invalid or unenforceable, shall not be affected thereby, and each term, covenant, condition, and provision of this Agreement shall be valid and enforced to the</w:t>
      </w:r>
      <w:r>
        <w:rPr>
          <w:sz w:val="24"/>
        </w:rPr>
        <w:t xml:space="preserve"> fullest extent permitted by law.</w:t>
      </w:r>
    </w:p>
    <w:p w14:paraId="652410E1" w14:textId="77777777" w:rsidR="004C168B" w:rsidRDefault="004707DF">
      <w:pPr>
        <w:spacing w:after="128" w:line="261" w:lineRule="auto"/>
        <w:ind w:left="3389" w:right="3413" w:hanging="10"/>
        <w:jc w:val="center"/>
      </w:pPr>
      <w:r>
        <w:rPr>
          <w:sz w:val="26"/>
        </w:rPr>
        <w:t xml:space="preserve">ARTICLE xlll </w:t>
      </w:r>
      <w:r>
        <w:rPr>
          <w:sz w:val="26"/>
          <w:u w:val="single" w:color="000000"/>
        </w:rPr>
        <w:t>NOTICES</w:t>
      </w:r>
    </w:p>
    <w:p w14:paraId="33A878E2" w14:textId="77777777" w:rsidR="004C168B" w:rsidRDefault="004707DF">
      <w:pPr>
        <w:spacing w:after="13" w:line="251" w:lineRule="auto"/>
        <w:ind w:right="43" w:firstLine="734"/>
        <w:jc w:val="both"/>
      </w:pPr>
      <w:r>
        <w:rPr>
          <w:sz w:val="24"/>
        </w:rPr>
        <w:t>All notices and other communications pertaining to this Ageement shall be in writing and shall be transmitted either by personal hand-delivery (signed and dated receipt required) or by placing same in the United States Mail, properly addressed and postage prepaid to:</w:t>
      </w:r>
    </w:p>
    <w:p w14:paraId="61323437" w14:textId="77777777" w:rsidR="004C168B" w:rsidRDefault="004C168B">
      <w:pPr>
        <w:sectPr w:rsidR="004C168B">
          <w:headerReference w:type="even" r:id="rId294"/>
          <w:headerReference w:type="default" r:id="rId295"/>
          <w:footerReference w:type="even" r:id="rId296"/>
          <w:footerReference w:type="default" r:id="rId297"/>
          <w:headerReference w:type="first" r:id="rId298"/>
          <w:footerReference w:type="first" r:id="rId299"/>
          <w:pgSz w:w="12240" w:h="15840"/>
          <w:pgMar w:top="1440" w:right="1411" w:bottom="1440" w:left="1358" w:header="811" w:footer="720" w:gutter="0"/>
          <w:cols w:space="720"/>
        </w:sectPr>
      </w:pPr>
    </w:p>
    <w:p w14:paraId="5E0A1212" w14:textId="77777777" w:rsidR="004C168B" w:rsidRDefault="004707DF">
      <w:pPr>
        <w:spacing w:after="180" w:line="265" w:lineRule="auto"/>
        <w:ind w:left="687" w:hanging="10"/>
      </w:pPr>
      <w:r>
        <w:rPr>
          <w:sz w:val="28"/>
        </w:rPr>
        <w:t>of9</w:t>
      </w:r>
    </w:p>
    <w:p w14:paraId="4364328D" w14:textId="77777777" w:rsidR="004C168B" w:rsidRDefault="004707DF">
      <w:pPr>
        <w:spacing w:after="140"/>
        <w:ind w:left="29" w:hanging="10"/>
        <w:jc w:val="both"/>
      </w:pPr>
      <w:r>
        <w:rPr>
          <w:sz w:val="26"/>
        </w:rPr>
        <w:t>Contact for DOTD:</w:t>
      </w:r>
    </w:p>
    <w:p w14:paraId="75F42848" w14:textId="77777777" w:rsidR="004C168B" w:rsidRDefault="004707DF">
      <w:pPr>
        <w:spacing w:after="13" w:line="251" w:lineRule="auto"/>
        <w:ind w:left="10" w:right="43"/>
        <w:jc w:val="both"/>
      </w:pPr>
      <w:r>
        <w:rPr>
          <w:sz w:val="24"/>
        </w:rPr>
        <w:t>Julia Fisher-Cormier</w:t>
      </w:r>
    </w:p>
    <w:p w14:paraId="32BA42ED" w14:textId="77777777" w:rsidR="004C168B" w:rsidRDefault="004707DF">
      <w:pPr>
        <w:spacing w:after="13" w:line="251" w:lineRule="auto"/>
        <w:ind w:left="10" w:right="43"/>
        <w:jc w:val="both"/>
      </w:pPr>
      <w:r>
        <w:rPr>
          <w:sz w:val="24"/>
        </w:rPr>
        <w:t>Commissioner</w:t>
      </w:r>
    </w:p>
    <w:p w14:paraId="2EA63FD0" w14:textId="77777777" w:rsidR="004C168B" w:rsidRDefault="004707DF">
      <w:pPr>
        <w:spacing w:after="13" w:line="251" w:lineRule="auto"/>
        <w:ind w:right="43"/>
        <w:jc w:val="both"/>
      </w:pPr>
      <w:r>
        <w:rPr>
          <w:sz w:val="24"/>
        </w:rPr>
        <w:t>Multimodal Commerce</w:t>
      </w:r>
    </w:p>
    <w:p w14:paraId="3AEACD81" w14:textId="77777777" w:rsidR="004C168B" w:rsidRDefault="004707DF">
      <w:pPr>
        <w:spacing w:after="113"/>
        <w:ind w:left="39" w:hanging="10"/>
        <w:jc w:val="both"/>
      </w:pPr>
      <w:r>
        <w:rPr>
          <w:sz w:val="26"/>
        </w:rPr>
        <w:t>Contact for Greater Columbia Port Commission:</w:t>
      </w:r>
    </w:p>
    <w:p w14:paraId="5CDA9784" w14:textId="77777777" w:rsidR="004C168B" w:rsidRDefault="004707DF">
      <w:pPr>
        <w:spacing w:after="13" w:line="251" w:lineRule="auto"/>
        <w:ind w:right="43"/>
        <w:jc w:val="both"/>
      </w:pPr>
      <w:r>
        <w:rPr>
          <w:sz w:val="24"/>
        </w:rPr>
        <w:t>Board of Commissioner of the Columbia Port Commission</w:t>
      </w:r>
    </w:p>
    <w:p w14:paraId="48F391FF" w14:textId="77777777" w:rsidR="004C168B" w:rsidRDefault="004707DF">
      <w:pPr>
        <w:spacing w:after="38" w:line="251" w:lineRule="auto"/>
        <w:ind w:left="557" w:right="43"/>
        <w:jc w:val="both"/>
      </w:pPr>
      <w:r>
        <w:rPr>
          <w:sz w:val="24"/>
        </w:rPr>
        <w:t>Greg Richardson, Executive Director</w:t>
      </w:r>
    </w:p>
    <w:p w14:paraId="4334C4D2" w14:textId="77777777" w:rsidR="004C168B" w:rsidRDefault="004707DF">
      <w:pPr>
        <w:spacing w:after="13" w:line="251" w:lineRule="auto"/>
        <w:ind w:left="547" w:right="43"/>
        <w:jc w:val="both"/>
      </w:pPr>
      <w:r>
        <w:rPr>
          <w:sz w:val="24"/>
        </w:rPr>
        <w:t>P.O. Box 367</w:t>
      </w:r>
    </w:p>
    <w:p w14:paraId="5A6F7651" w14:textId="77777777" w:rsidR="004C168B" w:rsidRDefault="004C168B">
      <w:pPr>
        <w:sectPr w:rsidR="004C168B">
          <w:type w:val="continuous"/>
          <w:pgSz w:w="12240" w:h="15840"/>
          <w:pgMar w:top="1440" w:right="1430" w:bottom="1440" w:left="1435" w:header="720" w:footer="720" w:gutter="0"/>
          <w:cols w:num="2" w:space="720" w:equalWidth="0">
            <w:col w:w="2246" w:space="1526"/>
            <w:col w:w="5602"/>
          </w:cols>
        </w:sectPr>
      </w:pPr>
    </w:p>
    <w:p w14:paraId="011AECF4" w14:textId="77777777" w:rsidR="004C168B" w:rsidRDefault="004707DF">
      <w:pPr>
        <w:tabs>
          <w:tab w:val="center" w:pos="5438"/>
        </w:tabs>
        <w:spacing w:after="13" w:line="251" w:lineRule="auto"/>
      </w:pPr>
      <w:r>
        <w:rPr>
          <w:sz w:val="24"/>
        </w:rPr>
        <w:t xml:space="preserve">Louisiana Department of Transportation </w:t>
      </w:r>
      <w:r>
        <w:rPr>
          <w:sz w:val="24"/>
        </w:rPr>
        <w:tab/>
        <w:t>Columbia, LA 71418</w:t>
      </w:r>
    </w:p>
    <w:p w14:paraId="0100F2DC" w14:textId="77777777" w:rsidR="004C168B" w:rsidRDefault="004707DF">
      <w:pPr>
        <w:spacing w:after="37" w:line="251" w:lineRule="auto"/>
        <w:ind w:left="67" w:right="1963"/>
        <w:jc w:val="both"/>
      </w:pPr>
      <w:r>
        <w:rPr>
          <w:sz w:val="24"/>
        </w:rPr>
        <w:t>And Development Phone: (318) 594-2939 1201 Capitol Access Road Email: greg@portcolumbia.com</w:t>
      </w:r>
    </w:p>
    <w:p w14:paraId="1C718777" w14:textId="77777777" w:rsidR="004C168B" w:rsidRDefault="004707DF">
      <w:pPr>
        <w:spacing w:after="13" w:line="251" w:lineRule="auto"/>
        <w:ind w:left="62" w:right="43"/>
        <w:jc w:val="both"/>
      </w:pPr>
      <w:r>
        <w:rPr>
          <w:sz w:val="24"/>
        </w:rPr>
        <w:t>Baton Rouge, LA 70802</w:t>
      </w:r>
    </w:p>
    <w:p w14:paraId="4A669F48" w14:textId="77777777" w:rsidR="004C168B" w:rsidRDefault="004707DF">
      <w:pPr>
        <w:spacing w:after="645" w:line="251" w:lineRule="auto"/>
        <w:ind w:left="58" w:right="43"/>
        <w:jc w:val="both"/>
      </w:pPr>
      <w:r>
        <w:rPr>
          <w:sz w:val="24"/>
        </w:rPr>
        <w:t>Phone: (225) 379-3029</w:t>
      </w:r>
    </w:p>
    <w:p w14:paraId="5DF95D71" w14:textId="77777777" w:rsidR="004C168B" w:rsidRDefault="004707DF">
      <w:pPr>
        <w:spacing w:after="136" w:line="261" w:lineRule="auto"/>
        <w:ind w:left="749" w:hanging="10"/>
        <w:jc w:val="center"/>
      </w:pPr>
      <w:r>
        <w:rPr>
          <w:sz w:val="26"/>
        </w:rPr>
        <w:t>Send Copy to:</w:t>
      </w:r>
    </w:p>
    <w:p w14:paraId="428296C3" w14:textId="77777777" w:rsidR="004C168B" w:rsidRDefault="004707DF">
      <w:pPr>
        <w:spacing w:after="13" w:line="251" w:lineRule="auto"/>
        <w:ind w:left="4373" w:right="43"/>
        <w:jc w:val="both"/>
      </w:pPr>
      <w:r>
        <w:rPr>
          <w:sz w:val="24"/>
        </w:rPr>
        <w:t>Board of Commissioners of the Columbia Port</w:t>
      </w:r>
    </w:p>
    <w:p w14:paraId="26DE8118" w14:textId="77777777" w:rsidR="004C168B" w:rsidRDefault="004707DF">
      <w:pPr>
        <w:spacing w:after="0"/>
        <w:ind w:left="1920" w:right="1387" w:hanging="10"/>
        <w:jc w:val="center"/>
      </w:pPr>
      <w:r>
        <w:rPr>
          <w:sz w:val="24"/>
        </w:rPr>
        <w:t>Commission</w:t>
      </w:r>
    </w:p>
    <w:p w14:paraId="410B4FC8" w14:textId="77777777" w:rsidR="004C168B" w:rsidRDefault="004707DF">
      <w:pPr>
        <w:spacing w:after="0"/>
        <w:ind w:left="1920" w:hanging="10"/>
        <w:jc w:val="center"/>
      </w:pPr>
      <w:r>
        <w:rPr>
          <w:sz w:val="24"/>
        </w:rPr>
        <w:t>ATTN: Executive Counsel</w:t>
      </w:r>
    </w:p>
    <w:p w14:paraId="6A00923B" w14:textId="77777777" w:rsidR="004C168B" w:rsidRDefault="004707DF">
      <w:pPr>
        <w:spacing w:after="0"/>
        <w:ind w:left="1920" w:right="1320" w:hanging="10"/>
        <w:jc w:val="center"/>
      </w:pPr>
      <w:r>
        <w:rPr>
          <w:sz w:val="24"/>
        </w:rPr>
        <w:lastRenderedPageBreak/>
        <w:t>P.O. Box 367</w:t>
      </w:r>
    </w:p>
    <w:p w14:paraId="32F6D4D3" w14:textId="77777777" w:rsidR="004C168B" w:rsidRDefault="004707DF">
      <w:pPr>
        <w:spacing w:after="0"/>
        <w:ind w:left="1920" w:right="533" w:hanging="10"/>
        <w:jc w:val="center"/>
      </w:pPr>
      <w:r>
        <w:rPr>
          <w:sz w:val="24"/>
        </w:rPr>
        <w:t>Columbia, LA 71418</w:t>
      </w:r>
    </w:p>
    <w:p w14:paraId="424F7200" w14:textId="77777777" w:rsidR="004C168B" w:rsidRDefault="004707DF">
      <w:pPr>
        <w:spacing w:after="0"/>
        <w:ind w:left="1920" w:right="355" w:hanging="10"/>
        <w:jc w:val="center"/>
      </w:pPr>
      <w:r>
        <w:rPr>
          <w:sz w:val="24"/>
        </w:rPr>
        <w:t>Phone: (318) 594-2939</w:t>
      </w:r>
    </w:p>
    <w:p w14:paraId="7CD5518C" w14:textId="77777777" w:rsidR="004C168B" w:rsidRDefault="004707DF">
      <w:pPr>
        <w:spacing w:after="914"/>
        <w:ind w:left="2165"/>
        <w:jc w:val="center"/>
      </w:pPr>
      <w:r>
        <w:t>Email: greg@portcolumbia.com</w:t>
      </w:r>
    </w:p>
    <w:p w14:paraId="1EA6691D" w14:textId="77777777" w:rsidR="004C168B" w:rsidRDefault="004707DF">
      <w:pPr>
        <w:spacing w:after="3" w:line="261" w:lineRule="auto"/>
        <w:ind w:left="749" w:right="758" w:hanging="10"/>
        <w:jc w:val="center"/>
      </w:pPr>
      <w:r>
        <w:rPr>
          <w:sz w:val="26"/>
        </w:rPr>
        <w:t>ARTICLE xrv</w:t>
      </w:r>
    </w:p>
    <w:p w14:paraId="711B3DBF" w14:textId="77777777" w:rsidR="004C168B" w:rsidRDefault="004707DF">
      <w:pPr>
        <w:spacing w:after="139"/>
        <w:ind w:left="154" w:right="168" w:hanging="10"/>
        <w:jc w:val="center"/>
      </w:pPr>
      <w:r>
        <w:rPr>
          <w:sz w:val="26"/>
          <w:u w:val="single" w:color="000000"/>
        </w:rPr>
        <w:t>COUNTERPARTS</w:t>
      </w:r>
    </w:p>
    <w:p w14:paraId="3D1CBBC7" w14:textId="77777777" w:rsidR="004C168B" w:rsidRDefault="004707DF">
      <w:pPr>
        <w:spacing w:after="13" w:line="251" w:lineRule="auto"/>
        <w:ind w:right="43" w:firstLine="749"/>
        <w:jc w:val="both"/>
      </w:pPr>
      <w:r>
        <w:rPr>
          <w:sz w:val="24"/>
        </w:rPr>
        <w:t>This Agreement may be executed in one or more counterparts, each of which, when taken together, shall constitute one and the same agreement.</w:t>
      </w:r>
    </w:p>
    <w:p w14:paraId="125C90A5" w14:textId="77777777" w:rsidR="004C168B" w:rsidRDefault="004707DF">
      <w:pPr>
        <w:spacing w:after="234" w:line="265" w:lineRule="auto"/>
        <w:ind w:left="740" w:hanging="10"/>
      </w:pPr>
      <w:r>
        <w:t>of 9</w:t>
      </w:r>
    </w:p>
    <w:p w14:paraId="0425CB22" w14:textId="77777777" w:rsidR="004C168B" w:rsidRDefault="004707DF">
      <w:pPr>
        <w:spacing w:after="13" w:line="251" w:lineRule="auto"/>
        <w:ind w:left="72" w:right="43" w:firstLine="730"/>
        <w:jc w:val="both"/>
      </w:pPr>
      <w:r>
        <w:rPr>
          <w:sz w:val="24"/>
        </w:rPr>
        <w:t>IN WITNESS WHEREOF, the parties hereto have caused these presents to be executed by their respective officers thereunto duly authorized as of the day and year first above written.</w:t>
      </w:r>
    </w:p>
    <w:p w14:paraId="38EE8BE1" w14:textId="77777777" w:rsidR="004C168B" w:rsidRDefault="004C168B">
      <w:pPr>
        <w:sectPr w:rsidR="004C168B">
          <w:type w:val="continuous"/>
          <w:pgSz w:w="12240" w:h="15840"/>
          <w:pgMar w:top="1568" w:right="1440" w:bottom="5520" w:left="1358" w:header="720" w:footer="720" w:gutter="0"/>
          <w:cols w:space="720"/>
        </w:sectPr>
      </w:pPr>
    </w:p>
    <w:p w14:paraId="3278F6E1" w14:textId="77777777" w:rsidR="004C168B" w:rsidRDefault="004707DF">
      <w:pPr>
        <w:tabs>
          <w:tab w:val="center" w:pos="6223"/>
        </w:tabs>
        <w:spacing w:after="0"/>
      </w:pPr>
      <w:r>
        <w:rPr>
          <w:sz w:val="26"/>
        </w:rPr>
        <w:t>WITNESSES:</w:t>
      </w:r>
      <w:r>
        <w:rPr>
          <w:sz w:val="26"/>
        </w:rPr>
        <w:tab/>
        <w:t>BOARD OF COMMISSIONERS OF</w:t>
      </w:r>
    </w:p>
    <w:p w14:paraId="65A3DBCB" w14:textId="77777777" w:rsidR="004C168B" w:rsidRDefault="004707DF">
      <w:pPr>
        <w:spacing w:after="110"/>
        <w:ind w:right="744"/>
        <w:jc w:val="right"/>
      </w:pPr>
      <w:r>
        <w:rPr>
          <w:sz w:val="26"/>
        </w:rPr>
        <w:t>THE COLUMBIA PORT cowrrvrrss10N</w:t>
      </w:r>
    </w:p>
    <w:p w14:paraId="5A33F494" w14:textId="77777777" w:rsidR="004C168B" w:rsidRDefault="004707DF">
      <w:pPr>
        <w:tabs>
          <w:tab w:val="right" w:pos="9408"/>
        </w:tabs>
        <w:spacing w:after="346"/>
        <w:ind w:left="-29"/>
      </w:pPr>
      <w:r>
        <w:rPr>
          <w:noProof/>
        </w:rPr>
        <w:drawing>
          <wp:inline distT="0" distB="0" distL="0" distR="0" wp14:anchorId="4E1846E7" wp14:editId="1464F738">
            <wp:extent cx="2212848" cy="457339"/>
            <wp:effectExtent l="0" t="0" r="0" b="0"/>
            <wp:docPr id="160974" name="Picture 160974"/>
            <wp:cNvGraphicFramePr/>
            <a:graphic xmlns:a="http://schemas.openxmlformats.org/drawingml/2006/main">
              <a:graphicData uri="http://schemas.openxmlformats.org/drawingml/2006/picture">
                <pic:pic xmlns:pic="http://schemas.openxmlformats.org/drawingml/2006/picture">
                  <pic:nvPicPr>
                    <pic:cNvPr id="160974" name="Picture 160974"/>
                    <pic:cNvPicPr/>
                  </pic:nvPicPr>
                  <pic:blipFill>
                    <a:blip r:embed="rId300"/>
                    <a:stretch>
                      <a:fillRect/>
                    </a:stretch>
                  </pic:blipFill>
                  <pic:spPr>
                    <a:xfrm>
                      <a:off x="0" y="0"/>
                      <a:ext cx="2212848" cy="457339"/>
                    </a:xfrm>
                    <a:prstGeom prst="rect">
                      <a:avLst/>
                    </a:prstGeom>
                  </pic:spPr>
                </pic:pic>
              </a:graphicData>
            </a:graphic>
          </wp:inline>
        </w:drawing>
      </w:r>
      <w:r>
        <w:rPr>
          <w:sz w:val="24"/>
        </w:rPr>
        <w:tab/>
        <w:t xml:space="preserve">By: </w:t>
      </w:r>
      <w:r>
        <w:rPr>
          <w:noProof/>
        </w:rPr>
        <w:drawing>
          <wp:inline distT="0" distB="0" distL="0" distR="0" wp14:anchorId="006CD705" wp14:editId="6A818CB7">
            <wp:extent cx="2840736" cy="530513"/>
            <wp:effectExtent l="0" t="0" r="0" b="0"/>
            <wp:docPr id="160972" name="Picture 160972"/>
            <wp:cNvGraphicFramePr/>
            <a:graphic xmlns:a="http://schemas.openxmlformats.org/drawingml/2006/main">
              <a:graphicData uri="http://schemas.openxmlformats.org/drawingml/2006/picture">
                <pic:pic xmlns:pic="http://schemas.openxmlformats.org/drawingml/2006/picture">
                  <pic:nvPicPr>
                    <pic:cNvPr id="160972" name="Picture 160972"/>
                    <pic:cNvPicPr/>
                  </pic:nvPicPr>
                  <pic:blipFill>
                    <a:blip r:embed="rId301"/>
                    <a:stretch>
                      <a:fillRect/>
                    </a:stretch>
                  </pic:blipFill>
                  <pic:spPr>
                    <a:xfrm>
                      <a:off x="0" y="0"/>
                      <a:ext cx="2840736" cy="530513"/>
                    </a:xfrm>
                    <a:prstGeom prst="rect">
                      <a:avLst/>
                    </a:prstGeom>
                  </pic:spPr>
                </pic:pic>
              </a:graphicData>
            </a:graphic>
          </wp:inline>
        </w:drawing>
      </w:r>
    </w:p>
    <w:p w14:paraId="163AB8F2" w14:textId="77777777" w:rsidR="004C168B" w:rsidRDefault="004707DF">
      <w:pPr>
        <w:tabs>
          <w:tab w:val="right" w:pos="9408"/>
        </w:tabs>
        <w:spacing w:after="3" w:line="261" w:lineRule="auto"/>
        <w:ind w:left="-24"/>
      </w:pPr>
      <w:r>
        <w:rPr>
          <w:noProof/>
        </w:rPr>
        <w:drawing>
          <wp:inline distT="0" distB="0" distL="0" distR="0" wp14:anchorId="070047A4" wp14:editId="30C90086">
            <wp:extent cx="2069592" cy="487828"/>
            <wp:effectExtent l="0" t="0" r="0" b="0"/>
            <wp:docPr id="160973" name="Picture 160973"/>
            <wp:cNvGraphicFramePr/>
            <a:graphic xmlns:a="http://schemas.openxmlformats.org/drawingml/2006/main">
              <a:graphicData uri="http://schemas.openxmlformats.org/drawingml/2006/picture">
                <pic:pic xmlns:pic="http://schemas.openxmlformats.org/drawingml/2006/picture">
                  <pic:nvPicPr>
                    <pic:cNvPr id="160973" name="Picture 160973"/>
                    <pic:cNvPicPr/>
                  </pic:nvPicPr>
                  <pic:blipFill>
                    <a:blip r:embed="rId302"/>
                    <a:stretch>
                      <a:fillRect/>
                    </a:stretch>
                  </pic:blipFill>
                  <pic:spPr>
                    <a:xfrm>
                      <a:off x="0" y="0"/>
                      <a:ext cx="2069592" cy="487828"/>
                    </a:xfrm>
                    <a:prstGeom prst="rect">
                      <a:avLst/>
                    </a:prstGeom>
                  </pic:spPr>
                </pic:pic>
              </a:graphicData>
            </a:graphic>
          </wp:inline>
        </w:drawing>
      </w:r>
      <w:r>
        <w:rPr>
          <w:sz w:val="26"/>
        </w:rPr>
        <w:tab/>
        <w:t>Date:</w:t>
      </w:r>
      <w:r>
        <w:rPr>
          <w:noProof/>
        </w:rPr>
        <w:drawing>
          <wp:inline distT="0" distB="0" distL="0" distR="0" wp14:anchorId="2A25D306" wp14:editId="081D4574">
            <wp:extent cx="2773680" cy="301843"/>
            <wp:effectExtent l="0" t="0" r="0" b="0"/>
            <wp:docPr id="160975" name="Picture 160975"/>
            <wp:cNvGraphicFramePr/>
            <a:graphic xmlns:a="http://schemas.openxmlformats.org/drawingml/2006/main">
              <a:graphicData uri="http://schemas.openxmlformats.org/drawingml/2006/picture">
                <pic:pic xmlns:pic="http://schemas.openxmlformats.org/drawingml/2006/picture">
                  <pic:nvPicPr>
                    <pic:cNvPr id="160975" name="Picture 160975"/>
                    <pic:cNvPicPr/>
                  </pic:nvPicPr>
                  <pic:blipFill>
                    <a:blip r:embed="rId303"/>
                    <a:stretch>
                      <a:fillRect/>
                    </a:stretch>
                  </pic:blipFill>
                  <pic:spPr>
                    <a:xfrm>
                      <a:off x="0" y="0"/>
                      <a:ext cx="2773680" cy="301843"/>
                    </a:xfrm>
                    <a:prstGeom prst="rect">
                      <a:avLst/>
                    </a:prstGeom>
                  </pic:spPr>
                </pic:pic>
              </a:graphicData>
            </a:graphic>
          </wp:inline>
        </w:drawing>
      </w:r>
    </w:p>
    <w:p w14:paraId="65D5D3F5" w14:textId="77777777" w:rsidR="004C168B" w:rsidRDefault="004707DF">
      <w:pPr>
        <w:spacing w:after="0"/>
        <w:ind w:left="4301"/>
      </w:pPr>
      <w:r>
        <w:rPr>
          <w:noProof/>
        </w:rPr>
        <w:lastRenderedPageBreak/>
        <mc:AlternateContent>
          <mc:Choice Requires="wpg">
            <w:drawing>
              <wp:inline distT="0" distB="0" distL="0" distR="0" wp14:anchorId="65FE366D" wp14:editId="647AD1C8">
                <wp:extent cx="3139440" cy="1384211"/>
                <wp:effectExtent l="0" t="0" r="0" b="0"/>
                <wp:docPr id="588249" name="Group 588249"/>
                <wp:cNvGraphicFramePr/>
                <a:graphic xmlns:a="http://schemas.openxmlformats.org/drawingml/2006/main">
                  <a:graphicData uri="http://schemas.microsoft.com/office/word/2010/wordprocessingGroup">
                    <wpg:wgp>
                      <wpg:cNvGrpSpPr/>
                      <wpg:grpSpPr>
                        <a:xfrm>
                          <a:off x="0" y="0"/>
                          <a:ext cx="3139440" cy="1384211"/>
                          <a:chOff x="0" y="0"/>
                          <a:chExt cx="3139440" cy="1384211"/>
                        </a:xfrm>
                      </wpg:grpSpPr>
                      <pic:pic xmlns:pic="http://schemas.openxmlformats.org/drawingml/2006/picture">
                        <pic:nvPicPr>
                          <pic:cNvPr id="623057" name="Picture 623057"/>
                          <pic:cNvPicPr/>
                        </pic:nvPicPr>
                        <pic:blipFill>
                          <a:blip r:embed="rId304"/>
                          <a:stretch>
                            <a:fillRect/>
                          </a:stretch>
                        </pic:blipFill>
                        <pic:spPr>
                          <a:xfrm>
                            <a:off x="60960" y="0"/>
                            <a:ext cx="3078480" cy="1384211"/>
                          </a:xfrm>
                          <a:prstGeom prst="rect">
                            <a:avLst/>
                          </a:prstGeom>
                        </pic:spPr>
                      </pic:pic>
                      <wps:wsp>
                        <wps:cNvPr id="160260" name="Rectangle 160260"/>
                        <wps:cNvSpPr/>
                        <wps:spPr>
                          <a:xfrm>
                            <a:off x="0" y="182935"/>
                            <a:ext cx="421599" cy="174367"/>
                          </a:xfrm>
                          <a:prstGeom prst="rect">
                            <a:avLst/>
                          </a:prstGeom>
                          <a:ln>
                            <a:noFill/>
                          </a:ln>
                        </wps:spPr>
                        <wps:txbx>
                          <w:txbxContent>
                            <w:p w14:paraId="0650B17A" w14:textId="77777777" w:rsidR="004C168B" w:rsidRDefault="004707DF">
                              <w:r>
                                <w:rPr>
                                  <w:sz w:val="26"/>
                                </w:rPr>
                                <w:t>REC</w:t>
                              </w:r>
                            </w:p>
                          </w:txbxContent>
                        </wps:txbx>
                        <wps:bodyPr horzOverflow="overflow" vert="horz" lIns="0" tIns="0" rIns="0" bIns="0" rtlCol="0">
                          <a:noAutofit/>
                        </wps:bodyPr>
                      </wps:wsp>
                      <wps:wsp>
                        <wps:cNvPr id="160261" name="Rectangle 160261"/>
                        <wps:cNvSpPr/>
                        <wps:spPr>
                          <a:xfrm>
                            <a:off x="0" y="765280"/>
                            <a:ext cx="283769" cy="186533"/>
                          </a:xfrm>
                          <a:prstGeom prst="rect">
                            <a:avLst/>
                          </a:prstGeom>
                          <a:ln>
                            <a:noFill/>
                          </a:ln>
                        </wps:spPr>
                        <wps:txbx>
                          <w:txbxContent>
                            <w:p w14:paraId="23DC411F" w14:textId="77777777" w:rsidR="004C168B" w:rsidRDefault="004707DF">
                              <w:r>
                                <w:rPr>
                                  <w:sz w:val="24"/>
                                </w:rPr>
                                <w:t>By:</w:t>
                              </w:r>
                            </w:p>
                          </w:txbxContent>
                        </wps:txbx>
                        <wps:bodyPr horzOverflow="overflow" vert="horz" lIns="0" tIns="0" rIns="0" bIns="0" rtlCol="0">
                          <a:noAutofit/>
                        </wps:bodyPr>
                      </wps:wsp>
                    </wpg:wgp>
                  </a:graphicData>
                </a:graphic>
              </wp:inline>
            </w:drawing>
          </mc:Choice>
          <mc:Fallback xmlns:a="http://schemas.openxmlformats.org/drawingml/2006/main">
            <w:pict>
              <v:group id="Group 588249" style="width:247.2pt;height:108.993pt;mso-position-horizontal-relative:char;mso-position-vertical-relative:line" coordsize="31394,13842">
                <v:shape id="Picture 623057" style="position:absolute;width:30784;height:13842;left:609;top:0;" filled="f">
                  <v:imagedata r:id="rId305"/>
                </v:shape>
                <v:rect id="Rectangle 160260" style="position:absolute;width:4215;height:1743;left:0;top:1829;" filled="f" stroked="f">
                  <v:textbox inset="0,0,0,0">
                    <w:txbxContent>
                      <w:p>
                        <w:pPr>
                          <w:spacing w:before="0" w:after="160" w:line="259" w:lineRule="auto"/>
                        </w:pPr>
                        <w:r>
                          <w:rPr>
                            <w:rFonts w:cs="Times New Roman" w:hAnsi="Times New Roman" w:eastAsia="Times New Roman" w:ascii="Times New Roman"/>
                            <w:sz w:val="26"/>
                          </w:rPr>
                          <w:t xml:space="preserve">REC</w:t>
                        </w:r>
                      </w:p>
                    </w:txbxContent>
                  </v:textbox>
                </v:rect>
                <v:rect id="Rectangle 160261" style="position:absolute;width:2837;height:1865;left:0;top:7652;" filled="f" stroked="f">
                  <v:textbox inset="0,0,0,0">
                    <w:txbxContent>
                      <w:p>
                        <w:pPr>
                          <w:spacing w:before="0" w:after="160" w:line="259" w:lineRule="auto"/>
                        </w:pPr>
                        <w:r>
                          <w:rPr>
                            <w:rFonts w:cs="Times New Roman" w:hAnsi="Times New Roman" w:eastAsia="Times New Roman" w:ascii="Times New Roman"/>
                            <w:sz w:val="24"/>
                          </w:rPr>
                          <w:t xml:space="preserve">By:</w:t>
                        </w:r>
                      </w:p>
                    </w:txbxContent>
                  </v:textbox>
                </v:rect>
              </v:group>
            </w:pict>
          </mc:Fallback>
        </mc:AlternateContent>
      </w:r>
    </w:p>
    <w:p w14:paraId="5731591C" w14:textId="77777777" w:rsidR="004C168B" w:rsidRDefault="004707DF">
      <w:pPr>
        <w:spacing w:after="250" w:line="265" w:lineRule="auto"/>
        <w:ind w:left="701" w:hanging="10"/>
      </w:pPr>
      <w:r>
        <w:t>of 9</w:t>
      </w:r>
    </w:p>
    <w:p w14:paraId="1B3471B9" w14:textId="77777777" w:rsidR="004C168B" w:rsidRDefault="004707DF">
      <w:pPr>
        <w:spacing w:after="13" w:line="251" w:lineRule="auto"/>
        <w:ind w:left="24" w:right="43" w:firstLine="734"/>
        <w:jc w:val="both"/>
      </w:pPr>
      <w:r>
        <w:rPr>
          <w:sz w:val="24"/>
        </w:rPr>
        <w:t xml:space="preserve">IN WITNESS WHEREOF, the parties hereto have caused these presents to be executed by their respective officers thereunto duly authorized as of the day and year first above </w:t>
      </w:r>
      <w:r>
        <w:rPr>
          <w:noProof/>
        </w:rPr>
        <w:drawing>
          <wp:inline distT="0" distB="0" distL="0" distR="0" wp14:anchorId="56CECBDB" wp14:editId="566F8778">
            <wp:extent cx="481584" cy="112810"/>
            <wp:effectExtent l="0" t="0" r="0" b="0"/>
            <wp:docPr id="623058" name="Picture 623058"/>
            <wp:cNvGraphicFramePr/>
            <a:graphic xmlns:a="http://schemas.openxmlformats.org/drawingml/2006/main">
              <a:graphicData uri="http://schemas.openxmlformats.org/drawingml/2006/picture">
                <pic:pic xmlns:pic="http://schemas.openxmlformats.org/drawingml/2006/picture">
                  <pic:nvPicPr>
                    <pic:cNvPr id="623058" name="Picture 623058"/>
                    <pic:cNvPicPr/>
                  </pic:nvPicPr>
                  <pic:blipFill>
                    <a:blip r:embed="rId306"/>
                    <a:stretch>
                      <a:fillRect/>
                    </a:stretch>
                  </pic:blipFill>
                  <pic:spPr>
                    <a:xfrm>
                      <a:off x="0" y="0"/>
                      <a:ext cx="481584" cy="112810"/>
                    </a:xfrm>
                    <a:prstGeom prst="rect">
                      <a:avLst/>
                    </a:prstGeom>
                  </pic:spPr>
                </pic:pic>
              </a:graphicData>
            </a:graphic>
          </wp:inline>
        </w:drawing>
      </w:r>
    </w:p>
    <w:p w14:paraId="45FB84EC" w14:textId="77777777" w:rsidR="004C168B" w:rsidRDefault="004C168B">
      <w:pPr>
        <w:sectPr w:rsidR="004C168B">
          <w:type w:val="continuous"/>
          <w:pgSz w:w="12240" w:h="15840"/>
          <w:pgMar w:top="1534" w:right="1421" w:bottom="7610" w:left="1411" w:header="720" w:footer="720" w:gutter="0"/>
          <w:cols w:space="720"/>
        </w:sectPr>
      </w:pPr>
    </w:p>
    <w:p w14:paraId="5D272CD9" w14:textId="77777777" w:rsidR="004C168B" w:rsidRDefault="004707DF">
      <w:pPr>
        <w:tabs>
          <w:tab w:val="center" w:pos="6331"/>
        </w:tabs>
        <w:spacing w:after="0"/>
      </w:pPr>
      <w:r>
        <w:rPr>
          <w:sz w:val="26"/>
        </w:rPr>
        <w:t>WITNESSES:</w:t>
      </w:r>
      <w:r>
        <w:rPr>
          <w:sz w:val="26"/>
        </w:rPr>
        <w:tab/>
        <w:t>STATE OF LOUISIANA</w:t>
      </w:r>
    </w:p>
    <w:p w14:paraId="42F055E0" w14:textId="77777777" w:rsidR="004C168B" w:rsidRDefault="004707DF">
      <w:pPr>
        <w:spacing w:after="39"/>
        <w:ind w:left="5035" w:hanging="720"/>
        <w:jc w:val="both"/>
      </w:pPr>
      <w:r>
        <w:rPr>
          <w:sz w:val="26"/>
        </w:rPr>
        <w:t>DEPARTMENT OF TRANSPORTATION AND DEVELOPME</w:t>
      </w:r>
    </w:p>
    <w:p w14:paraId="191B5270" w14:textId="77777777" w:rsidR="004C168B" w:rsidRDefault="004707DF">
      <w:pPr>
        <w:tabs>
          <w:tab w:val="right" w:pos="9326"/>
        </w:tabs>
        <w:spacing w:after="295" w:line="261" w:lineRule="auto"/>
        <w:ind w:left="-144" w:right="-557"/>
      </w:pPr>
      <w:r>
        <w:rPr>
          <w:noProof/>
        </w:rPr>
        <w:drawing>
          <wp:inline distT="0" distB="0" distL="0" distR="0" wp14:anchorId="0FACEA8D" wp14:editId="77AEE289">
            <wp:extent cx="2234184" cy="676861"/>
            <wp:effectExtent l="0" t="0" r="0" b="0"/>
            <wp:docPr id="162281" name="Picture 162281"/>
            <wp:cNvGraphicFramePr/>
            <a:graphic xmlns:a="http://schemas.openxmlformats.org/drawingml/2006/main">
              <a:graphicData uri="http://schemas.openxmlformats.org/drawingml/2006/picture">
                <pic:pic xmlns:pic="http://schemas.openxmlformats.org/drawingml/2006/picture">
                  <pic:nvPicPr>
                    <pic:cNvPr id="162281" name="Picture 162281"/>
                    <pic:cNvPicPr/>
                  </pic:nvPicPr>
                  <pic:blipFill>
                    <a:blip r:embed="rId307"/>
                    <a:stretch>
                      <a:fillRect/>
                    </a:stretch>
                  </pic:blipFill>
                  <pic:spPr>
                    <a:xfrm>
                      <a:off x="0" y="0"/>
                      <a:ext cx="2234184" cy="676861"/>
                    </a:xfrm>
                    <a:prstGeom prst="rect">
                      <a:avLst/>
                    </a:prstGeom>
                  </pic:spPr>
                </pic:pic>
              </a:graphicData>
            </a:graphic>
          </wp:inline>
        </w:drawing>
      </w:r>
      <w:r>
        <w:rPr>
          <w:sz w:val="26"/>
        </w:rPr>
        <w:tab/>
        <w:t>By:</w:t>
      </w:r>
      <w:r>
        <w:rPr>
          <w:noProof/>
        </w:rPr>
        <w:drawing>
          <wp:inline distT="0" distB="0" distL="0" distR="0" wp14:anchorId="0B358E45" wp14:editId="209FA125">
            <wp:extent cx="2926080" cy="713448"/>
            <wp:effectExtent l="0" t="0" r="0" b="0"/>
            <wp:docPr id="623060" name="Picture 623060"/>
            <wp:cNvGraphicFramePr/>
            <a:graphic xmlns:a="http://schemas.openxmlformats.org/drawingml/2006/main">
              <a:graphicData uri="http://schemas.openxmlformats.org/drawingml/2006/picture">
                <pic:pic xmlns:pic="http://schemas.openxmlformats.org/drawingml/2006/picture">
                  <pic:nvPicPr>
                    <pic:cNvPr id="623060" name="Picture 623060"/>
                    <pic:cNvPicPr/>
                  </pic:nvPicPr>
                  <pic:blipFill>
                    <a:blip r:embed="rId308"/>
                    <a:stretch>
                      <a:fillRect/>
                    </a:stretch>
                  </pic:blipFill>
                  <pic:spPr>
                    <a:xfrm>
                      <a:off x="0" y="0"/>
                      <a:ext cx="2926080" cy="713448"/>
                    </a:xfrm>
                    <a:prstGeom prst="rect">
                      <a:avLst/>
                    </a:prstGeom>
                  </pic:spPr>
                </pic:pic>
              </a:graphicData>
            </a:graphic>
          </wp:inline>
        </w:drawing>
      </w:r>
    </w:p>
    <w:p w14:paraId="483640EB" w14:textId="77777777" w:rsidR="004C168B" w:rsidRDefault="004707DF">
      <w:pPr>
        <w:tabs>
          <w:tab w:val="right" w:pos="9278"/>
        </w:tabs>
        <w:spacing w:after="3" w:line="261" w:lineRule="auto"/>
        <w:ind w:left="-34" w:right="-509"/>
      </w:pPr>
      <w:r>
        <w:rPr>
          <w:noProof/>
        </w:rPr>
        <w:drawing>
          <wp:inline distT="0" distB="0" distL="0" distR="0" wp14:anchorId="26F5C523" wp14:editId="3D988823">
            <wp:extent cx="2148840" cy="329284"/>
            <wp:effectExtent l="0" t="0" r="0" b="0"/>
            <wp:docPr id="162282" name="Picture 162282"/>
            <wp:cNvGraphicFramePr/>
            <a:graphic xmlns:a="http://schemas.openxmlformats.org/drawingml/2006/main">
              <a:graphicData uri="http://schemas.openxmlformats.org/drawingml/2006/picture">
                <pic:pic xmlns:pic="http://schemas.openxmlformats.org/drawingml/2006/picture">
                  <pic:nvPicPr>
                    <pic:cNvPr id="162282" name="Picture 162282"/>
                    <pic:cNvPicPr/>
                  </pic:nvPicPr>
                  <pic:blipFill>
                    <a:blip r:embed="rId309"/>
                    <a:stretch>
                      <a:fillRect/>
                    </a:stretch>
                  </pic:blipFill>
                  <pic:spPr>
                    <a:xfrm>
                      <a:off x="0" y="0"/>
                      <a:ext cx="2148840" cy="329284"/>
                    </a:xfrm>
                    <a:prstGeom prst="rect">
                      <a:avLst/>
                    </a:prstGeom>
                  </pic:spPr>
                </pic:pic>
              </a:graphicData>
            </a:graphic>
          </wp:inline>
        </w:drawing>
      </w:r>
      <w:r>
        <w:rPr>
          <w:sz w:val="26"/>
        </w:rPr>
        <w:tab/>
        <w:t xml:space="preserve">Date: </w:t>
      </w:r>
      <w:r>
        <w:rPr>
          <w:noProof/>
        </w:rPr>
        <w:drawing>
          <wp:inline distT="0" distB="0" distL="0" distR="0" wp14:anchorId="1FAB77F0" wp14:editId="10250822">
            <wp:extent cx="2743200" cy="289648"/>
            <wp:effectExtent l="0" t="0" r="0" b="0"/>
            <wp:docPr id="162283" name="Picture 162283"/>
            <wp:cNvGraphicFramePr/>
            <a:graphic xmlns:a="http://schemas.openxmlformats.org/drawingml/2006/main">
              <a:graphicData uri="http://schemas.openxmlformats.org/drawingml/2006/picture">
                <pic:pic xmlns:pic="http://schemas.openxmlformats.org/drawingml/2006/picture">
                  <pic:nvPicPr>
                    <pic:cNvPr id="162283" name="Picture 162283"/>
                    <pic:cNvPicPr/>
                  </pic:nvPicPr>
                  <pic:blipFill>
                    <a:blip r:embed="rId310"/>
                    <a:stretch>
                      <a:fillRect/>
                    </a:stretch>
                  </pic:blipFill>
                  <pic:spPr>
                    <a:xfrm>
                      <a:off x="0" y="0"/>
                      <a:ext cx="2743200" cy="289648"/>
                    </a:xfrm>
                    <a:prstGeom prst="rect">
                      <a:avLst/>
                    </a:prstGeom>
                  </pic:spPr>
                </pic:pic>
              </a:graphicData>
            </a:graphic>
          </wp:inline>
        </w:drawing>
      </w:r>
      <w:r>
        <w:rPr>
          <w:sz w:val="26"/>
        </w:rPr>
        <w:t>j</w:t>
      </w:r>
    </w:p>
    <w:p w14:paraId="646553FB" w14:textId="77777777" w:rsidR="004C168B" w:rsidRDefault="004707DF">
      <w:pPr>
        <w:spacing w:after="269"/>
        <w:ind w:left="4306" w:hanging="10"/>
        <w:jc w:val="both"/>
      </w:pPr>
      <w:r>
        <w:rPr>
          <w:sz w:val="26"/>
        </w:rPr>
        <w:lastRenderedPageBreak/>
        <w:t>RECOMMENDED FOR APPROVAL</w:t>
      </w:r>
    </w:p>
    <w:p w14:paraId="1E53B182" w14:textId="77777777" w:rsidR="004C168B" w:rsidRDefault="004707DF">
      <w:pPr>
        <w:spacing w:after="3" w:line="261" w:lineRule="auto"/>
        <w:ind w:left="4306" w:right="-547" w:hanging="10"/>
        <w:jc w:val="center"/>
      </w:pPr>
      <w:r>
        <w:rPr>
          <w:sz w:val="26"/>
        </w:rPr>
        <w:t>By:</w:t>
      </w:r>
      <w:r>
        <w:rPr>
          <w:noProof/>
        </w:rPr>
        <w:drawing>
          <wp:inline distT="0" distB="0" distL="0" distR="0" wp14:anchorId="77B5C0F0" wp14:editId="12B7A70F">
            <wp:extent cx="2926080" cy="710399"/>
            <wp:effectExtent l="0" t="0" r="0" b="0"/>
            <wp:docPr id="162284" name="Picture 162284"/>
            <wp:cNvGraphicFramePr/>
            <a:graphic xmlns:a="http://schemas.openxmlformats.org/drawingml/2006/main">
              <a:graphicData uri="http://schemas.openxmlformats.org/drawingml/2006/picture">
                <pic:pic xmlns:pic="http://schemas.openxmlformats.org/drawingml/2006/picture">
                  <pic:nvPicPr>
                    <pic:cNvPr id="162284" name="Picture 162284"/>
                    <pic:cNvPicPr/>
                  </pic:nvPicPr>
                  <pic:blipFill>
                    <a:blip r:embed="rId311"/>
                    <a:stretch>
                      <a:fillRect/>
                    </a:stretch>
                  </pic:blipFill>
                  <pic:spPr>
                    <a:xfrm>
                      <a:off x="0" y="0"/>
                      <a:ext cx="2926080" cy="710399"/>
                    </a:xfrm>
                    <a:prstGeom prst="rect">
                      <a:avLst/>
                    </a:prstGeom>
                  </pic:spPr>
                </pic:pic>
              </a:graphicData>
            </a:graphic>
          </wp:inline>
        </w:drawing>
      </w:r>
    </w:p>
    <w:p w14:paraId="0BCD7C3B" w14:textId="77777777" w:rsidR="004C168B" w:rsidRDefault="004C168B">
      <w:pPr>
        <w:sectPr w:rsidR="004C168B">
          <w:type w:val="continuous"/>
          <w:pgSz w:w="12240" w:h="15840"/>
          <w:pgMar w:top="1534" w:right="2045" w:bottom="7236" w:left="1426" w:header="720" w:footer="720" w:gutter="0"/>
          <w:cols w:space="720"/>
        </w:sectPr>
      </w:pPr>
    </w:p>
    <w:p w14:paraId="65239928" w14:textId="77777777" w:rsidR="004C168B" w:rsidRDefault="004707DF">
      <w:pPr>
        <w:spacing w:after="5" w:line="263" w:lineRule="auto"/>
        <w:ind w:left="475" w:right="14" w:firstLine="4"/>
        <w:jc w:val="both"/>
      </w:pPr>
      <w:r>
        <w:rPr>
          <w:rFonts w:ascii="Calibri" w:eastAsia="Calibri" w:hAnsi="Calibri" w:cs="Calibri"/>
        </w:rPr>
        <w:lastRenderedPageBreak/>
        <w:t>RESOLUTION AUTHORIZING AN AGREEMENT</w:t>
      </w:r>
    </w:p>
    <w:p w14:paraId="21B77670" w14:textId="77777777" w:rsidR="004C168B" w:rsidRDefault="004707DF">
      <w:pPr>
        <w:spacing w:after="137" w:line="263" w:lineRule="auto"/>
        <w:ind w:left="456" w:right="14" w:firstLine="4"/>
        <w:jc w:val="both"/>
      </w:pPr>
      <w:r>
        <w:rPr>
          <w:rFonts w:ascii="Calibri" w:eastAsia="Calibri" w:hAnsi="Calibri" w:cs="Calibri"/>
        </w:rPr>
        <w:t>AND DESIGNATION OF PERSON AUTHORIZED TO SIGN</w:t>
      </w:r>
    </w:p>
    <w:p w14:paraId="1647778A" w14:textId="77777777" w:rsidR="004C168B" w:rsidRDefault="004707DF">
      <w:pPr>
        <w:spacing w:after="594" w:line="263" w:lineRule="auto"/>
        <w:ind w:left="6178" w:right="14" w:firstLine="4"/>
        <w:jc w:val="both"/>
      </w:pPr>
      <w:r>
        <w:rPr>
          <w:rFonts w:ascii="Calibri" w:eastAsia="Calibri" w:hAnsi="Calibri" w:cs="Calibri"/>
        </w:rPr>
        <w:t>PARISH OF CALDWELL</w:t>
      </w:r>
    </w:p>
    <w:p w14:paraId="4EC19C3C" w14:textId="77777777" w:rsidR="004C168B" w:rsidRDefault="004707DF">
      <w:pPr>
        <w:spacing w:after="167"/>
        <w:ind w:left="221" w:right="514" w:hanging="10"/>
        <w:jc w:val="center"/>
      </w:pPr>
      <w:r>
        <w:rPr>
          <w:rFonts w:ascii="Calibri" w:eastAsia="Calibri" w:hAnsi="Calibri" w:cs="Calibri"/>
        </w:rPr>
        <w:t>RESOLUTION</w:t>
      </w:r>
    </w:p>
    <w:p w14:paraId="74937EFD" w14:textId="77777777" w:rsidR="004C168B" w:rsidRDefault="004707DF">
      <w:pPr>
        <w:spacing w:after="639"/>
        <w:ind w:left="221" w:right="499" w:hanging="10"/>
        <w:jc w:val="center"/>
      </w:pPr>
      <w:r>
        <w:rPr>
          <w:rFonts w:ascii="Calibri" w:eastAsia="Calibri" w:hAnsi="Calibri" w:cs="Calibri"/>
        </w:rPr>
        <w:t>COLUMBIA PORT COMMISSION</w:t>
      </w:r>
    </w:p>
    <w:p w14:paraId="597B9DE7" w14:textId="77777777" w:rsidR="004C168B" w:rsidRDefault="004707DF">
      <w:pPr>
        <w:spacing w:after="150" w:line="263" w:lineRule="auto"/>
        <w:ind w:left="437" w:right="1075" w:firstLine="4"/>
        <w:jc w:val="both"/>
      </w:pPr>
      <w:r>
        <w:rPr>
          <w:rFonts w:ascii="Calibri" w:eastAsia="Calibri" w:hAnsi="Calibri" w:cs="Calibri"/>
        </w:rPr>
        <w:t xml:space="preserve">A Resolution authorizing the </w:t>
      </w:r>
      <w:r>
        <w:rPr>
          <w:rFonts w:ascii="Calibri" w:eastAsia="Calibri" w:hAnsi="Calibri" w:cs="Calibri"/>
          <w:u w:val="single" w:color="000000"/>
        </w:rPr>
        <w:t>Columbia Port Commission</w:t>
      </w:r>
      <w:r>
        <w:rPr>
          <w:rFonts w:ascii="Calibri" w:eastAsia="Calibri" w:hAnsi="Calibri" w:cs="Calibri"/>
        </w:rPr>
        <w:t xml:space="preserve"> to enter into an agreement with the State of Louisiana, Department of Transportation and Development for the transfer of funds Legislatively appropriated under ACT 447 of the 2023 Regular Session of the Louisiana legislature.</w:t>
      </w:r>
    </w:p>
    <w:p w14:paraId="766599A1" w14:textId="77777777" w:rsidR="004C168B" w:rsidRDefault="004707DF">
      <w:pPr>
        <w:spacing w:after="165" w:line="263" w:lineRule="auto"/>
        <w:ind w:left="1138" w:right="14" w:firstLine="4"/>
        <w:jc w:val="both"/>
      </w:pPr>
      <w:r>
        <w:rPr>
          <w:rFonts w:ascii="Calibri" w:eastAsia="Calibri" w:hAnsi="Calibri" w:cs="Calibri"/>
        </w:rPr>
        <w:t xml:space="preserve">WHEREAS, The </w:t>
      </w:r>
      <w:r>
        <w:rPr>
          <w:rFonts w:ascii="Calibri" w:eastAsia="Calibri" w:hAnsi="Calibri" w:cs="Calibri"/>
          <w:u w:val="single" w:color="000000"/>
        </w:rPr>
        <w:t>Columbia Port Commission</w:t>
      </w:r>
      <w:r>
        <w:rPr>
          <w:rFonts w:ascii="Calibri" w:eastAsia="Calibri" w:hAnsi="Calibri" w:cs="Calibri"/>
        </w:rPr>
        <w:t xml:space="preserve"> has a need for port security including, and</w:t>
      </w:r>
    </w:p>
    <w:p w14:paraId="32C3B937" w14:textId="77777777" w:rsidR="004C168B" w:rsidRDefault="004707DF">
      <w:pPr>
        <w:spacing w:after="127" w:line="263" w:lineRule="auto"/>
        <w:ind w:left="432" w:right="206" w:firstLine="701"/>
        <w:jc w:val="both"/>
      </w:pPr>
      <w:r>
        <w:rPr>
          <w:rFonts w:ascii="Calibri" w:eastAsia="Calibri" w:hAnsi="Calibri" w:cs="Calibri"/>
        </w:rPr>
        <w:t xml:space="preserve">WHEREAS, The </w:t>
      </w:r>
      <w:r>
        <w:rPr>
          <w:rFonts w:ascii="Calibri" w:eastAsia="Calibri" w:hAnsi="Calibri" w:cs="Calibri"/>
          <w:u w:val="single" w:color="000000"/>
        </w:rPr>
        <w:t>Columbia Port Commission</w:t>
      </w:r>
      <w:r>
        <w:rPr>
          <w:rFonts w:ascii="Calibri" w:eastAsia="Calibri" w:hAnsi="Calibri" w:cs="Calibri"/>
        </w:rPr>
        <w:t xml:space="preserve"> has reviewed the agreement for implementation and agrees with said agreement; and</w:t>
      </w:r>
    </w:p>
    <w:tbl>
      <w:tblPr>
        <w:tblStyle w:val="TableGrid"/>
        <w:tblpPr w:vertAnchor="page" w:horzAnchor="page" w:tblpX="1536" w:tblpY="13367"/>
        <w:tblOverlap w:val="never"/>
        <w:tblW w:w="7286" w:type="dxa"/>
        <w:tblInd w:w="0" w:type="dxa"/>
        <w:tblCellMar>
          <w:top w:w="0" w:type="dxa"/>
          <w:left w:w="0" w:type="dxa"/>
          <w:bottom w:w="0" w:type="dxa"/>
          <w:right w:w="0" w:type="dxa"/>
        </w:tblCellMar>
        <w:tblLook w:val="04A0" w:firstRow="1" w:lastRow="0" w:firstColumn="1" w:lastColumn="0" w:noHBand="0" w:noVBand="1"/>
      </w:tblPr>
      <w:tblGrid>
        <w:gridCol w:w="5740"/>
        <w:gridCol w:w="1546"/>
      </w:tblGrid>
      <w:tr w:rsidR="004C168B" w14:paraId="3E649D5E" w14:textId="77777777">
        <w:trPr>
          <w:trHeight w:val="345"/>
        </w:trPr>
        <w:tc>
          <w:tcPr>
            <w:tcW w:w="5741" w:type="dxa"/>
            <w:tcBorders>
              <w:top w:val="nil"/>
              <w:left w:val="nil"/>
              <w:bottom w:val="nil"/>
              <w:right w:val="nil"/>
            </w:tcBorders>
          </w:tcPr>
          <w:p w14:paraId="19A5330C" w14:textId="77777777" w:rsidR="004C168B" w:rsidRDefault="004707DF">
            <w:pPr>
              <w:spacing w:after="0"/>
              <w:ind w:left="5"/>
            </w:pPr>
            <w:r>
              <w:rPr>
                <w:rFonts w:ascii="Calibri" w:eastAsia="Calibri" w:hAnsi="Calibri" w:cs="Calibri"/>
              </w:rPr>
              <w:t>Charles Hearns</w:t>
            </w:r>
          </w:p>
        </w:tc>
        <w:tc>
          <w:tcPr>
            <w:tcW w:w="1546" w:type="dxa"/>
            <w:tcBorders>
              <w:top w:val="nil"/>
              <w:left w:val="nil"/>
              <w:bottom w:val="nil"/>
              <w:right w:val="nil"/>
            </w:tcBorders>
          </w:tcPr>
          <w:p w14:paraId="71A41272" w14:textId="77777777" w:rsidR="004C168B" w:rsidRDefault="004707DF">
            <w:pPr>
              <w:spacing w:after="0"/>
              <w:ind w:left="19"/>
              <w:jc w:val="both"/>
            </w:pPr>
            <w:r>
              <w:rPr>
                <w:rFonts w:ascii="Calibri" w:eastAsia="Calibri" w:hAnsi="Calibri" w:cs="Calibri"/>
              </w:rPr>
              <w:t>Darron McGuffee</w:t>
            </w:r>
          </w:p>
        </w:tc>
      </w:tr>
      <w:tr w:rsidR="004C168B" w14:paraId="2D66CD7F" w14:textId="77777777">
        <w:trPr>
          <w:trHeight w:val="342"/>
        </w:trPr>
        <w:tc>
          <w:tcPr>
            <w:tcW w:w="5741" w:type="dxa"/>
            <w:tcBorders>
              <w:top w:val="nil"/>
              <w:left w:val="nil"/>
              <w:bottom w:val="nil"/>
              <w:right w:val="nil"/>
            </w:tcBorders>
            <w:vAlign w:val="bottom"/>
          </w:tcPr>
          <w:p w14:paraId="34F60607" w14:textId="77777777" w:rsidR="004C168B" w:rsidRDefault="004707DF">
            <w:pPr>
              <w:spacing w:after="0"/>
            </w:pPr>
            <w:r>
              <w:rPr>
                <w:rFonts w:ascii="Calibri" w:eastAsia="Calibri" w:hAnsi="Calibri" w:cs="Calibri"/>
              </w:rPr>
              <w:t>SECRETARY</w:t>
            </w:r>
          </w:p>
        </w:tc>
        <w:tc>
          <w:tcPr>
            <w:tcW w:w="1546" w:type="dxa"/>
            <w:tcBorders>
              <w:top w:val="nil"/>
              <w:left w:val="nil"/>
              <w:bottom w:val="nil"/>
              <w:right w:val="nil"/>
            </w:tcBorders>
          </w:tcPr>
          <w:p w14:paraId="5D51FD14" w14:textId="77777777" w:rsidR="004C168B" w:rsidRDefault="004707DF">
            <w:pPr>
              <w:spacing w:after="0"/>
              <w:ind w:left="19"/>
            </w:pPr>
            <w:r>
              <w:rPr>
                <w:rFonts w:ascii="Calibri" w:eastAsia="Calibri" w:hAnsi="Calibri" w:cs="Calibri"/>
              </w:rPr>
              <w:t>PRESIDENT</w:t>
            </w:r>
          </w:p>
        </w:tc>
      </w:tr>
    </w:tbl>
    <w:p w14:paraId="5BE643D2" w14:textId="77777777" w:rsidR="004C168B" w:rsidRDefault="004707DF">
      <w:pPr>
        <w:spacing w:after="147" w:line="260" w:lineRule="auto"/>
        <w:ind w:left="432" w:right="528" w:firstLine="696"/>
      </w:pPr>
      <w:r>
        <w:rPr>
          <w:rFonts w:ascii="Calibri" w:eastAsia="Calibri" w:hAnsi="Calibri" w:cs="Calibri"/>
        </w:rPr>
        <w:t xml:space="preserve">WHEREAS, The </w:t>
      </w:r>
      <w:r>
        <w:rPr>
          <w:rFonts w:ascii="Calibri" w:eastAsia="Calibri" w:hAnsi="Calibri" w:cs="Calibri"/>
          <w:u w:val="single" w:color="000000"/>
        </w:rPr>
        <w:t>Columbia Port Commission</w:t>
      </w:r>
      <w:r>
        <w:rPr>
          <w:rFonts w:ascii="Calibri" w:eastAsia="Calibri" w:hAnsi="Calibri" w:cs="Calibri"/>
        </w:rPr>
        <w:t xml:space="preserve"> has applied for State funds to implement a project to improve its port security and </w:t>
      </w:r>
      <w:r>
        <w:rPr>
          <w:rFonts w:ascii="Calibri" w:eastAsia="Calibri" w:hAnsi="Calibri" w:cs="Calibri"/>
          <w:u w:val="single" w:color="000000"/>
        </w:rPr>
        <w:t>Columbia Port Commission</w:t>
      </w:r>
      <w:r>
        <w:rPr>
          <w:rFonts w:ascii="Calibri" w:eastAsia="Calibri" w:hAnsi="Calibri" w:cs="Calibri"/>
        </w:rPr>
        <w:t xml:space="preserve"> is fully aware of its obligations relating thereto; and</w:t>
      </w:r>
    </w:p>
    <w:p w14:paraId="2BC4C275" w14:textId="77777777" w:rsidR="004C168B" w:rsidRDefault="004707DF">
      <w:pPr>
        <w:spacing w:after="135" w:line="263" w:lineRule="auto"/>
        <w:ind w:left="422" w:right="672" w:firstLine="701"/>
        <w:jc w:val="both"/>
      </w:pPr>
      <w:r>
        <w:rPr>
          <w:rFonts w:ascii="Calibri" w:eastAsia="Calibri" w:hAnsi="Calibri" w:cs="Calibri"/>
        </w:rPr>
        <w:t xml:space="preserve">WHEREAS, The </w:t>
      </w:r>
      <w:r>
        <w:rPr>
          <w:rFonts w:ascii="Calibri" w:eastAsia="Calibri" w:hAnsi="Calibri" w:cs="Calibri"/>
          <w:u w:val="single" w:color="000000"/>
        </w:rPr>
        <w:t>Columbia Port Commission</w:t>
      </w:r>
      <w:r>
        <w:rPr>
          <w:rFonts w:ascii="Calibri" w:eastAsia="Calibri" w:hAnsi="Calibri" w:cs="Calibri"/>
        </w:rPr>
        <w:t xml:space="preserve"> is a political body duly organized and existing under the laws of the State of Louisiana and is eligible to apply for funds; and</w:t>
      </w:r>
    </w:p>
    <w:p w14:paraId="3664BCF3" w14:textId="77777777" w:rsidR="004C168B" w:rsidRDefault="004707DF">
      <w:pPr>
        <w:spacing w:line="263" w:lineRule="auto"/>
        <w:ind w:left="1123" w:right="14" w:firstLine="4"/>
        <w:jc w:val="both"/>
      </w:pPr>
      <w:r>
        <w:rPr>
          <w:rFonts w:ascii="Calibri" w:eastAsia="Calibri" w:hAnsi="Calibri" w:cs="Calibri"/>
        </w:rPr>
        <w:t>WHEREAS, the State has made funds available pursuant to the Port.</w:t>
      </w:r>
    </w:p>
    <w:p w14:paraId="51B183D4" w14:textId="77777777" w:rsidR="004C168B" w:rsidRDefault="004707DF">
      <w:pPr>
        <w:spacing w:line="263" w:lineRule="auto"/>
        <w:ind w:left="1128" w:right="14" w:firstLine="4"/>
        <w:jc w:val="both"/>
      </w:pPr>
      <w:r>
        <w:rPr>
          <w:rFonts w:ascii="Calibri" w:eastAsia="Calibri" w:hAnsi="Calibri" w:cs="Calibri"/>
        </w:rPr>
        <w:t xml:space="preserve">NOW, THEREFORE, BE IT RESOLVED by the </w:t>
      </w:r>
      <w:r>
        <w:rPr>
          <w:rFonts w:ascii="Calibri" w:eastAsia="Calibri" w:hAnsi="Calibri" w:cs="Calibri"/>
          <w:u w:val="single" w:color="000000"/>
        </w:rPr>
        <w:t>COLUMBIA PORT COMMISSION</w:t>
      </w:r>
      <w:r>
        <w:rPr>
          <w:rFonts w:ascii="Calibri" w:eastAsia="Calibri" w:hAnsi="Calibri" w:cs="Calibri"/>
        </w:rPr>
        <w:t xml:space="preserve"> as follows;</w:t>
      </w:r>
    </w:p>
    <w:p w14:paraId="221B35C8" w14:textId="77777777" w:rsidR="004C168B" w:rsidRDefault="004707DF">
      <w:pPr>
        <w:spacing w:after="156" w:line="263" w:lineRule="auto"/>
        <w:ind w:left="413" w:right="1075" w:firstLine="4"/>
        <w:jc w:val="both"/>
      </w:pPr>
      <w:r>
        <w:rPr>
          <w:rFonts w:ascii="Calibri" w:eastAsia="Calibri" w:hAnsi="Calibri" w:cs="Calibri"/>
        </w:rPr>
        <w:t xml:space="preserve">Section 1. That at the appropriate time and upon approval of funding and prior to commencement of work on the project </w:t>
      </w:r>
      <w:r>
        <w:rPr>
          <w:rFonts w:ascii="Calibri" w:eastAsia="Calibri" w:hAnsi="Calibri" w:cs="Calibri"/>
          <w:u w:val="single" w:color="000000"/>
        </w:rPr>
        <w:t>Columbia Port Commission</w:t>
      </w:r>
      <w:r>
        <w:rPr>
          <w:rFonts w:ascii="Calibri" w:eastAsia="Calibri" w:hAnsi="Calibri" w:cs="Calibri"/>
        </w:rPr>
        <w:t xml:space="preserve"> agrees to execute a Project Agreement and hereby authorizes and empowers </w:t>
      </w:r>
      <w:r>
        <w:rPr>
          <w:rFonts w:ascii="Calibri" w:eastAsia="Calibri" w:hAnsi="Calibri" w:cs="Calibri"/>
          <w:u w:val="single" w:color="000000"/>
        </w:rPr>
        <w:t>Darron McGuffee President</w:t>
      </w:r>
      <w:r>
        <w:rPr>
          <w:rFonts w:ascii="Calibri" w:eastAsia="Calibri" w:hAnsi="Calibri" w:cs="Calibri"/>
        </w:rPr>
        <w:t xml:space="preserve"> to enter into and execute said agreement with the Louisiana Department of Transportation and Development.</w:t>
      </w:r>
    </w:p>
    <w:p w14:paraId="08EB045D" w14:textId="77777777" w:rsidR="004C168B" w:rsidRDefault="004707DF">
      <w:pPr>
        <w:spacing w:after="135" w:line="263" w:lineRule="auto"/>
        <w:ind w:left="413" w:right="1315" w:firstLine="4"/>
        <w:jc w:val="both"/>
      </w:pPr>
      <w:r>
        <w:rPr>
          <w:rFonts w:ascii="Calibri" w:eastAsia="Calibri" w:hAnsi="Calibri" w:cs="Calibri"/>
        </w:rPr>
        <w:t xml:space="preserve">Section 2. That, </w:t>
      </w:r>
      <w:r>
        <w:rPr>
          <w:rFonts w:ascii="Calibri" w:eastAsia="Calibri" w:hAnsi="Calibri" w:cs="Calibri"/>
          <w:u w:val="single" w:color="000000"/>
        </w:rPr>
        <w:t>Darron McGuffee President</w:t>
      </w:r>
      <w:r>
        <w:rPr>
          <w:rFonts w:ascii="Calibri" w:eastAsia="Calibri" w:hAnsi="Calibri" w:cs="Calibri"/>
        </w:rPr>
        <w:t xml:space="preserve"> is hereby Authorized Representative for </w:t>
      </w:r>
      <w:r>
        <w:rPr>
          <w:rFonts w:ascii="Calibri" w:eastAsia="Calibri" w:hAnsi="Calibri" w:cs="Calibri"/>
          <w:u w:val="single" w:color="000000"/>
        </w:rPr>
        <w:t>Columbia Port Commission</w:t>
      </w:r>
      <w:r>
        <w:rPr>
          <w:rFonts w:ascii="Calibri" w:eastAsia="Calibri" w:hAnsi="Calibri" w:cs="Calibri"/>
        </w:rPr>
        <w:t xml:space="preserve"> to represent the port with regards to the receipt of funds from the State of Louisiana, Department of Transportation and Development for a port security project.</w:t>
      </w:r>
    </w:p>
    <w:p w14:paraId="3B131AEF" w14:textId="77777777" w:rsidR="004C168B" w:rsidRDefault="004707DF">
      <w:pPr>
        <w:spacing w:after="28" w:line="263" w:lineRule="auto"/>
        <w:ind w:left="408" w:right="758" w:firstLine="4"/>
        <w:jc w:val="both"/>
      </w:pPr>
      <w:r>
        <w:rPr>
          <w:rFonts w:ascii="Calibri" w:eastAsia="Calibri" w:hAnsi="Calibri" w:cs="Calibri"/>
        </w:rPr>
        <w:t>Section 3. That said Authorized Representative shall have the authority to sign and approve all documents that are necessary under the circumstances to accomplish the above project.</w:t>
      </w:r>
    </w:p>
    <w:p w14:paraId="66FD10AC" w14:textId="77777777" w:rsidR="004C168B" w:rsidRDefault="004707DF">
      <w:pPr>
        <w:spacing w:after="0"/>
        <w:ind w:left="403"/>
      </w:pPr>
      <w:r>
        <w:rPr>
          <w:noProof/>
        </w:rPr>
        <w:drawing>
          <wp:inline distT="0" distB="0" distL="0" distR="0" wp14:anchorId="2A90A545" wp14:editId="0A211219">
            <wp:extent cx="5843016" cy="634177"/>
            <wp:effectExtent l="0" t="0" r="0" b="0"/>
            <wp:docPr id="623062" name="Picture 623062"/>
            <wp:cNvGraphicFramePr/>
            <a:graphic xmlns:a="http://schemas.openxmlformats.org/drawingml/2006/main">
              <a:graphicData uri="http://schemas.openxmlformats.org/drawingml/2006/picture">
                <pic:pic xmlns:pic="http://schemas.openxmlformats.org/drawingml/2006/picture">
                  <pic:nvPicPr>
                    <pic:cNvPr id="623062" name="Picture 623062"/>
                    <pic:cNvPicPr/>
                  </pic:nvPicPr>
                  <pic:blipFill>
                    <a:blip r:embed="rId312"/>
                    <a:stretch>
                      <a:fillRect/>
                    </a:stretch>
                  </pic:blipFill>
                  <pic:spPr>
                    <a:xfrm>
                      <a:off x="0" y="0"/>
                      <a:ext cx="5843016" cy="634177"/>
                    </a:xfrm>
                    <a:prstGeom prst="rect">
                      <a:avLst/>
                    </a:prstGeom>
                  </pic:spPr>
                </pic:pic>
              </a:graphicData>
            </a:graphic>
          </wp:inline>
        </w:drawing>
      </w:r>
    </w:p>
    <w:p w14:paraId="15758C20" w14:textId="77777777" w:rsidR="004C168B" w:rsidRDefault="004707DF">
      <w:pPr>
        <w:spacing w:after="643"/>
        <w:ind w:left="221" w:right="605" w:hanging="10"/>
        <w:jc w:val="center"/>
      </w:pPr>
      <w:r>
        <w:rPr>
          <w:rFonts w:ascii="Calibri" w:eastAsia="Calibri" w:hAnsi="Calibri" w:cs="Calibri"/>
        </w:rPr>
        <w:t>CERTIFICATE</w:t>
      </w:r>
    </w:p>
    <w:p w14:paraId="598D61D8" w14:textId="77777777" w:rsidR="004C168B" w:rsidRDefault="004707DF">
      <w:pPr>
        <w:spacing w:after="623" w:line="260" w:lineRule="auto"/>
        <w:ind w:left="394" w:right="816" w:firstLine="730"/>
      </w:pPr>
      <w:r>
        <w:rPr>
          <w:rFonts w:ascii="Calibri" w:eastAsia="Calibri" w:hAnsi="Calibri" w:cs="Calibri"/>
        </w:rPr>
        <w:t xml:space="preserve">I hereby certify that the above </w:t>
      </w:r>
      <w:r>
        <w:rPr>
          <w:rFonts w:ascii="Calibri" w:eastAsia="Calibri" w:hAnsi="Calibri" w:cs="Calibri"/>
        </w:rPr>
        <w:lastRenderedPageBreak/>
        <w:t xml:space="preserve">and foregoing is true and correct copy of a resolution adopted at a </w:t>
      </w:r>
      <w:r>
        <w:rPr>
          <w:rFonts w:ascii="Calibri" w:eastAsia="Calibri" w:hAnsi="Calibri" w:cs="Calibri"/>
          <w:u w:val="single" w:color="000000"/>
        </w:rPr>
        <w:t xml:space="preserve">regular </w:t>
      </w:r>
      <w:r>
        <w:rPr>
          <w:rFonts w:ascii="Calibri" w:eastAsia="Calibri" w:hAnsi="Calibri" w:cs="Calibri"/>
        </w:rPr>
        <w:t xml:space="preserve">Meeting on the 16 Day of </w:t>
      </w:r>
      <w:r>
        <w:rPr>
          <w:rFonts w:ascii="Calibri" w:eastAsia="Calibri" w:hAnsi="Calibri" w:cs="Calibri"/>
          <w:u w:val="single" w:color="000000"/>
        </w:rPr>
        <w:t>May 2024</w:t>
      </w:r>
      <w:r>
        <w:rPr>
          <w:rFonts w:ascii="Calibri" w:eastAsia="Calibri" w:hAnsi="Calibri" w:cs="Calibri"/>
        </w:rPr>
        <w:t xml:space="preserve"> In which a quorum was present and voting and that the resolution adopted is still in effect and has not been rescinded or revoked.</w:t>
      </w:r>
    </w:p>
    <w:p w14:paraId="1FEF7A7B" w14:textId="77777777" w:rsidR="004C168B" w:rsidRDefault="004707DF">
      <w:pPr>
        <w:spacing w:after="451" w:line="265" w:lineRule="auto"/>
        <w:ind w:left="399" w:hanging="10"/>
      </w:pPr>
      <w:r>
        <w:rPr>
          <w:rFonts w:ascii="Calibri" w:eastAsia="Calibri" w:hAnsi="Calibri" w:cs="Calibri"/>
        </w:rPr>
        <w:t xml:space="preserve">Signed at </w:t>
      </w:r>
      <w:r>
        <w:rPr>
          <w:rFonts w:ascii="Calibri" w:eastAsia="Calibri" w:hAnsi="Calibri" w:cs="Calibri"/>
          <w:u w:val="single" w:color="000000"/>
        </w:rPr>
        <w:t>Caldwell Parish Courthouse, Conference Room</w:t>
      </w:r>
      <w:r>
        <w:rPr>
          <w:rFonts w:ascii="Calibri" w:eastAsia="Calibri" w:hAnsi="Calibri" w:cs="Calibri"/>
        </w:rPr>
        <w:t xml:space="preserve">, On the 16 Day of </w:t>
      </w:r>
      <w:r>
        <w:rPr>
          <w:rFonts w:ascii="Calibri" w:eastAsia="Calibri" w:hAnsi="Calibri" w:cs="Calibri"/>
          <w:u w:val="single" w:color="000000"/>
        </w:rPr>
        <w:t>Mab 2024</w:t>
      </w:r>
      <w:r>
        <w:rPr>
          <w:rFonts w:ascii="Calibri" w:eastAsia="Calibri" w:hAnsi="Calibri" w:cs="Calibri"/>
        </w:rPr>
        <w:t>.</w:t>
      </w:r>
    </w:p>
    <w:p w14:paraId="413A8073" w14:textId="77777777" w:rsidR="004C168B" w:rsidRDefault="004707DF">
      <w:pPr>
        <w:spacing w:after="225"/>
        <w:ind w:left="5395"/>
      </w:pPr>
      <w:r>
        <w:rPr>
          <w:noProof/>
        </w:rPr>
        <w:drawing>
          <wp:inline distT="0" distB="0" distL="0" distR="0" wp14:anchorId="31C00E3E" wp14:editId="2FEF2D1A">
            <wp:extent cx="2243328" cy="365871"/>
            <wp:effectExtent l="0" t="0" r="0" b="0"/>
            <wp:docPr id="623064" name="Picture 623064"/>
            <wp:cNvGraphicFramePr/>
            <a:graphic xmlns:a="http://schemas.openxmlformats.org/drawingml/2006/main">
              <a:graphicData uri="http://schemas.openxmlformats.org/drawingml/2006/picture">
                <pic:pic xmlns:pic="http://schemas.openxmlformats.org/drawingml/2006/picture">
                  <pic:nvPicPr>
                    <pic:cNvPr id="623064" name="Picture 623064"/>
                    <pic:cNvPicPr/>
                  </pic:nvPicPr>
                  <pic:blipFill>
                    <a:blip r:embed="rId313"/>
                    <a:stretch>
                      <a:fillRect/>
                    </a:stretch>
                  </pic:blipFill>
                  <pic:spPr>
                    <a:xfrm>
                      <a:off x="0" y="0"/>
                      <a:ext cx="2243328" cy="365871"/>
                    </a:xfrm>
                    <a:prstGeom prst="rect">
                      <a:avLst/>
                    </a:prstGeom>
                  </pic:spPr>
                </pic:pic>
              </a:graphicData>
            </a:graphic>
          </wp:inline>
        </w:drawing>
      </w:r>
    </w:p>
    <w:p w14:paraId="7C5E855B" w14:textId="77777777" w:rsidR="004C168B" w:rsidRDefault="004707DF">
      <w:pPr>
        <w:spacing w:after="39"/>
        <w:ind w:left="2616" w:hanging="10"/>
        <w:jc w:val="center"/>
      </w:pPr>
      <w:r>
        <w:rPr>
          <w:rFonts w:ascii="Calibri" w:eastAsia="Calibri" w:hAnsi="Calibri" w:cs="Calibri"/>
        </w:rPr>
        <w:t>Charles Hearns, Secretary</w:t>
      </w:r>
      <w:r>
        <w:br w:type="page"/>
      </w:r>
    </w:p>
    <w:p w14:paraId="512EDC22" w14:textId="77777777" w:rsidR="004C168B" w:rsidRDefault="004707DF">
      <w:pPr>
        <w:pStyle w:val="Heading3"/>
        <w:spacing w:after="119"/>
        <w:ind w:left="14"/>
      </w:pPr>
      <w:r>
        <w:rPr>
          <w:sz w:val="28"/>
        </w:rPr>
        <w:lastRenderedPageBreak/>
        <w:t>DRA Grants: Your application has been received</w:t>
      </w:r>
    </w:p>
    <w:p w14:paraId="0DBFE9BC" w14:textId="77777777" w:rsidR="004C168B" w:rsidRDefault="004707DF">
      <w:pPr>
        <w:spacing w:after="14" w:line="248" w:lineRule="auto"/>
        <w:ind w:left="14" w:right="52" w:firstLine="9"/>
        <w:jc w:val="both"/>
      </w:pPr>
      <w:r>
        <w:rPr>
          <w:rFonts w:ascii="Calibri" w:eastAsia="Calibri" w:hAnsi="Calibri" w:cs="Calibri"/>
          <w:sz w:val="26"/>
        </w:rPr>
        <w:t>C Force &lt;Admin@communityforce.com&gt;</w:t>
      </w:r>
    </w:p>
    <w:p w14:paraId="16767B8F" w14:textId="77777777" w:rsidR="004C168B" w:rsidRDefault="004707DF">
      <w:pPr>
        <w:spacing w:after="63"/>
        <w:ind w:right="1282" w:hanging="10"/>
      </w:pPr>
      <w:r>
        <w:rPr>
          <w:rFonts w:ascii="Calibri" w:eastAsia="Calibri" w:hAnsi="Calibri" w:cs="Calibri"/>
          <w:sz w:val="20"/>
        </w:rPr>
        <w:t>Thu 5/30/2024 6:05 PM</w:t>
      </w:r>
    </w:p>
    <w:p w14:paraId="5A6EE182" w14:textId="77777777" w:rsidR="004C168B" w:rsidRDefault="004707DF">
      <w:pPr>
        <w:spacing w:after="0"/>
        <w:ind w:right="1282" w:hanging="10"/>
      </w:pPr>
      <w:r>
        <w:rPr>
          <w:rFonts w:ascii="Calibri" w:eastAsia="Calibri" w:hAnsi="Calibri" w:cs="Calibri"/>
          <w:sz w:val="20"/>
        </w:rPr>
        <w:t>To:Greg Richardson &lt;greg@portcolumbia.com&gt;</w:t>
      </w:r>
    </w:p>
    <w:p w14:paraId="6ACE19C8" w14:textId="77777777" w:rsidR="004C168B" w:rsidRDefault="004707DF">
      <w:pPr>
        <w:spacing w:after="240"/>
        <w:ind w:right="1282" w:hanging="10"/>
      </w:pPr>
      <w:r>
        <w:rPr>
          <w:rFonts w:ascii="Calibri" w:eastAsia="Calibri" w:hAnsi="Calibri" w:cs="Calibri"/>
          <w:sz w:val="20"/>
        </w:rPr>
        <w:t>Cc:gregwatermark@yahoo.com &lt;gregwatermark@yahoo.com&gt;;tracy@northdelta.org &lt;tracy@northdelta.org&gt; Dear Greg Richardson,</w:t>
      </w:r>
    </w:p>
    <w:p w14:paraId="7FBFFA86" w14:textId="77777777" w:rsidR="004C168B" w:rsidRDefault="004707DF">
      <w:pPr>
        <w:spacing w:after="295" w:line="248" w:lineRule="auto"/>
        <w:ind w:left="14" w:right="202" w:firstLine="9"/>
        <w:jc w:val="both"/>
      </w:pPr>
      <w:r>
        <w:rPr>
          <w:rFonts w:ascii="Calibri" w:eastAsia="Calibri" w:hAnsi="Calibri" w:cs="Calibri"/>
          <w:sz w:val="24"/>
        </w:rPr>
        <w:t>Your application for the Community Infrastructure Program Application FY2024 has been received. If you have questions regarding this application, please contact dra@communityforcel.com.</w:t>
      </w:r>
    </w:p>
    <w:p w14:paraId="02FAE40A" w14:textId="77777777" w:rsidR="004C168B" w:rsidRDefault="004707DF">
      <w:pPr>
        <w:spacing w:after="16" w:line="248" w:lineRule="auto"/>
        <w:ind w:left="14" w:right="14" w:firstLine="9"/>
        <w:jc w:val="both"/>
      </w:pPr>
      <w:r>
        <w:rPr>
          <w:rFonts w:ascii="Calibri" w:eastAsia="Calibri" w:hAnsi="Calibri" w:cs="Calibri"/>
          <w:sz w:val="24"/>
        </w:rPr>
        <w:t>This is an automatic notification from Student Grants.</w:t>
      </w:r>
    </w:p>
    <w:p w14:paraId="6E0B02C3" w14:textId="77777777" w:rsidR="004C168B" w:rsidRDefault="004707DF">
      <w:pPr>
        <w:spacing w:after="398"/>
      </w:pPr>
      <w:r>
        <w:rPr>
          <w:noProof/>
        </w:rPr>
        <w:drawing>
          <wp:inline distT="0" distB="0" distL="0" distR="0" wp14:anchorId="05A20A5A" wp14:editId="3473D23F">
            <wp:extent cx="1725168" cy="1725691"/>
            <wp:effectExtent l="0" t="0" r="0" b="0"/>
            <wp:docPr id="166024" name="Picture 166024"/>
            <wp:cNvGraphicFramePr/>
            <a:graphic xmlns:a="http://schemas.openxmlformats.org/drawingml/2006/main">
              <a:graphicData uri="http://schemas.openxmlformats.org/drawingml/2006/picture">
                <pic:pic xmlns:pic="http://schemas.openxmlformats.org/drawingml/2006/picture">
                  <pic:nvPicPr>
                    <pic:cNvPr id="166024" name="Picture 166024"/>
                    <pic:cNvPicPr/>
                  </pic:nvPicPr>
                  <pic:blipFill>
                    <a:blip r:embed="rId314"/>
                    <a:stretch>
                      <a:fillRect/>
                    </a:stretch>
                  </pic:blipFill>
                  <pic:spPr>
                    <a:xfrm>
                      <a:off x="0" y="0"/>
                      <a:ext cx="1725168" cy="1725691"/>
                    </a:xfrm>
                    <a:prstGeom prst="rect">
                      <a:avLst/>
                    </a:prstGeom>
                  </pic:spPr>
                </pic:pic>
              </a:graphicData>
            </a:graphic>
          </wp:inline>
        </w:drawing>
      </w:r>
    </w:p>
    <w:p w14:paraId="3775D659" w14:textId="77777777" w:rsidR="004C168B" w:rsidRDefault="004707DF">
      <w:pPr>
        <w:spacing w:after="297" w:line="248" w:lineRule="auto"/>
        <w:ind w:left="14" w:right="8026" w:firstLine="9"/>
        <w:jc w:val="both"/>
      </w:pPr>
      <w:r>
        <w:rPr>
          <w:rFonts w:ascii="Calibri" w:eastAsia="Calibri" w:hAnsi="Calibri" w:cs="Calibri"/>
          <w:sz w:val="24"/>
        </w:rPr>
        <w:t xml:space="preserve">Delta Regional Authority Office (662) 624-8600 </w:t>
      </w:r>
      <w:r>
        <w:rPr>
          <w:rFonts w:ascii="Calibri" w:eastAsia="Calibri" w:hAnsi="Calibri" w:cs="Calibri"/>
          <w:sz w:val="24"/>
          <w:u w:val="single" w:color="000000"/>
        </w:rPr>
        <w:t>www.dra.</w:t>
      </w:r>
      <w:r>
        <w:rPr>
          <w:rFonts w:ascii="Calibri" w:eastAsia="Calibri" w:hAnsi="Calibri" w:cs="Calibri"/>
          <w:sz w:val="24"/>
        </w:rPr>
        <w:t>gov</w:t>
      </w:r>
    </w:p>
    <w:p w14:paraId="3EACE747" w14:textId="77777777" w:rsidR="004C168B" w:rsidRDefault="004707DF">
      <w:pPr>
        <w:spacing w:after="168" w:line="227" w:lineRule="auto"/>
        <w:ind w:left="-1" w:right="110" w:firstLine="4"/>
      </w:pPr>
      <w:r>
        <w:rPr>
          <w:rFonts w:ascii="Calibri" w:eastAsia="Calibri" w:hAnsi="Calibri" w:cs="Calibri"/>
          <w:sz w:val="24"/>
        </w:rPr>
        <w:t>The contents of this email are intended for the named addressee(s) only. It contains information that may be confidential. If you received this email in error please email Application Administrator immediately and then kindly delete it. Unless you are the named addressee or an authorized designee, you may not use, copy or reproduce this email in any form or disclose it to another party.</w:t>
      </w:r>
    </w:p>
    <w:p w14:paraId="0A316B8F" w14:textId="77777777" w:rsidR="004C168B" w:rsidRDefault="004707DF">
      <w:pPr>
        <w:spacing w:after="16" w:line="248" w:lineRule="auto"/>
        <w:ind w:left="701" w:right="14" w:firstLine="9"/>
        <w:jc w:val="both"/>
      </w:pPr>
      <w:r>
        <w:rPr>
          <w:rFonts w:ascii="Calibri" w:eastAsia="Calibri" w:hAnsi="Calibri" w:cs="Calibri"/>
          <w:sz w:val="24"/>
        </w:rPr>
        <w:t>•Describes the challenges leading to delays in grant closeout, and,</w:t>
      </w:r>
    </w:p>
    <w:p w14:paraId="24F7FB7B" w14:textId="77777777" w:rsidR="004C168B" w:rsidRDefault="004707DF">
      <w:pPr>
        <w:spacing w:after="16" w:line="248" w:lineRule="auto"/>
        <w:ind w:left="701" w:right="14" w:firstLine="9"/>
        <w:jc w:val="both"/>
      </w:pPr>
      <w:r>
        <w:rPr>
          <w:rFonts w:ascii="Calibri" w:eastAsia="Calibri" w:hAnsi="Calibri" w:cs="Calibri"/>
          <w:sz w:val="24"/>
        </w:rPr>
        <w:t>•Explains, for the 30 oldest federal grant awards, why each has not been closed out.</w:t>
      </w:r>
    </w:p>
    <w:p w14:paraId="58776FCE" w14:textId="77777777" w:rsidR="004C168B" w:rsidRDefault="004707DF">
      <w:pPr>
        <w:spacing w:after="805" w:line="260" w:lineRule="auto"/>
        <w:ind w:left="677" w:right="14"/>
      </w:pPr>
      <w:r>
        <w:rPr>
          <w:rFonts w:ascii="Calibri" w:eastAsia="Calibri" w:hAnsi="Calibri" w:cs="Calibri"/>
        </w:rPr>
        <w:t>The covered grants are those within an agency's cash payment management system that have been expired for two or more years and have not been closed out. No later than one year after the head of an agency submits its report, the agency head will notify HHS whether the agency has closed out the covered grants discussed in its report. HHS is required to compile this information and provide it to Congress.</w:t>
      </w:r>
    </w:p>
    <w:p w14:paraId="79090EAB" w14:textId="77777777" w:rsidR="004C168B" w:rsidRDefault="004707DF">
      <w:pPr>
        <w:spacing w:after="1007" w:line="263" w:lineRule="auto"/>
        <w:ind w:left="662" w:right="14" w:hanging="163"/>
        <w:jc w:val="both"/>
      </w:pPr>
      <w:r>
        <w:rPr>
          <w:noProof/>
        </w:rPr>
        <w:drawing>
          <wp:anchor distT="0" distB="0" distL="114300" distR="114300" simplePos="0" relativeHeight="251668480" behindDoc="0" locked="0" layoutInCell="1" allowOverlap="0" wp14:anchorId="5A559387" wp14:editId="20097750">
            <wp:simplePos x="0" y="0"/>
            <wp:positionH relativeFrom="column">
              <wp:posOffset>326136</wp:posOffset>
            </wp:positionH>
            <wp:positionV relativeFrom="paragraph">
              <wp:posOffset>193669</wp:posOffset>
            </wp:positionV>
            <wp:extent cx="9144" cy="21342"/>
            <wp:effectExtent l="0" t="0" r="0" b="0"/>
            <wp:wrapSquare wrapText="bothSides"/>
            <wp:docPr id="168362" name="Picture 168362"/>
            <wp:cNvGraphicFramePr/>
            <a:graphic xmlns:a="http://schemas.openxmlformats.org/drawingml/2006/main">
              <a:graphicData uri="http://schemas.openxmlformats.org/drawingml/2006/picture">
                <pic:pic xmlns:pic="http://schemas.openxmlformats.org/drawingml/2006/picture">
                  <pic:nvPicPr>
                    <pic:cNvPr id="168362" name="Picture 168362"/>
                    <pic:cNvPicPr/>
                  </pic:nvPicPr>
                  <pic:blipFill>
                    <a:blip r:embed="rId315"/>
                    <a:stretch>
                      <a:fillRect/>
                    </a:stretch>
                  </pic:blipFill>
                  <pic:spPr>
                    <a:xfrm>
                      <a:off x="0" y="0"/>
                      <a:ext cx="9144" cy="21342"/>
                    </a:xfrm>
                    <a:prstGeom prst="rect">
                      <a:avLst/>
                    </a:prstGeom>
                  </pic:spPr>
                </pic:pic>
              </a:graphicData>
            </a:graphic>
          </wp:anchor>
        </w:drawing>
      </w:r>
      <w:r>
        <w:rPr>
          <w:noProof/>
        </w:rPr>
        <w:drawing>
          <wp:inline distT="0" distB="0" distL="0" distR="0" wp14:anchorId="263306AA" wp14:editId="0E936FFE">
            <wp:extent cx="21336" cy="67076"/>
            <wp:effectExtent l="0" t="0" r="0" b="0"/>
            <wp:docPr id="623068" name="Picture 623068"/>
            <wp:cNvGraphicFramePr/>
            <a:graphic xmlns:a="http://schemas.openxmlformats.org/drawingml/2006/main">
              <a:graphicData uri="http://schemas.openxmlformats.org/drawingml/2006/picture">
                <pic:pic xmlns:pic="http://schemas.openxmlformats.org/drawingml/2006/picture">
                  <pic:nvPicPr>
                    <pic:cNvPr id="623068" name="Picture 623068"/>
                    <pic:cNvPicPr/>
                  </pic:nvPicPr>
                  <pic:blipFill>
                    <a:blip r:embed="rId316"/>
                    <a:stretch>
                      <a:fillRect/>
                    </a:stretch>
                  </pic:blipFill>
                  <pic:spPr>
                    <a:xfrm>
                      <a:off x="0" y="0"/>
                      <a:ext cx="21336" cy="67076"/>
                    </a:xfrm>
                    <a:prstGeom prst="rect">
                      <a:avLst/>
                    </a:prstGeom>
                  </pic:spPr>
                </pic:pic>
              </a:graphicData>
            </a:graphic>
          </wp:inline>
        </w:drawing>
      </w:r>
      <w:r>
        <w:rPr>
          <w:rFonts w:ascii="Calibri" w:eastAsia="Calibri" w:hAnsi="Calibri" w:cs="Calibri"/>
        </w:rPr>
        <w:t>*Please affirm that you have read the Notice of Funding Availability in its entirety and agree to its Yes terms.</w:t>
      </w:r>
    </w:p>
    <w:tbl>
      <w:tblPr>
        <w:tblStyle w:val="TableGrid"/>
        <w:tblpPr w:vertAnchor="page" w:horzAnchor="page" w:tblpX="1699" w:tblpY="12926"/>
        <w:tblOverlap w:val="never"/>
        <w:tblW w:w="9461" w:type="dxa"/>
        <w:tblInd w:w="0" w:type="dxa"/>
        <w:tblCellMar>
          <w:top w:w="0" w:type="dxa"/>
          <w:left w:w="0" w:type="dxa"/>
          <w:bottom w:w="0" w:type="dxa"/>
          <w:right w:w="0" w:type="dxa"/>
        </w:tblCellMar>
        <w:tblLook w:val="04A0" w:firstRow="1" w:lastRow="0" w:firstColumn="1" w:lastColumn="0" w:noHBand="0" w:noVBand="1"/>
      </w:tblPr>
      <w:tblGrid>
        <w:gridCol w:w="6922"/>
        <w:gridCol w:w="2539"/>
      </w:tblGrid>
      <w:tr w:rsidR="004C168B" w14:paraId="2C14293F" w14:textId="77777777">
        <w:trPr>
          <w:trHeight w:val="2199"/>
        </w:trPr>
        <w:tc>
          <w:tcPr>
            <w:tcW w:w="6922" w:type="dxa"/>
            <w:tcBorders>
              <w:top w:val="nil"/>
              <w:left w:val="nil"/>
              <w:bottom w:val="nil"/>
              <w:right w:val="nil"/>
            </w:tcBorders>
          </w:tcPr>
          <w:p w14:paraId="6B84B858" w14:textId="77777777" w:rsidR="004C168B" w:rsidRDefault="004707DF">
            <w:pPr>
              <w:spacing w:after="248" w:line="216" w:lineRule="auto"/>
              <w:ind w:left="10" w:firstLine="5"/>
            </w:pPr>
            <w:r>
              <w:rPr>
                <w:rFonts w:ascii="Calibri" w:eastAsia="Calibri" w:hAnsi="Calibri" w:cs="Calibri"/>
                <w:sz w:val="24"/>
              </w:rPr>
              <w:lastRenderedPageBreak/>
              <w:t>Enter the email address for the LDD assigned to this project. Contact information for LDDs can be found here.</w:t>
            </w:r>
          </w:p>
          <w:p w14:paraId="5DA0FC7B" w14:textId="77777777" w:rsidR="004C168B" w:rsidRDefault="004707DF">
            <w:pPr>
              <w:spacing w:after="249" w:line="216" w:lineRule="auto"/>
              <w:ind w:left="10" w:hanging="5"/>
            </w:pPr>
            <w:r>
              <w:rPr>
                <w:rFonts w:ascii="Calibri" w:eastAsia="Calibri" w:hAnsi="Calibri" w:cs="Calibri"/>
              </w:rPr>
              <w:t>*Enter the phone number for the LDD assigned to this project. Contact information for LDDs can be found here.</w:t>
            </w:r>
          </w:p>
          <w:p w14:paraId="0402E5E9" w14:textId="77777777" w:rsidR="004C168B" w:rsidRDefault="004707DF">
            <w:pPr>
              <w:spacing w:after="0"/>
              <w:ind w:firstLine="5"/>
            </w:pPr>
            <w:r>
              <w:rPr>
                <w:rFonts w:ascii="Calibri" w:eastAsia="Calibri" w:hAnsi="Calibri" w:cs="Calibri"/>
              </w:rPr>
              <w:lastRenderedPageBreak/>
              <w:t>*Please verify that the LDD has been added as a collaborator to this application.</w:t>
            </w:r>
          </w:p>
        </w:tc>
        <w:tc>
          <w:tcPr>
            <w:tcW w:w="2539" w:type="dxa"/>
            <w:tcBorders>
              <w:top w:val="nil"/>
              <w:left w:val="nil"/>
              <w:bottom w:val="nil"/>
              <w:right w:val="nil"/>
            </w:tcBorders>
          </w:tcPr>
          <w:p w14:paraId="7E3ACC58" w14:textId="77777777" w:rsidR="004C168B" w:rsidRDefault="004707DF">
            <w:pPr>
              <w:spacing w:after="560"/>
            </w:pPr>
            <w:r>
              <w:rPr>
                <w:rFonts w:ascii="Calibri" w:eastAsia="Calibri" w:hAnsi="Calibri" w:cs="Calibri"/>
              </w:rPr>
              <w:lastRenderedPageBreak/>
              <w:t>tracy@northdelta.org</w:t>
            </w:r>
          </w:p>
          <w:p w14:paraId="30BE4EB8" w14:textId="77777777" w:rsidR="004C168B" w:rsidRDefault="004707DF">
            <w:pPr>
              <w:spacing w:after="550"/>
              <w:ind w:left="5"/>
            </w:pPr>
            <w:r>
              <w:rPr>
                <w:sz w:val="24"/>
              </w:rPr>
              <w:t>318-387-2572</w:t>
            </w:r>
          </w:p>
          <w:p w14:paraId="0FDEC156" w14:textId="77777777" w:rsidR="004C168B" w:rsidRDefault="004707DF">
            <w:pPr>
              <w:spacing w:after="0"/>
              <w:jc w:val="both"/>
            </w:pPr>
            <w:r>
              <w:rPr>
                <w:rFonts w:ascii="Calibri" w:eastAsia="Calibri" w:hAnsi="Calibri" w:cs="Calibri"/>
                <w:sz w:val="24"/>
              </w:rPr>
              <w:lastRenderedPageBreak/>
              <w:t>Greg Richardson 4116/2024</w:t>
            </w:r>
          </w:p>
          <w:p w14:paraId="6FABC792" w14:textId="77777777" w:rsidR="004C168B" w:rsidRDefault="004707DF">
            <w:pPr>
              <w:spacing w:after="0"/>
            </w:pPr>
            <w:r>
              <w:rPr>
                <w:rFonts w:ascii="Calibri" w:eastAsia="Calibri" w:hAnsi="Calibri" w:cs="Calibri"/>
                <w:sz w:val="24"/>
              </w:rPr>
              <w:t>2:12 PM</w:t>
            </w:r>
          </w:p>
        </w:tc>
      </w:tr>
    </w:tbl>
    <w:p w14:paraId="1C7F1D72" w14:textId="77777777" w:rsidR="004C168B" w:rsidRDefault="004707DF">
      <w:pPr>
        <w:pStyle w:val="Heading3"/>
      </w:pPr>
      <w:r>
        <w:rPr>
          <w:noProof/>
        </w:rPr>
        <w:lastRenderedPageBreak/>
        <w:drawing>
          <wp:anchor distT="0" distB="0" distL="114300" distR="114300" simplePos="0" relativeHeight="251669504" behindDoc="0" locked="0" layoutInCell="1" allowOverlap="0" wp14:anchorId="493C1AA5" wp14:editId="21D70EB3">
            <wp:simplePos x="0" y="0"/>
            <wp:positionH relativeFrom="page">
              <wp:posOffset>987552</wp:posOffset>
            </wp:positionH>
            <wp:positionV relativeFrom="page">
              <wp:posOffset>8299171</wp:posOffset>
            </wp:positionV>
            <wp:extent cx="18288" cy="15245"/>
            <wp:effectExtent l="0" t="0" r="0" b="0"/>
            <wp:wrapTopAndBottom/>
            <wp:docPr id="168381" name="Picture 168381"/>
            <wp:cNvGraphicFramePr/>
            <a:graphic xmlns:a="http://schemas.openxmlformats.org/drawingml/2006/main">
              <a:graphicData uri="http://schemas.openxmlformats.org/drawingml/2006/picture">
                <pic:pic xmlns:pic="http://schemas.openxmlformats.org/drawingml/2006/picture">
                  <pic:nvPicPr>
                    <pic:cNvPr id="168381" name="Picture 168381"/>
                    <pic:cNvPicPr/>
                  </pic:nvPicPr>
                  <pic:blipFill>
                    <a:blip r:embed="rId317"/>
                    <a:stretch>
                      <a:fillRect/>
                    </a:stretch>
                  </pic:blipFill>
                  <pic:spPr>
                    <a:xfrm>
                      <a:off x="0" y="0"/>
                      <a:ext cx="18288" cy="15245"/>
                    </a:xfrm>
                    <a:prstGeom prst="rect">
                      <a:avLst/>
                    </a:prstGeom>
                  </pic:spPr>
                </pic:pic>
              </a:graphicData>
            </a:graphic>
          </wp:anchor>
        </w:drawing>
      </w:r>
      <w:r>
        <w:rPr>
          <w:noProof/>
        </w:rPr>
        <w:drawing>
          <wp:anchor distT="0" distB="0" distL="114300" distR="114300" simplePos="0" relativeHeight="251670528" behindDoc="0" locked="0" layoutInCell="1" allowOverlap="0" wp14:anchorId="525BABF0" wp14:editId="21DFF7E5">
            <wp:simplePos x="0" y="0"/>
            <wp:positionH relativeFrom="page">
              <wp:posOffset>990600</wp:posOffset>
            </wp:positionH>
            <wp:positionV relativeFrom="page">
              <wp:posOffset>8320513</wp:posOffset>
            </wp:positionV>
            <wp:extent cx="9144" cy="6098"/>
            <wp:effectExtent l="0" t="0" r="0" b="0"/>
            <wp:wrapTopAndBottom/>
            <wp:docPr id="168382" name="Picture 168382"/>
            <wp:cNvGraphicFramePr/>
            <a:graphic xmlns:a="http://schemas.openxmlformats.org/drawingml/2006/main">
              <a:graphicData uri="http://schemas.openxmlformats.org/drawingml/2006/picture">
                <pic:pic xmlns:pic="http://schemas.openxmlformats.org/drawingml/2006/picture">
                  <pic:nvPicPr>
                    <pic:cNvPr id="168382" name="Picture 168382"/>
                    <pic:cNvPicPr/>
                  </pic:nvPicPr>
                  <pic:blipFill>
                    <a:blip r:embed="rId318"/>
                    <a:stretch>
                      <a:fillRect/>
                    </a:stretch>
                  </pic:blipFill>
                  <pic:spPr>
                    <a:xfrm>
                      <a:off x="0" y="0"/>
                      <a:ext cx="9144" cy="6098"/>
                    </a:xfrm>
                    <a:prstGeom prst="rect">
                      <a:avLst/>
                    </a:prstGeom>
                  </pic:spPr>
                </pic:pic>
              </a:graphicData>
            </a:graphic>
          </wp:anchor>
        </w:drawing>
      </w:r>
      <w:r>
        <w:t>LDD Collaboration</w:t>
      </w:r>
    </w:p>
    <w:tbl>
      <w:tblPr>
        <w:tblStyle w:val="TableGrid"/>
        <w:tblW w:w="9341" w:type="dxa"/>
        <w:tblInd w:w="470" w:type="dxa"/>
        <w:tblCellMar>
          <w:top w:w="0" w:type="dxa"/>
          <w:left w:w="0" w:type="dxa"/>
          <w:bottom w:w="0" w:type="dxa"/>
          <w:right w:w="0" w:type="dxa"/>
        </w:tblCellMar>
        <w:tblLook w:val="04A0" w:firstRow="1" w:lastRow="0" w:firstColumn="1" w:lastColumn="0" w:noHBand="0" w:noVBand="1"/>
      </w:tblPr>
      <w:tblGrid>
        <w:gridCol w:w="86"/>
        <w:gridCol w:w="9255"/>
      </w:tblGrid>
      <w:tr w:rsidR="004C168B" w14:paraId="19B3B5F4" w14:textId="77777777">
        <w:trPr>
          <w:trHeight w:val="67"/>
        </w:trPr>
        <w:tc>
          <w:tcPr>
            <w:tcW w:w="86" w:type="dxa"/>
            <w:tcBorders>
              <w:top w:val="nil"/>
              <w:left w:val="nil"/>
              <w:bottom w:val="nil"/>
              <w:right w:val="nil"/>
            </w:tcBorders>
            <w:vAlign w:val="bottom"/>
          </w:tcPr>
          <w:p w14:paraId="539963CC" w14:textId="77777777" w:rsidR="004C168B" w:rsidRDefault="004707DF">
            <w:pPr>
              <w:spacing w:after="0"/>
              <w:ind w:left="29"/>
            </w:pPr>
            <w:r>
              <w:rPr>
                <w:noProof/>
              </w:rPr>
              <w:drawing>
                <wp:inline distT="0" distB="0" distL="0" distR="0" wp14:anchorId="2835E0A3" wp14:editId="35F79BE4">
                  <wp:extent cx="3048" cy="3049"/>
                  <wp:effectExtent l="0" t="0" r="0" b="0"/>
                  <wp:docPr id="168363" name="Picture 168363"/>
                  <wp:cNvGraphicFramePr/>
                  <a:graphic xmlns:a="http://schemas.openxmlformats.org/drawingml/2006/main">
                    <a:graphicData uri="http://schemas.openxmlformats.org/drawingml/2006/picture">
                      <pic:pic xmlns:pic="http://schemas.openxmlformats.org/drawingml/2006/picture">
                        <pic:nvPicPr>
                          <pic:cNvPr id="168363" name="Picture 168363"/>
                          <pic:cNvPicPr/>
                        </pic:nvPicPr>
                        <pic:blipFill>
                          <a:blip r:embed="rId319"/>
                          <a:stretch>
                            <a:fillRect/>
                          </a:stretch>
                        </pic:blipFill>
                        <pic:spPr>
                          <a:xfrm>
                            <a:off x="0" y="0"/>
                            <a:ext cx="3048" cy="3049"/>
                          </a:xfrm>
                          <a:prstGeom prst="rect">
                            <a:avLst/>
                          </a:prstGeom>
                        </pic:spPr>
                      </pic:pic>
                    </a:graphicData>
                  </a:graphic>
                </wp:inline>
              </w:drawing>
            </w:r>
          </w:p>
        </w:tc>
        <w:tc>
          <w:tcPr>
            <w:tcW w:w="9254" w:type="dxa"/>
            <w:vMerge w:val="restart"/>
            <w:tcBorders>
              <w:top w:val="nil"/>
              <w:left w:val="nil"/>
              <w:bottom w:val="nil"/>
              <w:right w:val="nil"/>
            </w:tcBorders>
          </w:tcPr>
          <w:p w14:paraId="3E966A97" w14:textId="77777777" w:rsidR="004C168B" w:rsidRDefault="004C168B">
            <w:pPr>
              <w:spacing w:after="0"/>
              <w:ind w:left="-1690" w:right="2405"/>
            </w:pPr>
          </w:p>
          <w:tbl>
            <w:tblPr>
              <w:tblStyle w:val="TableGrid"/>
              <w:tblW w:w="9211" w:type="dxa"/>
              <w:tblInd w:w="43" w:type="dxa"/>
              <w:tblCellMar>
                <w:top w:w="3" w:type="dxa"/>
                <w:left w:w="0" w:type="dxa"/>
                <w:bottom w:w="3" w:type="dxa"/>
                <w:right w:w="0" w:type="dxa"/>
              </w:tblCellMar>
              <w:tblLook w:val="04A0" w:firstRow="1" w:lastRow="0" w:firstColumn="1" w:lastColumn="0" w:noHBand="0" w:noVBand="1"/>
            </w:tblPr>
            <w:tblGrid>
              <w:gridCol w:w="6753"/>
              <w:gridCol w:w="2458"/>
            </w:tblGrid>
            <w:tr w:rsidR="004C168B" w14:paraId="4F1BF707" w14:textId="77777777">
              <w:trPr>
                <w:trHeight w:val="679"/>
              </w:trPr>
              <w:tc>
                <w:tcPr>
                  <w:tcW w:w="6754" w:type="dxa"/>
                  <w:tcBorders>
                    <w:top w:val="nil"/>
                    <w:left w:val="nil"/>
                    <w:bottom w:val="nil"/>
                    <w:right w:val="nil"/>
                  </w:tcBorders>
                </w:tcPr>
                <w:p w14:paraId="2B8408C2" w14:textId="77777777" w:rsidR="004C168B" w:rsidRDefault="004707DF">
                  <w:pPr>
                    <w:spacing w:after="0"/>
                    <w:ind w:left="38"/>
                  </w:pPr>
                  <w:r>
                    <w:rPr>
                      <w:rFonts w:ascii="Calibri" w:eastAsia="Calibri" w:hAnsi="Calibri" w:cs="Calibri"/>
                    </w:rPr>
                    <w:t>*Project Name</w:t>
                  </w:r>
                </w:p>
              </w:tc>
              <w:tc>
                <w:tcPr>
                  <w:tcW w:w="2458" w:type="dxa"/>
                  <w:tcBorders>
                    <w:top w:val="nil"/>
                    <w:left w:val="nil"/>
                    <w:bottom w:val="nil"/>
                    <w:right w:val="nil"/>
                  </w:tcBorders>
                </w:tcPr>
                <w:p w14:paraId="0350D585" w14:textId="77777777" w:rsidR="004C168B" w:rsidRDefault="004707DF">
                  <w:pPr>
                    <w:spacing w:after="0"/>
                    <w:ind w:left="34" w:firstLine="5"/>
                  </w:pPr>
                  <w:r>
                    <w:rPr>
                      <w:noProof/>
                    </w:rPr>
                    <w:drawing>
                      <wp:inline distT="0" distB="0" distL="0" distR="0" wp14:anchorId="77244906" wp14:editId="46126B28">
                        <wp:extent cx="12192" cy="12196"/>
                        <wp:effectExtent l="0" t="0" r="0" b="0"/>
                        <wp:docPr id="168364" name="Picture 168364"/>
                        <wp:cNvGraphicFramePr/>
                        <a:graphic xmlns:a="http://schemas.openxmlformats.org/drawingml/2006/main">
                          <a:graphicData uri="http://schemas.openxmlformats.org/drawingml/2006/picture">
                            <pic:pic xmlns:pic="http://schemas.openxmlformats.org/drawingml/2006/picture">
                              <pic:nvPicPr>
                                <pic:cNvPr id="168364" name="Picture 168364"/>
                                <pic:cNvPicPr/>
                              </pic:nvPicPr>
                              <pic:blipFill>
                                <a:blip r:embed="rId320"/>
                                <a:stretch>
                                  <a:fillRect/>
                                </a:stretch>
                              </pic:blipFill>
                              <pic:spPr>
                                <a:xfrm>
                                  <a:off x="0" y="0"/>
                                  <a:ext cx="12192" cy="12196"/>
                                </a:xfrm>
                                <a:prstGeom prst="rect">
                                  <a:avLst/>
                                </a:prstGeom>
                              </pic:spPr>
                            </pic:pic>
                          </a:graphicData>
                        </a:graphic>
                      </wp:inline>
                    </w:drawing>
                  </w:r>
                  <w:r>
                    <w:rPr>
                      <w:noProof/>
                    </w:rPr>
                    <w:drawing>
                      <wp:inline distT="0" distB="0" distL="0" distR="0" wp14:anchorId="4BA5C0A9" wp14:editId="30DCF926">
                        <wp:extent cx="6096" cy="6098"/>
                        <wp:effectExtent l="0" t="0" r="0" b="0"/>
                        <wp:docPr id="168365" name="Picture 168365"/>
                        <wp:cNvGraphicFramePr/>
                        <a:graphic xmlns:a="http://schemas.openxmlformats.org/drawingml/2006/main">
                          <a:graphicData uri="http://schemas.openxmlformats.org/drawingml/2006/picture">
                            <pic:pic xmlns:pic="http://schemas.openxmlformats.org/drawingml/2006/picture">
                              <pic:nvPicPr>
                                <pic:cNvPr id="168365" name="Picture 168365"/>
                                <pic:cNvPicPr/>
                              </pic:nvPicPr>
                              <pic:blipFill>
                                <a:blip r:embed="rId321"/>
                                <a:stretch>
                                  <a:fillRect/>
                                </a:stretch>
                              </pic:blipFill>
                              <pic:spPr>
                                <a:xfrm>
                                  <a:off x="0" y="0"/>
                                  <a:ext cx="6096" cy="6098"/>
                                </a:xfrm>
                                <a:prstGeom prst="rect">
                                  <a:avLst/>
                                </a:prstGeom>
                              </pic:spPr>
                            </pic:pic>
                          </a:graphicData>
                        </a:graphic>
                      </wp:inline>
                    </w:drawing>
                  </w:r>
                  <w:r>
                    <w:rPr>
                      <w:noProof/>
                    </w:rPr>
                    <w:drawing>
                      <wp:inline distT="0" distB="0" distL="0" distR="0" wp14:anchorId="284EF3E8" wp14:editId="77EFE198">
                        <wp:extent cx="12192" cy="18293"/>
                        <wp:effectExtent l="0" t="0" r="0" b="0"/>
                        <wp:docPr id="168366" name="Picture 168366"/>
                        <wp:cNvGraphicFramePr/>
                        <a:graphic xmlns:a="http://schemas.openxmlformats.org/drawingml/2006/main">
                          <a:graphicData uri="http://schemas.openxmlformats.org/drawingml/2006/picture">
                            <pic:pic xmlns:pic="http://schemas.openxmlformats.org/drawingml/2006/picture">
                              <pic:nvPicPr>
                                <pic:cNvPr id="168366" name="Picture 168366"/>
                                <pic:cNvPicPr/>
                              </pic:nvPicPr>
                              <pic:blipFill>
                                <a:blip r:embed="rId322"/>
                                <a:stretch>
                                  <a:fillRect/>
                                </a:stretch>
                              </pic:blipFill>
                              <pic:spPr>
                                <a:xfrm>
                                  <a:off x="0" y="0"/>
                                  <a:ext cx="12192" cy="18293"/>
                                </a:xfrm>
                                <a:prstGeom prst="rect">
                                  <a:avLst/>
                                </a:prstGeom>
                              </pic:spPr>
                            </pic:pic>
                          </a:graphicData>
                        </a:graphic>
                      </wp:inline>
                    </w:drawing>
                  </w:r>
                  <w:r>
                    <w:rPr>
                      <w:noProof/>
                    </w:rPr>
                    <w:drawing>
                      <wp:inline distT="0" distB="0" distL="0" distR="0" wp14:anchorId="48AE8E03" wp14:editId="6B8AE46D">
                        <wp:extent cx="12192" cy="12196"/>
                        <wp:effectExtent l="0" t="0" r="0" b="0"/>
                        <wp:docPr id="168368" name="Picture 168368"/>
                        <wp:cNvGraphicFramePr/>
                        <a:graphic xmlns:a="http://schemas.openxmlformats.org/drawingml/2006/main">
                          <a:graphicData uri="http://schemas.openxmlformats.org/drawingml/2006/picture">
                            <pic:pic xmlns:pic="http://schemas.openxmlformats.org/drawingml/2006/picture">
                              <pic:nvPicPr>
                                <pic:cNvPr id="168368" name="Picture 168368"/>
                                <pic:cNvPicPr/>
                              </pic:nvPicPr>
                              <pic:blipFill>
                                <a:blip r:embed="rId323"/>
                                <a:stretch>
                                  <a:fillRect/>
                                </a:stretch>
                              </pic:blipFill>
                              <pic:spPr>
                                <a:xfrm>
                                  <a:off x="0" y="0"/>
                                  <a:ext cx="12192" cy="12196"/>
                                </a:xfrm>
                                <a:prstGeom prst="rect">
                                  <a:avLst/>
                                </a:prstGeom>
                              </pic:spPr>
                            </pic:pic>
                          </a:graphicData>
                        </a:graphic>
                      </wp:inline>
                    </w:drawing>
                  </w:r>
                  <w:r>
                    <w:rPr>
                      <w:noProof/>
                    </w:rPr>
                    <w:drawing>
                      <wp:inline distT="0" distB="0" distL="0" distR="0" wp14:anchorId="4A6A138C" wp14:editId="627CB5B4">
                        <wp:extent cx="9144" cy="9147"/>
                        <wp:effectExtent l="0" t="0" r="0" b="0"/>
                        <wp:docPr id="168369" name="Picture 168369"/>
                        <wp:cNvGraphicFramePr/>
                        <a:graphic xmlns:a="http://schemas.openxmlformats.org/drawingml/2006/main">
                          <a:graphicData uri="http://schemas.openxmlformats.org/drawingml/2006/picture">
                            <pic:pic xmlns:pic="http://schemas.openxmlformats.org/drawingml/2006/picture">
                              <pic:nvPicPr>
                                <pic:cNvPr id="168369" name="Picture 168369"/>
                                <pic:cNvPicPr/>
                              </pic:nvPicPr>
                              <pic:blipFill>
                                <a:blip r:embed="rId324"/>
                                <a:stretch>
                                  <a:fillRect/>
                                </a:stretch>
                              </pic:blipFill>
                              <pic:spPr>
                                <a:xfrm>
                                  <a:off x="0" y="0"/>
                                  <a:ext cx="9144" cy="9147"/>
                                </a:xfrm>
                                <a:prstGeom prst="rect">
                                  <a:avLst/>
                                </a:prstGeom>
                              </pic:spPr>
                            </pic:pic>
                          </a:graphicData>
                        </a:graphic>
                      </wp:inline>
                    </w:drawing>
                  </w:r>
                  <w:r>
                    <w:rPr>
                      <w:rFonts w:ascii="Calibri" w:eastAsia="Calibri" w:hAnsi="Calibri" w:cs="Calibri"/>
                      <w:sz w:val="24"/>
                    </w:rPr>
                    <w:t xml:space="preserve"> Columbia Port Dock </w:t>
                  </w:r>
                  <w:r>
                    <w:rPr>
                      <w:noProof/>
                    </w:rPr>
                    <w:drawing>
                      <wp:inline distT="0" distB="0" distL="0" distR="0" wp14:anchorId="65539E0B" wp14:editId="53E2FC2A">
                        <wp:extent cx="6096" cy="3049"/>
                        <wp:effectExtent l="0" t="0" r="0" b="0"/>
                        <wp:docPr id="168370" name="Picture 168370"/>
                        <wp:cNvGraphicFramePr/>
                        <a:graphic xmlns:a="http://schemas.openxmlformats.org/drawingml/2006/main">
                          <a:graphicData uri="http://schemas.openxmlformats.org/drawingml/2006/picture">
                            <pic:pic xmlns:pic="http://schemas.openxmlformats.org/drawingml/2006/picture">
                              <pic:nvPicPr>
                                <pic:cNvPr id="168370" name="Picture 168370"/>
                                <pic:cNvPicPr/>
                              </pic:nvPicPr>
                              <pic:blipFill>
                                <a:blip r:embed="rId325"/>
                                <a:stretch>
                                  <a:fillRect/>
                                </a:stretch>
                              </pic:blipFill>
                              <pic:spPr>
                                <a:xfrm>
                                  <a:off x="0" y="0"/>
                                  <a:ext cx="6096" cy="3049"/>
                                </a:xfrm>
                                <a:prstGeom prst="rect">
                                  <a:avLst/>
                                </a:prstGeom>
                              </pic:spPr>
                            </pic:pic>
                          </a:graphicData>
                        </a:graphic>
                      </wp:inline>
                    </w:drawing>
                  </w:r>
                  <w:r>
                    <w:rPr>
                      <w:noProof/>
                    </w:rPr>
                    <w:drawing>
                      <wp:inline distT="0" distB="0" distL="0" distR="0" wp14:anchorId="45F0ADE0" wp14:editId="3D4B4351">
                        <wp:extent cx="12192" cy="9147"/>
                        <wp:effectExtent l="0" t="0" r="0" b="0"/>
                        <wp:docPr id="168371" name="Picture 168371"/>
                        <wp:cNvGraphicFramePr/>
                        <a:graphic xmlns:a="http://schemas.openxmlformats.org/drawingml/2006/main">
                          <a:graphicData uri="http://schemas.openxmlformats.org/drawingml/2006/picture">
                            <pic:pic xmlns:pic="http://schemas.openxmlformats.org/drawingml/2006/picture">
                              <pic:nvPicPr>
                                <pic:cNvPr id="168371" name="Picture 168371"/>
                                <pic:cNvPicPr/>
                              </pic:nvPicPr>
                              <pic:blipFill>
                                <a:blip r:embed="rId326"/>
                                <a:stretch>
                                  <a:fillRect/>
                                </a:stretch>
                              </pic:blipFill>
                              <pic:spPr>
                                <a:xfrm>
                                  <a:off x="0" y="0"/>
                                  <a:ext cx="12192" cy="9147"/>
                                </a:xfrm>
                                <a:prstGeom prst="rect">
                                  <a:avLst/>
                                </a:prstGeom>
                              </pic:spPr>
                            </pic:pic>
                          </a:graphicData>
                        </a:graphic>
                      </wp:inline>
                    </w:drawing>
                  </w:r>
                  <w:r>
                    <w:rPr>
                      <w:rFonts w:ascii="Calibri" w:eastAsia="Calibri" w:hAnsi="Calibri" w:cs="Calibri"/>
                      <w:sz w:val="24"/>
                    </w:rPr>
                    <w:t xml:space="preserve"> Construction</w:t>
                  </w:r>
                </w:p>
              </w:tc>
            </w:tr>
            <w:tr w:rsidR="004C168B" w14:paraId="12DE2A1B" w14:textId="77777777">
              <w:trPr>
                <w:trHeight w:val="554"/>
              </w:trPr>
              <w:tc>
                <w:tcPr>
                  <w:tcW w:w="6754" w:type="dxa"/>
                  <w:tcBorders>
                    <w:top w:val="nil"/>
                    <w:left w:val="nil"/>
                    <w:bottom w:val="nil"/>
                    <w:right w:val="nil"/>
                  </w:tcBorders>
                  <w:vAlign w:val="center"/>
                </w:tcPr>
                <w:p w14:paraId="7EE0ABB9" w14:textId="77777777" w:rsidR="004C168B" w:rsidRDefault="004707DF">
                  <w:pPr>
                    <w:spacing w:after="0"/>
                    <w:ind w:left="34"/>
                  </w:pPr>
                  <w:r>
                    <w:rPr>
                      <w:rFonts w:ascii="Calibri" w:eastAsia="Calibri" w:hAnsi="Calibri" w:cs="Calibri"/>
                    </w:rPr>
                    <w:t>*Project State</w:t>
                  </w:r>
                </w:p>
              </w:tc>
              <w:tc>
                <w:tcPr>
                  <w:tcW w:w="2458" w:type="dxa"/>
                  <w:tcBorders>
                    <w:top w:val="nil"/>
                    <w:left w:val="nil"/>
                    <w:bottom w:val="nil"/>
                    <w:right w:val="nil"/>
                  </w:tcBorders>
                  <w:vAlign w:val="center"/>
                </w:tcPr>
                <w:p w14:paraId="0C28C36F" w14:textId="77777777" w:rsidR="004C168B" w:rsidRDefault="004707DF">
                  <w:pPr>
                    <w:spacing w:after="0"/>
                    <w:ind w:left="34"/>
                  </w:pPr>
                  <w:r>
                    <w:rPr>
                      <w:noProof/>
                    </w:rPr>
                    <w:drawing>
                      <wp:inline distT="0" distB="0" distL="0" distR="0" wp14:anchorId="0B624535" wp14:editId="5405C05E">
                        <wp:extent cx="12192" cy="21342"/>
                        <wp:effectExtent l="0" t="0" r="0" b="0"/>
                        <wp:docPr id="168372" name="Picture 168372"/>
                        <wp:cNvGraphicFramePr/>
                        <a:graphic xmlns:a="http://schemas.openxmlformats.org/drawingml/2006/main">
                          <a:graphicData uri="http://schemas.openxmlformats.org/drawingml/2006/picture">
                            <pic:pic xmlns:pic="http://schemas.openxmlformats.org/drawingml/2006/picture">
                              <pic:nvPicPr>
                                <pic:cNvPr id="168372" name="Picture 168372"/>
                                <pic:cNvPicPr/>
                              </pic:nvPicPr>
                              <pic:blipFill>
                                <a:blip r:embed="rId327"/>
                                <a:stretch>
                                  <a:fillRect/>
                                </a:stretch>
                              </pic:blipFill>
                              <pic:spPr>
                                <a:xfrm>
                                  <a:off x="0" y="0"/>
                                  <a:ext cx="12192" cy="21342"/>
                                </a:xfrm>
                                <a:prstGeom prst="rect">
                                  <a:avLst/>
                                </a:prstGeom>
                              </pic:spPr>
                            </pic:pic>
                          </a:graphicData>
                        </a:graphic>
                      </wp:inline>
                    </w:drawing>
                  </w:r>
                  <w:r>
                    <w:rPr>
                      <w:noProof/>
                    </w:rPr>
                    <w:drawing>
                      <wp:inline distT="0" distB="0" distL="0" distR="0" wp14:anchorId="7BB1C63D" wp14:editId="6E0F082B">
                        <wp:extent cx="9144" cy="24392"/>
                        <wp:effectExtent l="0" t="0" r="0" b="0"/>
                        <wp:docPr id="168373" name="Picture 168373"/>
                        <wp:cNvGraphicFramePr/>
                        <a:graphic xmlns:a="http://schemas.openxmlformats.org/drawingml/2006/main">
                          <a:graphicData uri="http://schemas.openxmlformats.org/drawingml/2006/picture">
                            <pic:pic xmlns:pic="http://schemas.openxmlformats.org/drawingml/2006/picture">
                              <pic:nvPicPr>
                                <pic:cNvPr id="168373" name="Picture 168373"/>
                                <pic:cNvPicPr/>
                              </pic:nvPicPr>
                              <pic:blipFill>
                                <a:blip r:embed="rId328"/>
                                <a:stretch>
                                  <a:fillRect/>
                                </a:stretch>
                              </pic:blipFill>
                              <pic:spPr>
                                <a:xfrm>
                                  <a:off x="0" y="0"/>
                                  <a:ext cx="9144" cy="24392"/>
                                </a:xfrm>
                                <a:prstGeom prst="rect">
                                  <a:avLst/>
                                </a:prstGeom>
                              </pic:spPr>
                            </pic:pic>
                          </a:graphicData>
                        </a:graphic>
                      </wp:inline>
                    </w:drawing>
                  </w:r>
                  <w:r>
                    <w:rPr>
                      <w:rFonts w:ascii="Calibri" w:eastAsia="Calibri" w:hAnsi="Calibri" w:cs="Calibri"/>
                      <w:sz w:val="24"/>
                    </w:rPr>
                    <w:t xml:space="preserve"> Louisiana</w:t>
                  </w:r>
                </w:p>
              </w:tc>
            </w:tr>
            <w:tr w:rsidR="004C168B" w14:paraId="59BFFC61" w14:textId="77777777">
              <w:trPr>
                <w:trHeight w:val="551"/>
              </w:trPr>
              <w:tc>
                <w:tcPr>
                  <w:tcW w:w="6754" w:type="dxa"/>
                  <w:tcBorders>
                    <w:top w:val="nil"/>
                    <w:left w:val="nil"/>
                    <w:bottom w:val="nil"/>
                    <w:right w:val="nil"/>
                  </w:tcBorders>
                  <w:vAlign w:val="center"/>
                </w:tcPr>
                <w:p w14:paraId="70020ACC" w14:textId="77777777" w:rsidR="004C168B" w:rsidRDefault="004707DF">
                  <w:pPr>
                    <w:spacing w:after="0"/>
                    <w:ind w:left="24"/>
                  </w:pPr>
                  <w:r>
                    <w:rPr>
                      <w:rFonts w:ascii="Calibri" w:eastAsia="Calibri" w:hAnsi="Calibri" w:cs="Calibri"/>
                      <w:sz w:val="24"/>
                    </w:rPr>
                    <w:t>*Select all Louisiana parishes covered by the project.</w:t>
                  </w:r>
                </w:p>
              </w:tc>
              <w:tc>
                <w:tcPr>
                  <w:tcW w:w="2458" w:type="dxa"/>
                  <w:tcBorders>
                    <w:top w:val="nil"/>
                    <w:left w:val="nil"/>
                    <w:bottom w:val="nil"/>
                    <w:right w:val="nil"/>
                  </w:tcBorders>
                  <w:vAlign w:val="center"/>
                </w:tcPr>
                <w:p w14:paraId="19652EC5" w14:textId="77777777" w:rsidR="004C168B" w:rsidRDefault="004707DF">
                  <w:pPr>
                    <w:spacing w:after="0"/>
                    <w:ind w:left="29"/>
                  </w:pPr>
                  <w:r>
                    <w:rPr>
                      <w:noProof/>
                    </w:rPr>
                    <w:drawing>
                      <wp:inline distT="0" distB="0" distL="0" distR="0" wp14:anchorId="51B95D1F" wp14:editId="4F363FB5">
                        <wp:extent cx="15240" cy="9147"/>
                        <wp:effectExtent l="0" t="0" r="0" b="0"/>
                        <wp:docPr id="168376" name="Picture 168376"/>
                        <wp:cNvGraphicFramePr/>
                        <a:graphic xmlns:a="http://schemas.openxmlformats.org/drawingml/2006/main">
                          <a:graphicData uri="http://schemas.openxmlformats.org/drawingml/2006/picture">
                            <pic:pic xmlns:pic="http://schemas.openxmlformats.org/drawingml/2006/picture">
                              <pic:nvPicPr>
                                <pic:cNvPr id="168376" name="Picture 168376"/>
                                <pic:cNvPicPr/>
                              </pic:nvPicPr>
                              <pic:blipFill>
                                <a:blip r:embed="rId329"/>
                                <a:stretch>
                                  <a:fillRect/>
                                </a:stretch>
                              </pic:blipFill>
                              <pic:spPr>
                                <a:xfrm>
                                  <a:off x="0" y="0"/>
                                  <a:ext cx="15240" cy="9147"/>
                                </a:xfrm>
                                <a:prstGeom prst="rect">
                                  <a:avLst/>
                                </a:prstGeom>
                              </pic:spPr>
                            </pic:pic>
                          </a:graphicData>
                        </a:graphic>
                      </wp:inline>
                    </w:drawing>
                  </w:r>
                  <w:r>
                    <w:rPr>
                      <w:noProof/>
                    </w:rPr>
                    <w:drawing>
                      <wp:inline distT="0" distB="0" distL="0" distR="0" wp14:anchorId="6F36ED99" wp14:editId="29460789">
                        <wp:extent cx="12192" cy="12196"/>
                        <wp:effectExtent l="0" t="0" r="0" b="0"/>
                        <wp:docPr id="168377" name="Picture 168377"/>
                        <wp:cNvGraphicFramePr/>
                        <a:graphic xmlns:a="http://schemas.openxmlformats.org/drawingml/2006/main">
                          <a:graphicData uri="http://schemas.openxmlformats.org/drawingml/2006/picture">
                            <pic:pic xmlns:pic="http://schemas.openxmlformats.org/drawingml/2006/picture">
                              <pic:nvPicPr>
                                <pic:cNvPr id="168377" name="Picture 168377"/>
                                <pic:cNvPicPr/>
                              </pic:nvPicPr>
                              <pic:blipFill>
                                <a:blip r:embed="rId330"/>
                                <a:stretch>
                                  <a:fillRect/>
                                </a:stretch>
                              </pic:blipFill>
                              <pic:spPr>
                                <a:xfrm>
                                  <a:off x="0" y="0"/>
                                  <a:ext cx="12192" cy="12196"/>
                                </a:xfrm>
                                <a:prstGeom prst="rect">
                                  <a:avLst/>
                                </a:prstGeom>
                              </pic:spPr>
                            </pic:pic>
                          </a:graphicData>
                        </a:graphic>
                      </wp:inline>
                    </w:drawing>
                  </w:r>
                  <w:r>
                    <w:rPr>
                      <w:noProof/>
                    </w:rPr>
                    <w:drawing>
                      <wp:inline distT="0" distB="0" distL="0" distR="0" wp14:anchorId="7E9BDD78" wp14:editId="3C8C4878">
                        <wp:extent cx="6096" cy="6098"/>
                        <wp:effectExtent l="0" t="0" r="0" b="0"/>
                        <wp:docPr id="168374" name="Picture 168374"/>
                        <wp:cNvGraphicFramePr/>
                        <a:graphic xmlns:a="http://schemas.openxmlformats.org/drawingml/2006/main">
                          <a:graphicData uri="http://schemas.openxmlformats.org/drawingml/2006/picture">
                            <pic:pic xmlns:pic="http://schemas.openxmlformats.org/drawingml/2006/picture">
                              <pic:nvPicPr>
                                <pic:cNvPr id="168374" name="Picture 168374"/>
                                <pic:cNvPicPr/>
                              </pic:nvPicPr>
                              <pic:blipFill>
                                <a:blip r:embed="rId331"/>
                                <a:stretch>
                                  <a:fillRect/>
                                </a:stretch>
                              </pic:blipFill>
                              <pic:spPr>
                                <a:xfrm>
                                  <a:off x="0" y="0"/>
                                  <a:ext cx="6096" cy="6098"/>
                                </a:xfrm>
                                <a:prstGeom prst="rect">
                                  <a:avLst/>
                                </a:prstGeom>
                              </pic:spPr>
                            </pic:pic>
                          </a:graphicData>
                        </a:graphic>
                      </wp:inline>
                    </w:drawing>
                  </w:r>
                  <w:r>
                    <w:rPr>
                      <w:noProof/>
                    </w:rPr>
                    <w:drawing>
                      <wp:inline distT="0" distB="0" distL="0" distR="0" wp14:anchorId="6CC4F171" wp14:editId="5A6F71B0">
                        <wp:extent cx="9144" cy="12196"/>
                        <wp:effectExtent l="0" t="0" r="0" b="0"/>
                        <wp:docPr id="168375" name="Picture 168375"/>
                        <wp:cNvGraphicFramePr/>
                        <a:graphic xmlns:a="http://schemas.openxmlformats.org/drawingml/2006/main">
                          <a:graphicData uri="http://schemas.openxmlformats.org/drawingml/2006/picture">
                            <pic:pic xmlns:pic="http://schemas.openxmlformats.org/drawingml/2006/picture">
                              <pic:nvPicPr>
                                <pic:cNvPr id="168375" name="Picture 168375"/>
                                <pic:cNvPicPr/>
                              </pic:nvPicPr>
                              <pic:blipFill>
                                <a:blip r:embed="rId332"/>
                                <a:stretch>
                                  <a:fillRect/>
                                </a:stretch>
                              </pic:blipFill>
                              <pic:spPr>
                                <a:xfrm>
                                  <a:off x="0" y="0"/>
                                  <a:ext cx="9144" cy="12196"/>
                                </a:xfrm>
                                <a:prstGeom prst="rect">
                                  <a:avLst/>
                                </a:prstGeom>
                              </pic:spPr>
                            </pic:pic>
                          </a:graphicData>
                        </a:graphic>
                      </wp:inline>
                    </w:drawing>
                  </w:r>
                  <w:r>
                    <w:rPr>
                      <w:rFonts w:ascii="Calibri" w:eastAsia="Calibri" w:hAnsi="Calibri" w:cs="Calibri"/>
                      <w:sz w:val="24"/>
                    </w:rPr>
                    <w:t xml:space="preserve"> Caldwell</w:t>
                  </w:r>
                </w:p>
              </w:tc>
            </w:tr>
            <w:tr w:rsidR="004C168B" w14:paraId="5ECE42E8" w14:textId="77777777">
              <w:trPr>
                <w:trHeight w:val="556"/>
              </w:trPr>
              <w:tc>
                <w:tcPr>
                  <w:tcW w:w="6754" w:type="dxa"/>
                  <w:tcBorders>
                    <w:top w:val="nil"/>
                    <w:left w:val="nil"/>
                    <w:bottom w:val="nil"/>
                    <w:right w:val="nil"/>
                  </w:tcBorders>
                  <w:vAlign w:val="center"/>
                </w:tcPr>
                <w:p w14:paraId="3541F3A6" w14:textId="77777777" w:rsidR="004C168B" w:rsidRDefault="004707DF">
                  <w:pPr>
                    <w:spacing w:after="0"/>
                    <w:ind w:left="24"/>
                  </w:pPr>
                  <w:r>
                    <w:rPr>
                      <w:rFonts w:ascii="Calibri" w:eastAsia="Calibri" w:hAnsi="Calibri" w:cs="Calibri"/>
                    </w:rPr>
                    <w:t>*Applicant Email</w:t>
                  </w:r>
                </w:p>
              </w:tc>
              <w:tc>
                <w:tcPr>
                  <w:tcW w:w="2458" w:type="dxa"/>
                  <w:tcBorders>
                    <w:top w:val="nil"/>
                    <w:left w:val="nil"/>
                    <w:bottom w:val="nil"/>
                    <w:right w:val="nil"/>
                  </w:tcBorders>
                  <w:vAlign w:val="center"/>
                </w:tcPr>
                <w:p w14:paraId="3E2CFC0D" w14:textId="77777777" w:rsidR="004C168B" w:rsidRDefault="004707DF">
                  <w:pPr>
                    <w:spacing w:after="0"/>
                    <w:ind w:left="173"/>
                  </w:pPr>
                  <w:r>
                    <w:t>greg@portcolumbia.com</w:t>
                  </w:r>
                </w:p>
              </w:tc>
            </w:tr>
            <w:tr w:rsidR="004C168B" w14:paraId="6AEEEBD0" w14:textId="77777777">
              <w:trPr>
                <w:trHeight w:val="1445"/>
              </w:trPr>
              <w:tc>
                <w:tcPr>
                  <w:tcW w:w="6754" w:type="dxa"/>
                  <w:tcBorders>
                    <w:top w:val="nil"/>
                    <w:left w:val="nil"/>
                    <w:bottom w:val="nil"/>
                    <w:right w:val="nil"/>
                  </w:tcBorders>
                  <w:vAlign w:val="center"/>
                </w:tcPr>
                <w:p w14:paraId="29E9A35C" w14:textId="77777777" w:rsidR="004C168B" w:rsidRDefault="004707DF">
                  <w:pPr>
                    <w:spacing w:after="0"/>
                    <w:ind w:left="14" w:right="192" w:firstLine="5"/>
                    <w:jc w:val="both"/>
                  </w:pPr>
                  <w:r>
                    <w:rPr>
                      <w:rFonts w:ascii="Calibri" w:eastAsia="Calibri" w:hAnsi="Calibri" w:cs="Calibri"/>
                      <w:sz w:val="24"/>
                    </w:rPr>
                    <w:t>*Select Local Development District Select the LDD that will handle this application. If you are unsure about which LDD to select, you can find one that serves your county here. The local development district field is required in order to save the application.</w:t>
                  </w:r>
                </w:p>
              </w:tc>
              <w:tc>
                <w:tcPr>
                  <w:tcW w:w="2458" w:type="dxa"/>
                  <w:tcBorders>
                    <w:top w:val="nil"/>
                    <w:left w:val="nil"/>
                    <w:bottom w:val="nil"/>
                    <w:right w:val="nil"/>
                  </w:tcBorders>
                </w:tcPr>
                <w:p w14:paraId="032CDB8A" w14:textId="77777777" w:rsidR="004C168B" w:rsidRDefault="004707DF">
                  <w:pPr>
                    <w:spacing w:after="0"/>
                    <w:ind w:left="178"/>
                  </w:pPr>
                  <w:r>
                    <w:rPr>
                      <w:rFonts w:ascii="Calibri" w:eastAsia="Calibri" w:hAnsi="Calibri" w:cs="Calibri"/>
                    </w:rPr>
                    <w:t>LA- North Delta</w:t>
                  </w:r>
                </w:p>
              </w:tc>
            </w:tr>
            <w:tr w:rsidR="004C168B" w14:paraId="69C719E9" w14:textId="77777777">
              <w:trPr>
                <w:trHeight w:val="551"/>
              </w:trPr>
              <w:tc>
                <w:tcPr>
                  <w:tcW w:w="6754" w:type="dxa"/>
                  <w:tcBorders>
                    <w:top w:val="nil"/>
                    <w:left w:val="nil"/>
                    <w:bottom w:val="nil"/>
                    <w:right w:val="nil"/>
                  </w:tcBorders>
                  <w:vAlign w:val="center"/>
                </w:tcPr>
                <w:p w14:paraId="6AD96A9F" w14:textId="77777777" w:rsidR="004C168B" w:rsidRDefault="004707DF">
                  <w:pPr>
                    <w:spacing w:after="0"/>
                    <w:ind w:left="5"/>
                  </w:pPr>
                  <w:r>
                    <w:rPr>
                      <w:rFonts w:ascii="Calibri" w:eastAsia="Calibri" w:hAnsi="Calibri" w:cs="Calibri"/>
                    </w:rPr>
                    <w:t>*Is the LDD the person completing this application?</w:t>
                  </w:r>
                </w:p>
              </w:tc>
              <w:tc>
                <w:tcPr>
                  <w:tcW w:w="2458" w:type="dxa"/>
                  <w:tcBorders>
                    <w:top w:val="nil"/>
                    <w:left w:val="nil"/>
                    <w:bottom w:val="nil"/>
                    <w:right w:val="nil"/>
                  </w:tcBorders>
                  <w:vAlign w:val="center"/>
                </w:tcPr>
                <w:p w14:paraId="31DC416F" w14:textId="77777777" w:rsidR="004C168B" w:rsidRDefault="004707DF">
                  <w:pPr>
                    <w:spacing w:after="0"/>
                    <w:ind w:left="173"/>
                  </w:pPr>
                  <w:r>
                    <w:rPr>
                      <w:rFonts w:ascii="Calibri" w:eastAsia="Calibri" w:hAnsi="Calibri" w:cs="Calibri"/>
                      <w:sz w:val="24"/>
                    </w:rPr>
                    <w:t>No</w:t>
                  </w:r>
                </w:p>
              </w:tc>
            </w:tr>
            <w:tr w:rsidR="004C168B" w14:paraId="4952AB73" w14:textId="77777777">
              <w:trPr>
                <w:trHeight w:val="383"/>
              </w:trPr>
              <w:tc>
                <w:tcPr>
                  <w:tcW w:w="6754" w:type="dxa"/>
                  <w:tcBorders>
                    <w:top w:val="nil"/>
                    <w:left w:val="nil"/>
                    <w:bottom w:val="nil"/>
                    <w:right w:val="nil"/>
                  </w:tcBorders>
                  <w:vAlign w:val="bottom"/>
                </w:tcPr>
                <w:p w14:paraId="1639F0A4" w14:textId="77777777" w:rsidR="004C168B" w:rsidRDefault="004707DF">
                  <w:pPr>
                    <w:spacing w:after="0"/>
                  </w:pPr>
                  <w:r>
                    <w:rPr>
                      <w:rFonts w:ascii="Calibri" w:eastAsia="Calibri" w:hAnsi="Calibri" w:cs="Calibri"/>
                    </w:rPr>
                    <w:t>*Would you like to collaborate with your LDD for this project?</w:t>
                  </w:r>
                </w:p>
              </w:tc>
              <w:tc>
                <w:tcPr>
                  <w:tcW w:w="2458" w:type="dxa"/>
                  <w:tcBorders>
                    <w:top w:val="nil"/>
                    <w:left w:val="nil"/>
                    <w:bottom w:val="nil"/>
                    <w:right w:val="nil"/>
                  </w:tcBorders>
                  <w:vAlign w:val="bottom"/>
                </w:tcPr>
                <w:p w14:paraId="47D173C2" w14:textId="77777777" w:rsidR="004C168B" w:rsidRDefault="004707DF">
                  <w:pPr>
                    <w:spacing w:after="0"/>
                    <w:ind w:left="149"/>
                  </w:pPr>
                  <w:r>
                    <w:rPr>
                      <w:rFonts w:ascii="Courier New" w:eastAsia="Courier New" w:hAnsi="Courier New" w:cs="Courier New"/>
                      <w:sz w:val="20"/>
                    </w:rPr>
                    <w:t>Yes</w:t>
                  </w:r>
                </w:p>
              </w:tc>
            </w:tr>
          </w:tbl>
          <w:p w14:paraId="038829AE" w14:textId="77777777" w:rsidR="004C168B" w:rsidRDefault="004C168B"/>
        </w:tc>
      </w:tr>
      <w:tr w:rsidR="004C168B" w14:paraId="3AB801D1" w14:textId="77777777">
        <w:trPr>
          <w:trHeight w:val="101"/>
        </w:trPr>
        <w:tc>
          <w:tcPr>
            <w:tcW w:w="86" w:type="dxa"/>
            <w:tcBorders>
              <w:top w:val="nil"/>
              <w:left w:val="nil"/>
              <w:bottom w:val="nil"/>
              <w:right w:val="nil"/>
            </w:tcBorders>
            <w:vAlign w:val="bottom"/>
          </w:tcPr>
          <w:p w14:paraId="1E581EE5" w14:textId="77777777" w:rsidR="004C168B" w:rsidRDefault="004707DF">
            <w:pPr>
              <w:spacing w:after="0"/>
              <w:ind w:left="24"/>
            </w:pPr>
            <w:r>
              <w:rPr>
                <w:noProof/>
              </w:rPr>
              <w:drawing>
                <wp:inline distT="0" distB="0" distL="0" distR="0" wp14:anchorId="00694DAD" wp14:editId="62D58611">
                  <wp:extent cx="12192" cy="9147"/>
                  <wp:effectExtent l="0" t="0" r="0" b="0"/>
                  <wp:docPr id="168367" name="Picture 168367"/>
                  <wp:cNvGraphicFramePr/>
                  <a:graphic xmlns:a="http://schemas.openxmlformats.org/drawingml/2006/main">
                    <a:graphicData uri="http://schemas.openxmlformats.org/drawingml/2006/picture">
                      <pic:pic xmlns:pic="http://schemas.openxmlformats.org/drawingml/2006/picture">
                        <pic:nvPicPr>
                          <pic:cNvPr id="168367" name="Picture 168367"/>
                          <pic:cNvPicPr/>
                        </pic:nvPicPr>
                        <pic:blipFill>
                          <a:blip r:embed="rId333"/>
                          <a:stretch>
                            <a:fillRect/>
                          </a:stretch>
                        </pic:blipFill>
                        <pic:spPr>
                          <a:xfrm>
                            <a:off x="0" y="0"/>
                            <a:ext cx="12192" cy="9147"/>
                          </a:xfrm>
                          <a:prstGeom prst="rect">
                            <a:avLst/>
                          </a:prstGeom>
                        </pic:spPr>
                      </pic:pic>
                    </a:graphicData>
                  </a:graphic>
                </wp:inline>
              </w:drawing>
            </w:r>
          </w:p>
        </w:tc>
        <w:tc>
          <w:tcPr>
            <w:tcW w:w="0" w:type="auto"/>
            <w:vMerge/>
            <w:tcBorders>
              <w:top w:val="nil"/>
              <w:left w:val="nil"/>
              <w:bottom w:val="nil"/>
              <w:right w:val="nil"/>
            </w:tcBorders>
          </w:tcPr>
          <w:p w14:paraId="35A5F515" w14:textId="77777777" w:rsidR="004C168B" w:rsidRDefault="004C168B"/>
        </w:tc>
      </w:tr>
      <w:tr w:rsidR="004C168B" w14:paraId="7A68A197" w14:textId="77777777">
        <w:trPr>
          <w:trHeight w:val="2144"/>
        </w:trPr>
        <w:tc>
          <w:tcPr>
            <w:tcW w:w="86" w:type="dxa"/>
            <w:tcBorders>
              <w:top w:val="nil"/>
              <w:left w:val="nil"/>
              <w:bottom w:val="nil"/>
              <w:right w:val="nil"/>
            </w:tcBorders>
          </w:tcPr>
          <w:p w14:paraId="402A8AF0" w14:textId="77777777" w:rsidR="004C168B" w:rsidRDefault="004707DF">
            <w:pPr>
              <w:spacing w:after="0"/>
            </w:pPr>
            <w:r>
              <w:rPr>
                <w:noProof/>
              </w:rPr>
              <w:drawing>
                <wp:inline distT="0" distB="0" distL="0" distR="0" wp14:anchorId="34851810" wp14:editId="70F8F686">
                  <wp:extent cx="24384" cy="618932"/>
                  <wp:effectExtent l="0" t="0" r="0" b="0"/>
                  <wp:docPr id="168498" name="Picture 168498"/>
                  <wp:cNvGraphicFramePr/>
                  <a:graphic xmlns:a="http://schemas.openxmlformats.org/drawingml/2006/main">
                    <a:graphicData uri="http://schemas.openxmlformats.org/drawingml/2006/picture">
                      <pic:pic xmlns:pic="http://schemas.openxmlformats.org/drawingml/2006/picture">
                        <pic:nvPicPr>
                          <pic:cNvPr id="168498" name="Picture 168498"/>
                          <pic:cNvPicPr/>
                        </pic:nvPicPr>
                        <pic:blipFill>
                          <a:blip r:embed="rId334"/>
                          <a:stretch>
                            <a:fillRect/>
                          </a:stretch>
                        </pic:blipFill>
                        <pic:spPr>
                          <a:xfrm>
                            <a:off x="0" y="0"/>
                            <a:ext cx="24384" cy="618932"/>
                          </a:xfrm>
                          <a:prstGeom prst="rect">
                            <a:avLst/>
                          </a:prstGeom>
                        </pic:spPr>
                      </pic:pic>
                    </a:graphicData>
                  </a:graphic>
                </wp:inline>
              </w:drawing>
            </w:r>
          </w:p>
        </w:tc>
        <w:tc>
          <w:tcPr>
            <w:tcW w:w="0" w:type="auto"/>
            <w:vMerge/>
            <w:tcBorders>
              <w:top w:val="nil"/>
              <w:left w:val="nil"/>
              <w:bottom w:val="nil"/>
              <w:right w:val="nil"/>
            </w:tcBorders>
          </w:tcPr>
          <w:p w14:paraId="3B20F520" w14:textId="77777777" w:rsidR="004C168B" w:rsidRDefault="004C168B"/>
        </w:tc>
      </w:tr>
      <w:tr w:rsidR="004C168B" w14:paraId="6DFCF69D" w14:textId="77777777">
        <w:trPr>
          <w:trHeight w:val="2408"/>
        </w:trPr>
        <w:tc>
          <w:tcPr>
            <w:tcW w:w="86" w:type="dxa"/>
            <w:tcBorders>
              <w:top w:val="nil"/>
              <w:left w:val="nil"/>
              <w:bottom w:val="nil"/>
              <w:right w:val="nil"/>
            </w:tcBorders>
            <w:vAlign w:val="center"/>
          </w:tcPr>
          <w:p w14:paraId="1B0C1D50" w14:textId="77777777" w:rsidR="004C168B" w:rsidRDefault="004707DF">
            <w:pPr>
              <w:spacing w:after="0"/>
            </w:pPr>
            <w:r>
              <w:rPr>
                <w:noProof/>
              </w:rPr>
              <w:drawing>
                <wp:inline distT="0" distB="0" distL="0" distR="0" wp14:anchorId="1A167548" wp14:editId="6A9E15B5">
                  <wp:extent cx="3048" cy="6098"/>
                  <wp:effectExtent l="0" t="0" r="0" b="0"/>
                  <wp:docPr id="168378" name="Picture 168378"/>
                  <wp:cNvGraphicFramePr/>
                  <a:graphic xmlns:a="http://schemas.openxmlformats.org/drawingml/2006/main">
                    <a:graphicData uri="http://schemas.openxmlformats.org/drawingml/2006/picture">
                      <pic:pic xmlns:pic="http://schemas.openxmlformats.org/drawingml/2006/picture">
                        <pic:nvPicPr>
                          <pic:cNvPr id="168378" name="Picture 168378"/>
                          <pic:cNvPicPr/>
                        </pic:nvPicPr>
                        <pic:blipFill>
                          <a:blip r:embed="rId335"/>
                          <a:stretch>
                            <a:fillRect/>
                          </a:stretch>
                        </pic:blipFill>
                        <pic:spPr>
                          <a:xfrm>
                            <a:off x="0" y="0"/>
                            <a:ext cx="3048" cy="6098"/>
                          </a:xfrm>
                          <a:prstGeom prst="rect">
                            <a:avLst/>
                          </a:prstGeom>
                        </pic:spPr>
                      </pic:pic>
                    </a:graphicData>
                  </a:graphic>
                </wp:inline>
              </w:drawing>
            </w:r>
          </w:p>
        </w:tc>
        <w:tc>
          <w:tcPr>
            <w:tcW w:w="0" w:type="auto"/>
            <w:vMerge/>
            <w:tcBorders>
              <w:top w:val="nil"/>
              <w:left w:val="nil"/>
              <w:bottom w:val="nil"/>
              <w:right w:val="nil"/>
            </w:tcBorders>
          </w:tcPr>
          <w:p w14:paraId="3ACD387D" w14:textId="77777777" w:rsidR="004C168B" w:rsidRDefault="004C168B"/>
        </w:tc>
      </w:tr>
    </w:tbl>
    <w:p w14:paraId="1C8DD1C2" w14:textId="77777777" w:rsidR="004C168B" w:rsidRDefault="004707DF">
      <w:pPr>
        <w:spacing w:after="168" w:line="227" w:lineRule="auto"/>
        <w:ind w:left="432" w:right="4" w:firstLine="163"/>
      </w:pPr>
      <w:r>
        <w:rPr>
          <w:rFonts w:ascii="Calibri" w:eastAsia="Calibri" w:hAnsi="Calibri" w:cs="Calibri"/>
          <w:sz w:val="24"/>
        </w:rPr>
        <w:t xml:space="preserve">To add the LDD as a collaborator on this project, click the "Save and Return to Dashboard" button. Select the green Add a Collaborator button. Search for your LDb by name or email. If they do not come up in the system, use the add user button on the bottom right. Enter their contact information and save. Click assign </w:t>
      </w:r>
      <w:r>
        <w:rPr>
          <w:noProof/>
        </w:rPr>
        <w:drawing>
          <wp:inline distT="0" distB="0" distL="0" distR="0" wp14:anchorId="4DB3B6B1" wp14:editId="02747A66">
            <wp:extent cx="12192" cy="18293"/>
            <wp:effectExtent l="0" t="0" r="0" b="0"/>
            <wp:docPr id="623070" name="Picture 623070"/>
            <wp:cNvGraphicFramePr/>
            <a:graphic xmlns:a="http://schemas.openxmlformats.org/drawingml/2006/main">
              <a:graphicData uri="http://schemas.openxmlformats.org/drawingml/2006/picture">
                <pic:pic xmlns:pic="http://schemas.openxmlformats.org/drawingml/2006/picture">
                  <pic:nvPicPr>
                    <pic:cNvPr id="623070" name="Picture 623070"/>
                    <pic:cNvPicPr/>
                  </pic:nvPicPr>
                  <pic:blipFill>
                    <a:blip r:embed="rId336"/>
                    <a:stretch>
                      <a:fillRect/>
                    </a:stretch>
                  </pic:blipFill>
                  <pic:spPr>
                    <a:xfrm>
                      <a:off x="0" y="0"/>
                      <a:ext cx="12192" cy="18293"/>
                    </a:xfrm>
                    <a:prstGeom prst="rect">
                      <a:avLst/>
                    </a:prstGeom>
                  </pic:spPr>
                </pic:pic>
              </a:graphicData>
            </a:graphic>
          </wp:inline>
        </w:drawing>
      </w:r>
      <w:r>
        <w:rPr>
          <w:rFonts w:ascii="Calibri" w:eastAsia="Calibri" w:hAnsi="Calibri" w:cs="Calibri"/>
          <w:sz w:val="24"/>
        </w:rPr>
        <w:t>sections on the bottom right and select which sections you would like the LDD to assist you with and save (You decide which sections they have access to edit). The LDD will receive an email notification with their own separate login credentials, letting them know you have requested their help and which sections they have access to. You will be able to see when they have completed their sections when they show 100%. You also still have access to edit these sections yourself.</w:t>
      </w:r>
    </w:p>
    <w:p w14:paraId="07B4C889" w14:textId="77777777" w:rsidR="004C168B" w:rsidRDefault="004C168B">
      <w:pPr>
        <w:sectPr w:rsidR="004C168B">
          <w:headerReference w:type="even" r:id="rId337"/>
          <w:headerReference w:type="default" r:id="rId338"/>
          <w:footerReference w:type="even" r:id="rId339"/>
          <w:footerReference w:type="default" r:id="rId340"/>
          <w:headerReference w:type="first" r:id="rId341"/>
          <w:footerReference w:type="first" r:id="rId342"/>
          <w:pgSz w:w="12240" w:h="15840"/>
          <w:pgMar w:top="381" w:right="638" w:bottom="715" w:left="1133" w:header="720" w:footer="720" w:gutter="0"/>
          <w:cols w:space="720"/>
        </w:sectPr>
      </w:pPr>
    </w:p>
    <w:p w14:paraId="3D7DE711" w14:textId="77777777" w:rsidR="004C168B" w:rsidRDefault="004707DF">
      <w:pPr>
        <w:pStyle w:val="Heading4"/>
        <w:ind w:left="144" w:firstLine="0"/>
        <w:jc w:val="left"/>
      </w:pPr>
      <w:r>
        <w:rPr>
          <w:sz w:val="34"/>
        </w:rPr>
        <w:t>i Project Information</w:t>
      </w:r>
    </w:p>
    <w:p w14:paraId="221652F7" w14:textId="77777777" w:rsidR="004C168B" w:rsidRDefault="004707DF">
      <w:pPr>
        <w:spacing w:after="254" w:line="248" w:lineRule="auto"/>
        <w:ind w:left="14" w:right="14" w:firstLine="9"/>
        <w:jc w:val="both"/>
      </w:pPr>
      <w:r>
        <w:rPr>
          <w:rFonts w:ascii="Calibri" w:eastAsia="Calibri" w:hAnsi="Calibri" w:cs="Calibri"/>
          <w:sz w:val="24"/>
        </w:rPr>
        <w:t>*Please select the project category. (Select all that apply).</w:t>
      </w:r>
    </w:p>
    <w:p w14:paraId="4D7994C3" w14:textId="77777777" w:rsidR="004C168B" w:rsidRDefault="004707DF">
      <w:pPr>
        <w:spacing w:after="240" w:line="263" w:lineRule="auto"/>
        <w:ind w:left="14" w:right="14" w:firstLine="4"/>
        <w:jc w:val="both"/>
      </w:pPr>
      <w:r>
        <w:rPr>
          <w:rFonts w:ascii="Calibri" w:eastAsia="Calibri" w:hAnsi="Calibri" w:cs="Calibri"/>
        </w:rPr>
        <w:t>*Project Name</w:t>
      </w:r>
    </w:p>
    <w:p w14:paraId="4C4CDE2C" w14:textId="77777777" w:rsidR="004C168B" w:rsidRDefault="004707DF">
      <w:pPr>
        <w:spacing w:after="262" w:line="263" w:lineRule="auto"/>
        <w:ind w:left="14" w:right="14" w:firstLine="4"/>
        <w:jc w:val="both"/>
      </w:pPr>
      <w:r>
        <w:rPr>
          <w:rFonts w:ascii="Calibri" w:eastAsia="Calibri" w:hAnsi="Calibri" w:cs="Calibri"/>
        </w:rPr>
        <w:t>*Is this a construction or non-construction project?</w:t>
      </w:r>
    </w:p>
    <w:p w14:paraId="3BF415F3" w14:textId="77777777" w:rsidR="004C168B" w:rsidRDefault="004707DF">
      <w:pPr>
        <w:spacing w:after="257" w:line="263" w:lineRule="auto"/>
        <w:ind w:left="14" w:right="14" w:firstLine="4"/>
        <w:jc w:val="both"/>
      </w:pPr>
      <w:r>
        <w:rPr>
          <w:rFonts w:ascii="Calibri" w:eastAsia="Calibri" w:hAnsi="Calibri" w:cs="Calibri"/>
        </w:rPr>
        <w:t>*How long will the project take to complete?</w:t>
      </w:r>
    </w:p>
    <w:p w14:paraId="1DFAEE8F" w14:textId="77777777" w:rsidR="004C168B" w:rsidRDefault="004707DF">
      <w:pPr>
        <w:spacing w:after="5" w:line="263" w:lineRule="auto"/>
        <w:ind w:left="14" w:right="14" w:firstLine="4"/>
        <w:jc w:val="both"/>
      </w:pPr>
      <w:r>
        <w:rPr>
          <w:rFonts w:ascii="Calibri" w:eastAsia="Calibri" w:hAnsi="Calibri" w:cs="Calibri"/>
        </w:rPr>
        <w:t>*Project SummaryEnter a brief description of the project here.</w:t>
      </w:r>
    </w:p>
    <w:p w14:paraId="3E9EB147" w14:textId="77777777" w:rsidR="004C168B" w:rsidRDefault="004707DF">
      <w:pPr>
        <w:spacing w:after="561" w:line="263" w:lineRule="auto"/>
        <w:ind w:left="14" w:right="14" w:firstLine="4"/>
        <w:jc w:val="both"/>
      </w:pPr>
      <w:r>
        <w:rPr>
          <w:noProof/>
        </w:rPr>
        <w:lastRenderedPageBreak/>
        <w:drawing>
          <wp:anchor distT="0" distB="0" distL="114300" distR="114300" simplePos="0" relativeHeight="251671552" behindDoc="0" locked="0" layoutInCell="1" allowOverlap="0" wp14:anchorId="49884337" wp14:editId="0B877C9D">
            <wp:simplePos x="0" y="0"/>
            <wp:positionH relativeFrom="page">
              <wp:posOffset>987552</wp:posOffset>
            </wp:positionH>
            <wp:positionV relativeFrom="page">
              <wp:posOffset>3195272</wp:posOffset>
            </wp:positionV>
            <wp:extent cx="12192" cy="97566"/>
            <wp:effectExtent l="0" t="0" r="0" b="0"/>
            <wp:wrapSquare wrapText="bothSides"/>
            <wp:docPr id="169665" name="Picture 169665"/>
            <wp:cNvGraphicFramePr/>
            <a:graphic xmlns:a="http://schemas.openxmlformats.org/drawingml/2006/main">
              <a:graphicData uri="http://schemas.openxmlformats.org/drawingml/2006/picture">
                <pic:pic xmlns:pic="http://schemas.openxmlformats.org/drawingml/2006/picture">
                  <pic:nvPicPr>
                    <pic:cNvPr id="169665" name="Picture 169665"/>
                    <pic:cNvPicPr/>
                  </pic:nvPicPr>
                  <pic:blipFill>
                    <a:blip r:embed="rId343"/>
                    <a:stretch>
                      <a:fillRect/>
                    </a:stretch>
                  </pic:blipFill>
                  <pic:spPr>
                    <a:xfrm>
                      <a:off x="0" y="0"/>
                      <a:ext cx="12192" cy="97566"/>
                    </a:xfrm>
                    <a:prstGeom prst="rect">
                      <a:avLst/>
                    </a:prstGeom>
                  </pic:spPr>
                </pic:pic>
              </a:graphicData>
            </a:graphic>
          </wp:anchor>
        </w:drawing>
      </w:r>
      <w:r>
        <w:rPr>
          <w:noProof/>
        </w:rPr>
        <w:drawing>
          <wp:anchor distT="0" distB="0" distL="114300" distR="114300" simplePos="0" relativeHeight="251672576" behindDoc="0" locked="0" layoutInCell="1" allowOverlap="0" wp14:anchorId="67C43F2A" wp14:editId="6EB82DEF">
            <wp:simplePos x="0" y="0"/>
            <wp:positionH relativeFrom="page">
              <wp:posOffset>7400544</wp:posOffset>
            </wp:positionH>
            <wp:positionV relativeFrom="page">
              <wp:posOffset>3155636</wp:posOffset>
            </wp:positionV>
            <wp:extent cx="18288" cy="73174"/>
            <wp:effectExtent l="0" t="0" r="0" b="0"/>
            <wp:wrapSquare wrapText="bothSides"/>
            <wp:docPr id="169664" name="Picture 169664"/>
            <wp:cNvGraphicFramePr/>
            <a:graphic xmlns:a="http://schemas.openxmlformats.org/drawingml/2006/main">
              <a:graphicData uri="http://schemas.openxmlformats.org/drawingml/2006/picture">
                <pic:pic xmlns:pic="http://schemas.openxmlformats.org/drawingml/2006/picture">
                  <pic:nvPicPr>
                    <pic:cNvPr id="169664" name="Picture 169664"/>
                    <pic:cNvPicPr/>
                  </pic:nvPicPr>
                  <pic:blipFill>
                    <a:blip r:embed="rId344"/>
                    <a:stretch>
                      <a:fillRect/>
                    </a:stretch>
                  </pic:blipFill>
                  <pic:spPr>
                    <a:xfrm>
                      <a:off x="0" y="0"/>
                      <a:ext cx="18288" cy="73174"/>
                    </a:xfrm>
                    <a:prstGeom prst="rect">
                      <a:avLst/>
                    </a:prstGeom>
                  </pic:spPr>
                </pic:pic>
              </a:graphicData>
            </a:graphic>
          </wp:anchor>
        </w:drawing>
      </w:r>
      <w:r>
        <w:rPr>
          <w:noProof/>
        </w:rPr>
        <w:drawing>
          <wp:anchor distT="0" distB="0" distL="114300" distR="114300" simplePos="0" relativeHeight="251673600" behindDoc="0" locked="0" layoutInCell="1" allowOverlap="0" wp14:anchorId="2AC71772" wp14:editId="32DB405D">
            <wp:simplePos x="0" y="0"/>
            <wp:positionH relativeFrom="page">
              <wp:posOffset>7400544</wp:posOffset>
            </wp:positionH>
            <wp:positionV relativeFrom="page">
              <wp:posOffset>3231859</wp:posOffset>
            </wp:positionV>
            <wp:extent cx="18288" cy="18294"/>
            <wp:effectExtent l="0" t="0" r="0" b="0"/>
            <wp:wrapSquare wrapText="bothSides"/>
            <wp:docPr id="169814" name="Picture 169814"/>
            <wp:cNvGraphicFramePr/>
            <a:graphic xmlns:a="http://schemas.openxmlformats.org/drawingml/2006/main">
              <a:graphicData uri="http://schemas.openxmlformats.org/drawingml/2006/picture">
                <pic:pic xmlns:pic="http://schemas.openxmlformats.org/drawingml/2006/picture">
                  <pic:nvPicPr>
                    <pic:cNvPr id="169814" name="Picture 169814"/>
                    <pic:cNvPicPr/>
                  </pic:nvPicPr>
                  <pic:blipFill>
                    <a:blip r:embed="rId345"/>
                    <a:stretch>
                      <a:fillRect/>
                    </a:stretch>
                  </pic:blipFill>
                  <pic:spPr>
                    <a:xfrm>
                      <a:off x="0" y="0"/>
                      <a:ext cx="18288" cy="18294"/>
                    </a:xfrm>
                    <a:prstGeom prst="rect">
                      <a:avLst/>
                    </a:prstGeom>
                  </pic:spPr>
                </pic:pic>
              </a:graphicData>
            </a:graphic>
          </wp:anchor>
        </w:drawing>
      </w:r>
      <w:r>
        <w:rPr>
          <w:noProof/>
        </w:rPr>
        <w:drawing>
          <wp:anchor distT="0" distB="0" distL="114300" distR="114300" simplePos="0" relativeHeight="251674624" behindDoc="0" locked="0" layoutInCell="1" allowOverlap="0" wp14:anchorId="2041025C" wp14:editId="79043D57">
            <wp:simplePos x="0" y="0"/>
            <wp:positionH relativeFrom="page">
              <wp:posOffset>7400544</wp:posOffset>
            </wp:positionH>
            <wp:positionV relativeFrom="page">
              <wp:posOffset>3350768</wp:posOffset>
            </wp:positionV>
            <wp:extent cx="18288" cy="158544"/>
            <wp:effectExtent l="0" t="0" r="0" b="0"/>
            <wp:wrapSquare wrapText="bothSides"/>
            <wp:docPr id="169667" name="Picture 169667"/>
            <wp:cNvGraphicFramePr/>
            <a:graphic xmlns:a="http://schemas.openxmlformats.org/drawingml/2006/main">
              <a:graphicData uri="http://schemas.openxmlformats.org/drawingml/2006/picture">
                <pic:pic xmlns:pic="http://schemas.openxmlformats.org/drawingml/2006/picture">
                  <pic:nvPicPr>
                    <pic:cNvPr id="169667" name="Picture 169667"/>
                    <pic:cNvPicPr/>
                  </pic:nvPicPr>
                  <pic:blipFill>
                    <a:blip r:embed="rId346"/>
                    <a:stretch>
                      <a:fillRect/>
                    </a:stretch>
                  </pic:blipFill>
                  <pic:spPr>
                    <a:xfrm>
                      <a:off x="0" y="0"/>
                      <a:ext cx="18288" cy="158544"/>
                    </a:xfrm>
                    <a:prstGeom prst="rect">
                      <a:avLst/>
                    </a:prstGeom>
                  </pic:spPr>
                </pic:pic>
              </a:graphicData>
            </a:graphic>
          </wp:anchor>
        </w:drawing>
      </w:r>
      <w:r>
        <w:rPr>
          <w:noProof/>
        </w:rPr>
        <w:drawing>
          <wp:anchor distT="0" distB="0" distL="114300" distR="114300" simplePos="0" relativeHeight="251675648" behindDoc="0" locked="0" layoutInCell="1" allowOverlap="0" wp14:anchorId="32B21C1B" wp14:editId="75ED080E">
            <wp:simplePos x="0" y="0"/>
            <wp:positionH relativeFrom="page">
              <wp:posOffset>7400544</wp:posOffset>
            </wp:positionH>
            <wp:positionV relativeFrom="page">
              <wp:posOffset>3555046</wp:posOffset>
            </wp:positionV>
            <wp:extent cx="18288" cy="109761"/>
            <wp:effectExtent l="0" t="0" r="0" b="0"/>
            <wp:wrapSquare wrapText="bothSides"/>
            <wp:docPr id="169668" name="Picture 169668"/>
            <wp:cNvGraphicFramePr/>
            <a:graphic xmlns:a="http://schemas.openxmlformats.org/drawingml/2006/main">
              <a:graphicData uri="http://schemas.openxmlformats.org/drawingml/2006/picture">
                <pic:pic xmlns:pic="http://schemas.openxmlformats.org/drawingml/2006/picture">
                  <pic:nvPicPr>
                    <pic:cNvPr id="169668" name="Picture 169668"/>
                    <pic:cNvPicPr/>
                  </pic:nvPicPr>
                  <pic:blipFill>
                    <a:blip r:embed="rId347"/>
                    <a:stretch>
                      <a:fillRect/>
                    </a:stretch>
                  </pic:blipFill>
                  <pic:spPr>
                    <a:xfrm>
                      <a:off x="0" y="0"/>
                      <a:ext cx="18288" cy="109761"/>
                    </a:xfrm>
                    <a:prstGeom prst="rect">
                      <a:avLst/>
                    </a:prstGeom>
                  </pic:spPr>
                </pic:pic>
              </a:graphicData>
            </a:graphic>
          </wp:anchor>
        </w:drawing>
      </w:r>
      <w:r>
        <w:rPr>
          <w:noProof/>
        </w:rPr>
        <w:drawing>
          <wp:anchor distT="0" distB="0" distL="114300" distR="114300" simplePos="0" relativeHeight="251676672" behindDoc="0" locked="0" layoutInCell="1" allowOverlap="0" wp14:anchorId="215AEF88" wp14:editId="38A4045B">
            <wp:simplePos x="0" y="0"/>
            <wp:positionH relativeFrom="page">
              <wp:posOffset>7403593</wp:posOffset>
            </wp:positionH>
            <wp:positionV relativeFrom="page">
              <wp:posOffset>3771519</wp:posOffset>
            </wp:positionV>
            <wp:extent cx="12192" cy="6098"/>
            <wp:effectExtent l="0" t="0" r="0" b="0"/>
            <wp:wrapSquare wrapText="bothSides"/>
            <wp:docPr id="169669" name="Picture 169669"/>
            <wp:cNvGraphicFramePr/>
            <a:graphic xmlns:a="http://schemas.openxmlformats.org/drawingml/2006/main">
              <a:graphicData uri="http://schemas.openxmlformats.org/drawingml/2006/picture">
                <pic:pic xmlns:pic="http://schemas.openxmlformats.org/drawingml/2006/picture">
                  <pic:nvPicPr>
                    <pic:cNvPr id="169669" name="Picture 169669"/>
                    <pic:cNvPicPr/>
                  </pic:nvPicPr>
                  <pic:blipFill>
                    <a:blip r:embed="rId348"/>
                    <a:stretch>
                      <a:fillRect/>
                    </a:stretch>
                  </pic:blipFill>
                  <pic:spPr>
                    <a:xfrm>
                      <a:off x="0" y="0"/>
                      <a:ext cx="12192" cy="6098"/>
                    </a:xfrm>
                    <a:prstGeom prst="rect">
                      <a:avLst/>
                    </a:prstGeom>
                  </pic:spPr>
                </pic:pic>
              </a:graphicData>
            </a:graphic>
          </wp:anchor>
        </w:drawing>
      </w:r>
      <w:r>
        <w:rPr>
          <w:noProof/>
        </w:rPr>
        <w:drawing>
          <wp:anchor distT="0" distB="0" distL="114300" distR="114300" simplePos="0" relativeHeight="251677696" behindDoc="0" locked="0" layoutInCell="1" allowOverlap="0" wp14:anchorId="0747E9A2" wp14:editId="6CDAA5C5">
            <wp:simplePos x="0" y="0"/>
            <wp:positionH relativeFrom="page">
              <wp:posOffset>7406640</wp:posOffset>
            </wp:positionH>
            <wp:positionV relativeFrom="page">
              <wp:posOffset>3805057</wp:posOffset>
            </wp:positionV>
            <wp:extent cx="6096" cy="12196"/>
            <wp:effectExtent l="0" t="0" r="0" b="0"/>
            <wp:wrapSquare wrapText="bothSides"/>
            <wp:docPr id="169670" name="Picture 169670"/>
            <wp:cNvGraphicFramePr/>
            <a:graphic xmlns:a="http://schemas.openxmlformats.org/drawingml/2006/main">
              <a:graphicData uri="http://schemas.openxmlformats.org/drawingml/2006/picture">
                <pic:pic xmlns:pic="http://schemas.openxmlformats.org/drawingml/2006/picture">
                  <pic:nvPicPr>
                    <pic:cNvPr id="169670" name="Picture 169670"/>
                    <pic:cNvPicPr/>
                  </pic:nvPicPr>
                  <pic:blipFill>
                    <a:blip r:embed="rId349"/>
                    <a:stretch>
                      <a:fillRect/>
                    </a:stretch>
                  </pic:blipFill>
                  <pic:spPr>
                    <a:xfrm>
                      <a:off x="0" y="0"/>
                      <a:ext cx="6096" cy="12196"/>
                    </a:xfrm>
                    <a:prstGeom prst="rect">
                      <a:avLst/>
                    </a:prstGeom>
                  </pic:spPr>
                </pic:pic>
              </a:graphicData>
            </a:graphic>
          </wp:anchor>
        </w:drawing>
      </w:r>
      <w:r>
        <w:rPr>
          <w:noProof/>
        </w:rPr>
        <w:drawing>
          <wp:anchor distT="0" distB="0" distL="114300" distR="114300" simplePos="0" relativeHeight="251678720" behindDoc="0" locked="0" layoutInCell="1" allowOverlap="0" wp14:anchorId="1B166011" wp14:editId="44703C6D">
            <wp:simplePos x="0" y="0"/>
            <wp:positionH relativeFrom="page">
              <wp:posOffset>7406640</wp:posOffset>
            </wp:positionH>
            <wp:positionV relativeFrom="page">
              <wp:posOffset>4170928</wp:posOffset>
            </wp:positionV>
            <wp:extent cx="9144" cy="9147"/>
            <wp:effectExtent l="0" t="0" r="0" b="0"/>
            <wp:wrapSquare wrapText="bothSides"/>
            <wp:docPr id="169671" name="Picture 169671"/>
            <wp:cNvGraphicFramePr/>
            <a:graphic xmlns:a="http://schemas.openxmlformats.org/drawingml/2006/main">
              <a:graphicData uri="http://schemas.openxmlformats.org/drawingml/2006/picture">
                <pic:pic xmlns:pic="http://schemas.openxmlformats.org/drawingml/2006/picture">
                  <pic:nvPicPr>
                    <pic:cNvPr id="169671" name="Picture 169671"/>
                    <pic:cNvPicPr/>
                  </pic:nvPicPr>
                  <pic:blipFill>
                    <a:blip r:embed="rId350"/>
                    <a:stretch>
                      <a:fillRect/>
                    </a:stretch>
                  </pic:blipFill>
                  <pic:spPr>
                    <a:xfrm>
                      <a:off x="0" y="0"/>
                      <a:ext cx="9144" cy="9147"/>
                    </a:xfrm>
                    <a:prstGeom prst="rect">
                      <a:avLst/>
                    </a:prstGeom>
                  </pic:spPr>
                </pic:pic>
              </a:graphicData>
            </a:graphic>
          </wp:anchor>
        </w:drawing>
      </w:r>
      <w:r>
        <w:rPr>
          <w:noProof/>
        </w:rPr>
        <w:drawing>
          <wp:anchor distT="0" distB="0" distL="114300" distR="114300" simplePos="0" relativeHeight="251679744" behindDoc="0" locked="0" layoutInCell="1" allowOverlap="0" wp14:anchorId="20CAE9AE" wp14:editId="23738803">
            <wp:simplePos x="0" y="0"/>
            <wp:positionH relativeFrom="page">
              <wp:posOffset>7406640</wp:posOffset>
            </wp:positionH>
            <wp:positionV relativeFrom="page">
              <wp:posOffset>4213613</wp:posOffset>
            </wp:positionV>
            <wp:extent cx="6096" cy="12196"/>
            <wp:effectExtent l="0" t="0" r="0" b="0"/>
            <wp:wrapSquare wrapText="bothSides"/>
            <wp:docPr id="169672" name="Picture 169672"/>
            <wp:cNvGraphicFramePr/>
            <a:graphic xmlns:a="http://schemas.openxmlformats.org/drawingml/2006/main">
              <a:graphicData uri="http://schemas.openxmlformats.org/drawingml/2006/picture">
                <pic:pic xmlns:pic="http://schemas.openxmlformats.org/drawingml/2006/picture">
                  <pic:nvPicPr>
                    <pic:cNvPr id="169672" name="Picture 169672"/>
                    <pic:cNvPicPr/>
                  </pic:nvPicPr>
                  <pic:blipFill>
                    <a:blip r:embed="rId351"/>
                    <a:stretch>
                      <a:fillRect/>
                    </a:stretch>
                  </pic:blipFill>
                  <pic:spPr>
                    <a:xfrm>
                      <a:off x="0" y="0"/>
                      <a:ext cx="6096" cy="12196"/>
                    </a:xfrm>
                    <a:prstGeom prst="rect">
                      <a:avLst/>
                    </a:prstGeom>
                  </pic:spPr>
                </pic:pic>
              </a:graphicData>
            </a:graphic>
          </wp:anchor>
        </w:drawing>
      </w:r>
      <w:r>
        <w:rPr>
          <w:noProof/>
        </w:rPr>
        <w:drawing>
          <wp:anchor distT="0" distB="0" distL="114300" distR="114300" simplePos="0" relativeHeight="251680768" behindDoc="0" locked="0" layoutInCell="1" allowOverlap="0" wp14:anchorId="22359FBA" wp14:editId="7E3D64BB">
            <wp:simplePos x="0" y="0"/>
            <wp:positionH relativeFrom="page">
              <wp:posOffset>984504</wp:posOffset>
            </wp:positionH>
            <wp:positionV relativeFrom="page">
              <wp:posOffset>2683053</wp:posOffset>
            </wp:positionV>
            <wp:extent cx="18288" cy="36587"/>
            <wp:effectExtent l="0" t="0" r="0" b="0"/>
            <wp:wrapSquare wrapText="bothSides"/>
            <wp:docPr id="169662" name="Picture 169662"/>
            <wp:cNvGraphicFramePr/>
            <a:graphic xmlns:a="http://schemas.openxmlformats.org/drawingml/2006/main">
              <a:graphicData uri="http://schemas.openxmlformats.org/drawingml/2006/picture">
                <pic:pic xmlns:pic="http://schemas.openxmlformats.org/drawingml/2006/picture">
                  <pic:nvPicPr>
                    <pic:cNvPr id="169662" name="Picture 169662"/>
                    <pic:cNvPicPr/>
                  </pic:nvPicPr>
                  <pic:blipFill>
                    <a:blip r:embed="rId352"/>
                    <a:stretch>
                      <a:fillRect/>
                    </a:stretch>
                  </pic:blipFill>
                  <pic:spPr>
                    <a:xfrm>
                      <a:off x="0" y="0"/>
                      <a:ext cx="18288" cy="36587"/>
                    </a:xfrm>
                    <a:prstGeom prst="rect">
                      <a:avLst/>
                    </a:prstGeom>
                  </pic:spPr>
                </pic:pic>
              </a:graphicData>
            </a:graphic>
          </wp:anchor>
        </w:drawing>
      </w:r>
      <w:r>
        <w:rPr>
          <w:noProof/>
        </w:rPr>
        <w:drawing>
          <wp:anchor distT="0" distB="0" distL="114300" distR="114300" simplePos="0" relativeHeight="251681792" behindDoc="0" locked="0" layoutInCell="1" allowOverlap="0" wp14:anchorId="144E42B0" wp14:editId="19610B05">
            <wp:simplePos x="0" y="0"/>
            <wp:positionH relativeFrom="page">
              <wp:posOffset>984504</wp:posOffset>
            </wp:positionH>
            <wp:positionV relativeFrom="page">
              <wp:posOffset>2722689</wp:posOffset>
            </wp:positionV>
            <wp:extent cx="15240" cy="6098"/>
            <wp:effectExtent l="0" t="0" r="0" b="0"/>
            <wp:wrapSquare wrapText="bothSides"/>
            <wp:docPr id="169663" name="Picture 169663"/>
            <wp:cNvGraphicFramePr/>
            <a:graphic xmlns:a="http://schemas.openxmlformats.org/drawingml/2006/main">
              <a:graphicData uri="http://schemas.openxmlformats.org/drawingml/2006/picture">
                <pic:pic xmlns:pic="http://schemas.openxmlformats.org/drawingml/2006/picture">
                  <pic:nvPicPr>
                    <pic:cNvPr id="169663" name="Picture 169663"/>
                    <pic:cNvPicPr/>
                  </pic:nvPicPr>
                  <pic:blipFill>
                    <a:blip r:embed="rId353"/>
                    <a:stretch>
                      <a:fillRect/>
                    </a:stretch>
                  </pic:blipFill>
                  <pic:spPr>
                    <a:xfrm>
                      <a:off x="0" y="0"/>
                      <a:ext cx="15240" cy="6098"/>
                    </a:xfrm>
                    <a:prstGeom prst="rect">
                      <a:avLst/>
                    </a:prstGeom>
                  </pic:spPr>
                </pic:pic>
              </a:graphicData>
            </a:graphic>
          </wp:anchor>
        </w:drawing>
      </w:r>
      <w:r>
        <w:rPr>
          <w:rFonts w:ascii="Calibri" w:eastAsia="Calibri" w:hAnsi="Calibri" w:cs="Calibri"/>
        </w:rPr>
        <w:t>Transportation</w:t>
      </w:r>
    </w:p>
    <w:p w14:paraId="6903B5A6" w14:textId="77777777" w:rsidR="004C168B" w:rsidRDefault="004707DF">
      <w:pPr>
        <w:spacing w:after="262" w:line="248" w:lineRule="auto"/>
        <w:ind w:left="14" w:right="14" w:firstLine="9"/>
        <w:jc w:val="both"/>
      </w:pPr>
      <w:r>
        <w:rPr>
          <w:rFonts w:ascii="Calibri" w:eastAsia="Calibri" w:hAnsi="Calibri" w:cs="Calibri"/>
          <w:sz w:val="24"/>
        </w:rPr>
        <w:t>Columbia Port Dock Construction</w:t>
      </w:r>
    </w:p>
    <w:p w14:paraId="4E5C9EBC" w14:textId="77777777" w:rsidR="004C168B" w:rsidRDefault="004707DF">
      <w:pPr>
        <w:spacing w:after="569" w:line="263" w:lineRule="auto"/>
        <w:ind w:left="14" w:right="14" w:firstLine="4"/>
        <w:jc w:val="both"/>
      </w:pPr>
      <w:r>
        <w:rPr>
          <w:rFonts w:ascii="Calibri" w:eastAsia="Calibri" w:hAnsi="Calibri" w:cs="Calibri"/>
        </w:rPr>
        <w:t>Construction</w:t>
      </w:r>
    </w:p>
    <w:p w14:paraId="52426EAF" w14:textId="77777777" w:rsidR="004C168B" w:rsidRDefault="004707DF">
      <w:pPr>
        <w:spacing w:after="534" w:line="263" w:lineRule="auto"/>
        <w:ind w:left="14" w:right="14" w:firstLine="4"/>
        <w:jc w:val="both"/>
      </w:pPr>
      <w:r>
        <w:rPr>
          <w:rFonts w:ascii="Calibri" w:eastAsia="Calibri" w:hAnsi="Calibri" w:cs="Calibri"/>
        </w:rPr>
        <w:t>24 months</w:t>
      </w:r>
    </w:p>
    <w:p w14:paraId="599D07FD" w14:textId="77777777" w:rsidR="004C168B" w:rsidRDefault="004707DF">
      <w:pPr>
        <w:spacing w:after="5" w:line="263" w:lineRule="auto"/>
        <w:ind w:left="14" w:right="110" w:firstLine="4"/>
        <w:jc w:val="both"/>
      </w:pPr>
      <w:r>
        <w:rPr>
          <w:rFonts w:ascii="Calibri" w:eastAsia="Calibri" w:hAnsi="Calibri" w:cs="Calibri"/>
        </w:rPr>
        <w:t>The proposed Port Dock Construction project aims to establish a dock on the Ouachita River, enhancing opportunities for waterborne transportation, and transportation safety, while also attracting private investments. Situated within a multi-modal industrial complex with access to the Union Pacific Railroad and LaHwy 165, this development promises economic growth for Northeast Louisiana.</w:t>
      </w:r>
      <w:r>
        <w:br w:type="page"/>
      </w:r>
    </w:p>
    <w:p w14:paraId="78485BA2" w14:textId="77777777" w:rsidR="004C168B" w:rsidRDefault="004707DF">
      <w:pPr>
        <w:spacing w:after="16" w:line="248" w:lineRule="auto"/>
        <w:ind w:left="134" w:right="14" w:firstLine="9"/>
        <w:jc w:val="both"/>
      </w:pPr>
      <w:r>
        <w:rPr>
          <w:rFonts w:ascii="Calibri" w:eastAsia="Calibri" w:hAnsi="Calibri" w:cs="Calibri"/>
          <w:sz w:val="24"/>
        </w:rPr>
        <w:lastRenderedPageBreak/>
        <w:t>*Description of Project Service Area and Community NeedsDescribe the project service area and target population to be served by the proposed project. Applicants should describe the service area's socioeconomic challenges, including the service area's population, median household income, unemployment rate, and labor force participation rate.</w:t>
      </w:r>
    </w:p>
    <w:p w14:paraId="0AF0572E" w14:textId="77777777" w:rsidR="004C168B" w:rsidRDefault="004707DF">
      <w:pPr>
        <w:spacing w:after="136" w:line="248" w:lineRule="auto"/>
        <w:ind w:left="14" w:right="14" w:firstLine="9"/>
        <w:jc w:val="both"/>
      </w:pPr>
      <w:r>
        <w:rPr>
          <w:rFonts w:ascii="Calibri" w:eastAsia="Calibri" w:hAnsi="Calibri" w:cs="Calibri"/>
          <w:sz w:val="24"/>
        </w:rPr>
        <w:t>The Port is located 129 Riverton Campground Road, Columbia, La 71418, in Census Tract 1, Caldwell Parish approximately 5 miles north of Columbia, Louisiana on La. Hwy 165, approximately 25 miles south of Interstate 1-20 in Monroe, Louisiana and 75 miles north of Interstate 1-49 in Alexandria, Louisiana. . The Port is located on the Ouachita River.</w:t>
      </w:r>
    </w:p>
    <w:p w14:paraId="414D46F8" w14:textId="77777777" w:rsidR="004C168B" w:rsidRDefault="004707DF">
      <w:pPr>
        <w:spacing w:after="148" w:line="267" w:lineRule="auto"/>
        <w:ind w:right="43" w:firstLine="9"/>
        <w:jc w:val="both"/>
      </w:pPr>
      <w:r>
        <w:t>Caldwell Parish is an economically distressed, rural area in Louisiana. The population is 9,554 with a median household income of $41 ,861. At least 22.7% of the population is impoverished in this parish. The unemployment rate is currently 3.5%. It is estimated that only 3,560 residents in the parish are employed; similarly, the labor force participation rate is currently around 47.3%, compared to the U.S. average of 62.5%. Caldwell Parish is also a DRA designated "distressed area". Unemployment information</w:t>
      </w:r>
      <w:r>
        <w:t xml:space="preserve"> was obtainedfrom U.S. Bureau ofLabor Statistics, Census Datafrom U.S. Census Bureau QuickFacts.</w:t>
      </w:r>
    </w:p>
    <w:p w14:paraId="4CA867F8" w14:textId="77777777" w:rsidR="004C168B" w:rsidRDefault="004707DF">
      <w:pPr>
        <w:spacing w:after="161" w:line="248" w:lineRule="auto"/>
        <w:ind w:left="14" w:right="14" w:firstLine="9"/>
        <w:jc w:val="both"/>
      </w:pPr>
      <w:r>
        <w:rPr>
          <w:rFonts w:ascii="Calibri" w:eastAsia="Calibri" w:hAnsi="Calibri" w:cs="Calibri"/>
          <w:sz w:val="24"/>
        </w:rPr>
        <w:t xml:space="preserve">The socioeconomic challenges facing our community mirror those encountered in many rural disadvantaged areas, marked by limited job prospects and scarce private investments. Historically, outside investors and economic developers have hesitated to commit resources to regions perceived as economically stagnant, lacking the catalyst necessary to alter their trajectory. However, our proposed </w:t>
      </w:r>
      <w:r>
        <w:rPr>
          <w:rFonts w:ascii="Calibri" w:eastAsia="Calibri" w:hAnsi="Calibri" w:cs="Calibri"/>
          <w:sz w:val="24"/>
        </w:rPr>
        <w:t>project represents a bold step forward in our commitment to revitalizing our rural public port. We aim to transform it into a dynamic regional multimodal industrial complex, fostering significant investments in waterborne, rail, and highway infrastructure projects. This ambitious endeavor seeks to rewrite the narrative of our region, offering newfound opportunities for both residents and businesses alike.</w:t>
      </w:r>
    </w:p>
    <w:p w14:paraId="73A960B2" w14:textId="77777777" w:rsidR="004C168B" w:rsidRDefault="004707DF">
      <w:pPr>
        <w:spacing w:after="5" w:line="263" w:lineRule="auto"/>
        <w:ind w:left="14" w:right="14" w:firstLine="4"/>
        <w:jc w:val="both"/>
      </w:pPr>
      <w:r>
        <w:rPr>
          <w:rFonts w:ascii="Calibri" w:eastAsia="Calibri" w:hAnsi="Calibri" w:cs="Calibri"/>
        </w:rPr>
        <w:t xml:space="preserve">By investing in the development of a modern public dock, we're laying the groundwork for a strategic vision that goes beyond mere infrastructure. It's about leveraging these investments to not only create economic opportunities but also to mitigate the environmental impact of cargo movements within our communities. By promoting waterborne transportation, a mode known for its resilience and environmental friendliness compared to trucking and rail, we are paving the way for a cleaner, more sustainable future </w:t>
      </w:r>
      <w:r>
        <w:rPr>
          <w:rFonts w:ascii="Calibri" w:eastAsia="Calibri" w:hAnsi="Calibri" w:cs="Calibri"/>
        </w:rPr>
        <w:t>while simultaneously bolstering economic prosperity for our region.</w:t>
      </w:r>
    </w:p>
    <w:p w14:paraId="43EF7111" w14:textId="77777777" w:rsidR="004C168B" w:rsidRDefault="004707DF">
      <w:pPr>
        <w:spacing w:after="6076" w:line="248" w:lineRule="auto"/>
        <w:ind w:left="82" w:right="14" w:firstLine="9"/>
        <w:jc w:val="both"/>
      </w:pPr>
      <w:r>
        <w:rPr>
          <w:rFonts w:ascii="Calibri" w:eastAsia="Calibri" w:hAnsi="Calibri" w:cs="Calibri"/>
          <w:sz w:val="24"/>
        </w:rPr>
        <w:t>*Project DesignDescribe a coherent and feasible approach for successfully addressing the identified needs of the community, employers, job seekers, and workers. The project design must describe all grant activities by demonstrating how the applicant will implement its proposed project. This section must also clearly be reflected in the Work Plan, Project Timeline, Budget, and Budget Narrative. The applicant must address factors that could impact the project's success and a related contingency plan, especial</w:t>
      </w:r>
      <w:r>
        <w:rPr>
          <w:rFonts w:ascii="Calibri" w:eastAsia="Calibri" w:hAnsi="Calibri" w:cs="Calibri"/>
          <w:sz w:val="24"/>
        </w:rPr>
        <w:t>ly programmatic impacts stemming from the coronavirus pandemic.</w:t>
      </w:r>
    </w:p>
    <w:p w14:paraId="53D1824D" w14:textId="77777777" w:rsidR="004C168B" w:rsidRDefault="004707DF">
      <w:pPr>
        <w:spacing w:after="16" w:line="248" w:lineRule="auto"/>
        <w:ind w:left="14" w:right="14" w:firstLine="9"/>
        <w:jc w:val="both"/>
      </w:pPr>
      <w:r>
        <w:rPr>
          <w:rFonts w:ascii="Calibri" w:eastAsia="Calibri" w:hAnsi="Calibri" w:cs="Calibri"/>
          <w:sz w:val="24"/>
        </w:rPr>
        <w:lastRenderedPageBreak/>
        <w:t>*Demonstration of Inclusion in a Distressed County/Parish and isolated areas of distress in the regionPursuant to statute, DRA is authorized to fund up to 75 percent of its projects based on their location or impact within a distressed area. If funds remain available, we may fund projects in non-distressed areas. By statute, DRA defines distress at the county/parish level. For isolated areas within non-distressed areas, as approved by the federal co-chairman and state members as required in statute, we defi</w:t>
      </w:r>
      <w:r>
        <w:rPr>
          <w:rFonts w:ascii="Calibri" w:eastAsia="Calibri" w:hAnsi="Calibri" w:cs="Calibri"/>
          <w:sz w:val="24"/>
        </w:rPr>
        <w:t>ne distress at the census tract level.</w:t>
      </w:r>
    </w:p>
    <w:p w14:paraId="278097BF" w14:textId="77777777" w:rsidR="004C168B" w:rsidRDefault="004707DF">
      <w:pPr>
        <w:spacing w:after="159" w:line="248" w:lineRule="auto"/>
        <w:ind w:left="14" w:right="14" w:firstLine="9"/>
        <w:jc w:val="both"/>
      </w:pPr>
      <w:r>
        <w:rPr>
          <w:rFonts w:ascii="Calibri" w:eastAsia="Calibri" w:hAnsi="Calibri" w:cs="Calibri"/>
          <w:sz w:val="24"/>
        </w:rPr>
        <w:t>The existing earthen embankment is functional for aggregate, but places numerous restrictions on loading and unloading operations due to various issues, with safety being one of the largest. The proposed Dock construction was designed to increase operation efficiency and to improve safety by:</w:t>
      </w:r>
    </w:p>
    <w:p w14:paraId="0B4A30B7" w14:textId="77777777" w:rsidR="004C168B" w:rsidRDefault="004707DF">
      <w:pPr>
        <w:numPr>
          <w:ilvl w:val="0"/>
          <w:numId w:val="43"/>
        </w:numPr>
        <w:spacing w:after="148" w:line="263" w:lineRule="auto"/>
        <w:ind w:right="14" w:firstLine="4"/>
        <w:jc w:val="both"/>
      </w:pPr>
      <w:r>
        <w:rPr>
          <w:rFonts w:ascii="Calibri" w:eastAsia="Calibri" w:hAnsi="Calibri" w:cs="Calibri"/>
        </w:rPr>
        <w:t>Constructing sheet pile loading dock, a 150 ft. X 50ft. reinforced concrete load deck with enough room for the material handler and trucks to operate.</w:t>
      </w:r>
    </w:p>
    <w:p w14:paraId="383B840B" w14:textId="77777777" w:rsidR="004C168B" w:rsidRDefault="004707DF">
      <w:pPr>
        <w:numPr>
          <w:ilvl w:val="0"/>
          <w:numId w:val="43"/>
        </w:numPr>
        <w:spacing w:after="147" w:line="248" w:lineRule="auto"/>
        <w:ind w:right="14" w:firstLine="4"/>
        <w:jc w:val="both"/>
      </w:pPr>
      <w:r>
        <w:rPr>
          <w:rFonts w:ascii="Calibri" w:eastAsia="Calibri" w:hAnsi="Calibri" w:cs="Calibri"/>
          <w:sz w:val="24"/>
        </w:rPr>
        <w:t>Load deck set at common barge deck height above pool stage to facilitate the proper loading and unloading of barges without placing limitation on equipment and personnel.</w:t>
      </w:r>
    </w:p>
    <w:p w14:paraId="5E45703D" w14:textId="77777777" w:rsidR="004C168B" w:rsidRDefault="004707DF">
      <w:pPr>
        <w:numPr>
          <w:ilvl w:val="0"/>
          <w:numId w:val="43"/>
        </w:numPr>
        <w:spacing w:after="124" w:line="248" w:lineRule="auto"/>
        <w:ind w:right="14" w:firstLine="4"/>
        <w:jc w:val="both"/>
      </w:pPr>
      <w:r>
        <w:rPr>
          <w:rFonts w:ascii="Calibri" w:eastAsia="Calibri" w:hAnsi="Calibri" w:cs="Calibri"/>
          <w:sz w:val="24"/>
        </w:rPr>
        <w:t>Mooring dolphins and Mooring Bollards to secure barges.</w:t>
      </w:r>
    </w:p>
    <w:p w14:paraId="28EFB0A0" w14:textId="77777777" w:rsidR="004C168B" w:rsidRDefault="004707DF">
      <w:pPr>
        <w:numPr>
          <w:ilvl w:val="0"/>
          <w:numId w:val="43"/>
        </w:numPr>
        <w:spacing w:after="147" w:line="260" w:lineRule="auto"/>
        <w:ind w:right="14" w:firstLine="4"/>
        <w:jc w:val="both"/>
      </w:pPr>
      <w:r>
        <w:rPr>
          <w:rFonts w:ascii="Calibri" w:eastAsia="Calibri" w:hAnsi="Calibri" w:cs="Calibri"/>
        </w:rPr>
        <w:t>Proper equipment to perform the loading and unloading of the barges will improve safety and increase operational savings.</w:t>
      </w:r>
    </w:p>
    <w:p w14:paraId="0E57A326" w14:textId="77777777" w:rsidR="004C168B" w:rsidRDefault="004707DF">
      <w:pPr>
        <w:spacing w:after="120" w:line="248" w:lineRule="auto"/>
        <w:ind w:left="14" w:right="14" w:firstLine="9"/>
        <w:jc w:val="both"/>
      </w:pPr>
      <w:r>
        <w:rPr>
          <w:rFonts w:ascii="Calibri" w:eastAsia="Calibri" w:hAnsi="Calibri" w:cs="Calibri"/>
          <w:sz w:val="24"/>
        </w:rPr>
        <w:t>The proposed dock will:</w:t>
      </w:r>
    </w:p>
    <w:p w14:paraId="531AA50C" w14:textId="77777777" w:rsidR="004C168B" w:rsidRDefault="004707DF">
      <w:pPr>
        <w:spacing w:after="388" w:line="248" w:lineRule="auto"/>
        <w:ind w:left="14" w:right="96" w:firstLine="9"/>
        <w:jc w:val="both"/>
      </w:pPr>
      <w:r>
        <w:rPr>
          <w:rFonts w:ascii="Calibri" w:eastAsia="Calibri" w:hAnsi="Calibri" w:cs="Calibri"/>
          <w:sz w:val="24"/>
        </w:rPr>
        <w:t xml:space="preserve">Increase cargo by satisfying existing tenants and possibly securing new tenants. With the addition of the Dock, </w:t>
      </w:r>
      <w:r>
        <w:rPr>
          <w:rFonts w:ascii="Calibri" w:eastAsia="Calibri" w:hAnsi="Calibri" w:cs="Calibri"/>
          <w:sz w:val="24"/>
        </w:rPr>
        <w:t>Terral will place a material handler on the dock for unloading, therefore allowing for an additional barge. This one additional barge of rock would significantly reduce their cost per ton. The cost savings would be over $100,000 per year. Additionally, the sheet pile dock would allow other products to be loaded back into the empty rock barges for transit to the Mississippi River. We have been approached about loading several different products out at the Port, but have not had the ability to do so. There is</w:t>
      </w:r>
      <w:r>
        <w:rPr>
          <w:rFonts w:ascii="Calibri" w:eastAsia="Calibri" w:hAnsi="Calibri" w:cs="Calibri"/>
          <w:sz w:val="24"/>
        </w:rPr>
        <w:t xml:space="preserve"> a great interest from local companies being able to take advantage of the freight savings provided by the addition of the dock.</w:t>
      </w:r>
    </w:p>
    <w:p w14:paraId="403A98B3" w14:textId="77777777" w:rsidR="004C168B" w:rsidRDefault="004707DF">
      <w:pPr>
        <w:spacing w:after="168" w:line="227" w:lineRule="auto"/>
        <w:ind w:left="-1" w:right="168" w:firstLine="4"/>
      </w:pPr>
      <w:r>
        <w:rPr>
          <w:rFonts w:ascii="Calibri" w:eastAsia="Calibri" w:hAnsi="Calibri" w:cs="Calibri"/>
          <w:sz w:val="24"/>
        </w:rPr>
        <w:t>The Columbia Port Commission's Port Facility is located in Caldwell Parish which is recognized as a distressed by DRA.</w:t>
      </w:r>
    </w:p>
    <w:p w14:paraId="2300CE9D" w14:textId="77777777" w:rsidR="004C168B" w:rsidRDefault="004707DF">
      <w:pPr>
        <w:spacing w:after="16" w:line="248" w:lineRule="auto"/>
        <w:ind w:left="91" w:right="14" w:firstLine="9"/>
        <w:jc w:val="both"/>
      </w:pPr>
      <w:r>
        <w:rPr>
          <w:rFonts w:ascii="Calibri" w:eastAsia="Calibri" w:hAnsi="Calibri" w:cs="Calibri"/>
          <w:sz w:val="24"/>
        </w:rPr>
        <w:t>*Demonstration of Inclusion in a</w:t>
      </w:r>
    </w:p>
    <w:p w14:paraId="710330BA" w14:textId="77777777" w:rsidR="004C168B" w:rsidRDefault="004707DF">
      <w:pPr>
        <w:spacing w:after="14" w:line="248" w:lineRule="auto"/>
        <w:ind w:left="101" w:right="52" w:firstLine="9"/>
        <w:jc w:val="both"/>
      </w:pPr>
      <w:r>
        <w:rPr>
          <w:rFonts w:ascii="Calibri" w:eastAsia="Calibri" w:hAnsi="Calibri" w:cs="Calibri"/>
          <w:sz w:val="26"/>
        </w:rPr>
        <w:t>Persistent Poverty</w:t>
      </w:r>
    </w:p>
    <w:p w14:paraId="22714BA7" w14:textId="77777777" w:rsidR="004C168B" w:rsidRDefault="004707DF">
      <w:pPr>
        <w:spacing w:after="270" w:line="248" w:lineRule="auto"/>
        <w:ind w:left="86" w:right="14" w:firstLine="9"/>
        <w:jc w:val="both"/>
      </w:pPr>
      <w:r>
        <w:rPr>
          <w:rFonts w:ascii="Calibri" w:eastAsia="Calibri" w:hAnsi="Calibri" w:cs="Calibri"/>
          <w:sz w:val="24"/>
        </w:rPr>
        <w:t>County/ParishDemonstrate that project activities take place in at least one or more persistent poverty county/parish.</w:t>
      </w:r>
    </w:p>
    <w:p w14:paraId="6F7017B6" w14:textId="77777777" w:rsidR="004C168B" w:rsidRDefault="004707DF">
      <w:pPr>
        <w:spacing w:after="3240" w:line="263" w:lineRule="auto"/>
        <w:ind w:left="82" w:right="197" w:firstLine="4"/>
        <w:jc w:val="both"/>
      </w:pPr>
      <w:r>
        <w:rPr>
          <w:rFonts w:ascii="Calibri" w:eastAsia="Calibri" w:hAnsi="Calibri" w:cs="Calibri"/>
        </w:rPr>
        <w:t>*Project Timelinelnclusion of a realistic project timeline beginning with the award announcement to completion of the proposed project activities.</w:t>
      </w:r>
    </w:p>
    <w:p w14:paraId="3A4A9D59" w14:textId="77777777" w:rsidR="004C168B" w:rsidRDefault="004707DF">
      <w:pPr>
        <w:spacing w:after="16" w:line="248" w:lineRule="auto"/>
        <w:ind w:left="77" w:right="14" w:firstLine="9"/>
        <w:jc w:val="both"/>
      </w:pPr>
      <w:r>
        <w:rPr>
          <w:rFonts w:ascii="Calibri" w:eastAsia="Calibri" w:hAnsi="Calibri" w:cs="Calibri"/>
          <w:sz w:val="24"/>
        </w:rPr>
        <w:t>*Description of Need</w:t>
      </w:r>
    </w:p>
    <w:p w14:paraId="5B833F77" w14:textId="77777777" w:rsidR="004C168B" w:rsidRDefault="004707DF">
      <w:pPr>
        <w:spacing w:after="168" w:line="227" w:lineRule="auto"/>
        <w:ind w:left="-1" w:right="4" w:firstLine="4"/>
      </w:pPr>
      <w:r>
        <w:rPr>
          <w:rFonts w:ascii="Calibri" w:eastAsia="Calibri" w:hAnsi="Calibri" w:cs="Calibri"/>
          <w:sz w:val="24"/>
        </w:rPr>
        <w:t>Describe the economic and/or workforce to be addressed by the proposed project. Further, applicants should describe how these needs are being addressed for residents, job seekers and/or workers that are proposed to be served by the project.</w:t>
      </w:r>
    </w:p>
    <w:p w14:paraId="552693CB" w14:textId="77777777" w:rsidR="004C168B" w:rsidRDefault="004707DF">
      <w:pPr>
        <w:spacing w:after="1497" w:line="265" w:lineRule="auto"/>
        <w:ind w:left="9" w:hanging="10"/>
      </w:pPr>
      <w:r>
        <w:rPr>
          <w:sz w:val="20"/>
        </w:rPr>
        <w:t>N/A</w:t>
      </w:r>
    </w:p>
    <w:p w14:paraId="4400AB3D" w14:textId="77777777" w:rsidR="004C168B" w:rsidRDefault="004707DF">
      <w:pPr>
        <w:spacing w:after="138" w:line="248" w:lineRule="auto"/>
        <w:ind w:left="14" w:right="14" w:firstLine="9"/>
        <w:jc w:val="both"/>
      </w:pPr>
      <w:r>
        <w:rPr>
          <w:rFonts w:ascii="Calibri" w:eastAsia="Calibri" w:hAnsi="Calibri" w:cs="Calibri"/>
          <w:sz w:val="24"/>
        </w:rPr>
        <w:lastRenderedPageBreak/>
        <w:t>CFA/Earmark FY2024 PIDP Grant Award Announcement: April 2024</w:t>
      </w:r>
    </w:p>
    <w:p w14:paraId="68B60A7D" w14:textId="77777777" w:rsidR="004C168B" w:rsidRDefault="004707DF">
      <w:pPr>
        <w:spacing w:after="16" w:line="248" w:lineRule="auto"/>
        <w:ind w:left="14" w:right="14" w:firstLine="9"/>
        <w:jc w:val="both"/>
      </w:pPr>
      <w:r>
        <w:rPr>
          <w:rFonts w:ascii="Calibri" w:eastAsia="Calibri" w:hAnsi="Calibri" w:cs="Calibri"/>
          <w:sz w:val="24"/>
        </w:rPr>
        <w:t>CFI DRA FY2024 Grant Award Announcement: September</w:t>
      </w:r>
    </w:p>
    <w:p w14:paraId="2ABD5A9E" w14:textId="77777777" w:rsidR="004C168B" w:rsidRDefault="004707DF">
      <w:pPr>
        <w:spacing w:after="140" w:line="257" w:lineRule="auto"/>
        <w:ind w:left="10" w:right="724" w:hanging="10"/>
        <w:jc w:val="both"/>
      </w:pPr>
      <w:r>
        <w:rPr>
          <w:sz w:val="24"/>
        </w:rPr>
        <w:t>2024</w:t>
      </w:r>
    </w:p>
    <w:p w14:paraId="3D4A26E1" w14:textId="77777777" w:rsidR="004C168B" w:rsidRDefault="004707DF">
      <w:pPr>
        <w:spacing w:after="111" w:line="248" w:lineRule="auto"/>
        <w:ind w:left="14" w:right="14" w:firstLine="9"/>
        <w:jc w:val="both"/>
      </w:pPr>
      <w:r>
        <w:rPr>
          <w:rFonts w:ascii="Calibri" w:eastAsia="Calibri" w:hAnsi="Calibri" w:cs="Calibri"/>
          <w:sz w:val="24"/>
        </w:rPr>
        <w:t>Engineering and Permitting: October 2024 through March 2025 (Six months)</w:t>
      </w:r>
    </w:p>
    <w:p w14:paraId="60C26A84" w14:textId="77777777" w:rsidR="004C168B" w:rsidRDefault="004707DF">
      <w:pPr>
        <w:spacing w:after="5" w:line="263" w:lineRule="auto"/>
        <w:ind w:left="14" w:right="14" w:firstLine="4"/>
        <w:jc w:val="both"/>
      </w:pPr>
      <w:r>
        <w:rPr>
          <w:rFonts w:ascii="Calibri" w:eastAsia="Calibri" w:hAnsi="Calibri" w:cs="Calibri"/>
        </w:rPr>
        <w:t>Bid Preparation, Letting and awarding: April 2025 through</w:t>
      </w:r>
    </w:p>
    <w:p w14:paraId="1D7D2F8F" w14:textId="77777777" w:rsidR="004C168B" w:rsidRDefault="004707DF">
      <w:pPr>
        <w:spacing w:after="16" w:line="248" w:lineRule="auto"/>
        <w:ind w:left="14" w:right="14" w:firstLine="9"/>
        <w:jc w:val="both"/>
      </w:pPr>
      <w:r>
        <w:rPr>
          <w:rFonts w:ascii="Calibri" w:eastAsia="Calibri" w:hAnsi="Calibri" w:cs="Calibri"/>
          <w:sz w:val="24"/>
        </w:rPr>
        <w:t>July 2025 ( four months)</w:t>
      </w:r>
    </w:p>
    <w:p w14:paraId="6696401D" w14:textId="77777777" w:rsidR="004C168B" w:rsidRDefault="004707DF">
      <w:pPr>
        <w:spacing w:after="5" w:line="263" w:lineRule="auto"/>
        <w:ind w:left="14" w:right="14" w:firstLine="4"/>
        <w:jc w:val="both"/>
      </w:pPr>
      <w:r>
        <w:rPr>
          <w:rFonts w:ascii="Calibri" w:eastAsia="Calibri" w:hAnsi="Calibri" w:cs="Calibri"/>
        </w:rPr>
        <w:t>Start Construction: July 2025 through June 2026 (12</w:t>
      </w:r>
    </w:p>
    <w:p w14:paraId="2D267719" w14:textId="77777777" w:rsidR="004C168B" w:rsidRDefault="004707DF">
      <w:pPr>
        <w:spacing w:after="137" w:line="248" w:lineRule="auto"/>
        <w:ind w:left="14" w:right="14" w:firstLine="9"/>
        <w:jc w:val="both"/>
      </w:pPr>
      <w:r>
        <w:rPr>
          <w:rFonts w:ascii="Calibri" w:eastAsia="Calibri" w:hAnsi="Calibri" w:cs="Calibri"/>
          <w:sz w:val="24"/>
        </w:rPr>
        <w:t>Months)</w:t>
      </w:r>
    </w:p>
    <w:p w14:paraId="37B3B666" w14:textId="77777777" w:rsidR="004C168B" w:rsidRDefault="004707DF">
      <w:pPr>
        <w:spacing w:after="399" w:line="248" w:lineRule="auto"/>
        <w:ind w:left="14" w:right="14" w:firstLine="9"/>
        <w:jc w:val="both"/>
      </w:pPr>
      <w:r>
        <w:rPr>
          <w:rFonts w:ascii="Calibri" w:eastAsia="Calibri" w:hAnsi="Calibri" w:cs="Calibri"/>
          <w:sz w:val="24"/>
        </w:rPr>
        <w:t>Project Close-out: September 2026 (2 months)</w:t>
      </w:r>
    </w:p>
    <w:p w14:paraId="0469495D" w14:textId="77777777" w:rsidR="004C168B" w:rsidRDefault="004707DF">
      <w:pPr>
        <w:spacing w:after="16" w:line="248" w:lineRule="auto"/>
        <w:ind w:left="14" w:right="82" w:firstLine="9"/>
        <w:jc w:val="both"/>
      </w:pPr>
      <w:r>
        <w:rPr>
          <w:rFonts w:ascii="Calibri" w:eastAsia="Calibri" w:hAnsi="Calibri" w:cs="Calibri"/>
          <w:sz w:val="24"/>
        </w:rPr>
        <w:t xml:space="preserve">The Project is located in a rural area with limited opportunities. Caldwell Parish has less than 10,000 people and lacks economic opportunity and well-paying jobs. The parish is rooted in the agricultural and timber industry with limited industrial operations. The Parish has no private employer who hires more than 50 people. LGF's proposed 2.8-billion-dollar Biofuel Facility will be the largest monetary investment in the history of the community, and will have an impact on the lives of every citizen within </w:t>
      </w:r>
      <w:r>
        <w:rPr>
          <w:rFonts w:ascii="Calibri" w:eastAsia="Calibri" w:hAnsi="Calibri" w:cs="Calibri"/>
          <w:sz w:val="24"/>
        </w:rPr>
        <w:t>our community. The Port's mission is to promote economic opportunity through the use of transportation in our region, and we are held accountable to our neighbors that opportunities are fair and equal towards every member of our community. *Alignment with DRA's Strategic</w:t>
      </w:r>
    </w:p>
    <w:p w14:paraId="56303440" w14:textId="77777777" w:rsidR="004C168B" w:rsidRDefault="004707DF">
      <w:pPr>
        <w:spacing w:after="16" w:line="248" w:lineRule="auto"/>
        <w:ind w:left="86" w:right="14" w:firstLine="9"/>
        <w:jc w:val="both"/>
      </w:pPr>
      <w:r>
        <w:rPr>
          <w:rFonts w:ascii="Calibri" w:eastAsia="Calibri" w:hAnsi="Calibri" w:cs="Calibri"/>
          <w:sz w:val="24"/>
        </w:rPr>
        <w:t>Investment Goals</w:t>
      </w:r>
    </w:p>
    <w:p w14:paraId="12514F53" w14:textId="77777777" w:rsidR="004C168B" w:rsidRDefault="004707DF">
      <w:pPr>
        <w:spacing w:after="5" w:line="263" w:lineRule="auto"/>
        <w:ind w:left="14" w:right="14" w:firstLine="4"/>
        <w:jc w:val="both"/>
      </w:pPr>
      <w:r>
        <w:rPr>
          <w:rFonts w:ascii="Calibri" w:eastAsia="Calibri" w:hAnsi="Calibri" w:cs="Calibri"/>
        </w:rPr>
        <w:t>Demonstrate alignment with one or more of DRA's Strategic Investment Goals outlined in the agency's Regional Development Plan IV.</w:t>
      </w:r>
    </w:p>
    <w:p w14:paraId="545CCEFC" w14:textId="77777777" w:rsidR="004C168B" w:rsidRDefault="004707DF">
      <w:pPr>
        <w:spacing w:after="158" w:line="248" w:lineRule="auto"/>
        <w:ind w:left="14" w:right="168" w:firstLine="9"/>
        <w:jc w:val="both"/>
      </w:pPr>
      <w:r>
        <w:rPr>
          <w:rFonts w:ascii="Calibri" w:eastAsia="Calibri" w:hAnsi="Calibri" w:cs="Calibri"/>
          <w:sz w:val="24"/>
        </w:rPr>
        <w:t>The construction of a dock at the Columbia Port aligns seamlessly with the DRA's Strategic Investment Goals. By investing in public infrastructure, we enhance the resiliency of our region's transportation network, improving residents' quality of life and fostering economic opportunities. Additionally, this project nurtures our local workforce ecosystem, promotes business growth, strengthens the competitiveness of employers, and attracts new businesses to the region.</w:t>
      </w:r>
    </w:p>
    <w:p w14:paraId="077D7D5B" w14:textId="77777777" w:rsidR="004C168B" w:rsidRDefault="004707DF">
      <w:pPr>
        <w:spacing w:after="173" w:line="248" w:lineRule="auto"/>
        <w:ind w:left="14" w:right="230" w:firstLine="9"/>
        <w:jc w:val="both"/>
      </w:pPr>
      <w:r>
        <w:rPr>
          <w:rFonts w:ascii="Calibri" w:eastAsia="Calibri" w:hAnsi="Calibri" w:cs="Calibri"/>
          <w:sz w:val="24"/>
        </w:rPr>
        <w:t>Furthermore, this endeavor signifies our commitment to transform our rural public port into a regional multimodal industrial complex. Through investments in waterborne, rail and highway infrastructure projects, we aim to reshape the narrative of our region, uplifting both residents and economic prospects. By securing a suitable dock, we strategically leverage infrastructure investments to not only promote waterborne transportation, a more resilient and cleaner mode than trucking and rail, but also uplift co</w:t>
      </w:r>
      <w:r>
        <w:rPr>
          <w:rFonts w:ascii="Calibri" w:eastAsia="Calibri" w:hAnsi="Calibri" w:cs="Calibri"/>
          <w:sz w:val="24"/>
        </w:rPr>
        <w:t>mmunities.</w:t>
      </w:r>
    </w:p>
    <w:p w14:paraId="743EBD6F" w14:textId="77777777" w:rsidR="004C168B" w:rsidRDefault="004707DF">
      <w:pPr>
        <w:spacing w:after="5" w:line="263" w:lineRule="auto"/>
        <w:ind w:left="14" w:right="202" w:firstLine="4"/>
        <w:jc w:val="both"/>
      </w:pPr>
      <w:r>
        <w:rPr>
          <w:rFonts w:ascii="Calibri" w:eastAsia="Calibri" w:hAnsi="Calibri" w:cs="Calibri"/>
        </w:rPr>
        <w:t xml:space="preserve">The development of a regional multimodal industrial complex at the Port, serviced by waterbome, rail, and highway transportation, lays the groundwork for sustainable development and prosperity. This initiative fosters community engagement and a sense of belonging by providing job opportunities and economic growth for residents. Through collaborative placemaking efforts, the project enhances social interaction, promotes well-being, and strengthens community identity, contributing to the overall vitality and </w:t>
      </w:r>
      <w:r>
        <w:rPr>
          <w:rFonts w:ascii="Calibri" w:eastAsia="Calibri" w:hAnsi="Calibri" w:cs="Calibri"/>
        </w:rPr>
        <w:t>resilience of the region.</w:t>
      </w:r>
    </w:p>
    <w:p w14:paraId="25F64010" w14:textId="77777777" w:rsidR="004C168B" w:rsidRDefault="004707DF">
      <w:pPr>
        <w:spacing w:after="16" w:line="248" w:lineRule="auto"/>
        <w:ind w:left="120" w:right="14" w:firstLine="9"/>
        <w:jc w:val="both"/>
      </w:pPr>
      <w:r>
        <w:rPr>
          <w:rFonts w:ascii="Calibri" w:eastAsia="Calibri" w:hAnsi="Calibri" w:cs="Calibri"/>
          <w:sz w:val="24"/>
        </w:rPr>
        <w:t>*Alignment with SEDAP Investment</w:t>
      </w:r>
    </w:p>
    <w:p w14:paraId="73047FA6" w14:textId="77777777" w:rsidR="004C168B" w:rsidRDefault="004707DF">
      <w:pPr>
        <w:spacing w:after="14" w:line="248" w:lineRule="auto"/>
        <w:ind w:left="115" w:right="52" w:firstLine="9"/>
        <w:jc w:val="both"/>
      </w:pPr>
      <w:r>
        <w:rPr>
          <w:rFonts w:ascii="Calibri" w:eastAsia="Calibri" w:hAnsi="Calibri" w:cs="Calibri"/>
          <w:sz w:val="26"/>
        </w:rPr>
        <w:t>Priorities</w:t>
      </w:r>
    </w:p>
    <w:p w14:paraId="0EA1FB58" w14:textId="77777777" w:rsidR="004C168B" w:rsidRDefault="004707DF">
      <w:pPr>
        <w:spacing w:after="7404" w:line="263" w:lineRule="auto"/>
        <w:ind w:left="101" w:right="14" w:firstLine="4"/>
        <w:jc w:val="both"/>
      </w:pPr>
      <w:r>
        <w:rPr>
          <w:rFonts w:ascii="Calibri" w:eastAsia="Calibri" w:hAnsi="Calibri" w:cs="Calibri"/>
        </w:rPr>
        <w:t>Demonstrate alignment with one or more of SEDAP's Investment Priorities.</w:t>
      </w:r>
    </w:p>
    <w:p w14:paraId="77341224" w14:textId="77777777" w:rsidR="004C168B" w:rsidRDefault="004707DF">
      <w:pPr>
        <w:spacing w:after="16" w:line="248" w:lineRule="auto"/>
        <w:ind w:left="14" w:right="14" w:firstLine="9"/>
        <w:jc w:val="both"/>
      </w:pPr>
      <w:r>
        <w:rPr>
          <w:rFonts w:ascii="Calibri" w:eastAsia="Calibri" w:hAnsi="Calibri" w:cs="Calibri"/>
          <w:sz w:val="24"/>
        </w:rPr>
        <w:lastRenderedPageBreak/>
        <w:t>*Alignment with Local Economic</w:t>
      </w:r>
    </w:p>
    <w:p w14:paraId="23A8F19B" w14:textId="77777777" w:rsidR="004C168B" w:rsidRDefault="004707DF">
      <w:pPr>
        <w:spacing w:after="16" w:line="248" w:lineRule="auto"/>
        <w:ind w:left="14" w:right="14" w:firstLine="9"/>
        <w:jc w:val="both"/>
      </w:pPr>
      <w:r>
        <w:rPr>
          <w:rFonts w:ascii="Calibri" w:eastAsia="Calibri" w:hAnsi="Calibri" w:cs="Calibri"/>
          <w:sz w:val="24"/>
        </w:rPr>
        <w:t>Development Priorities Identify and describe how the project aligns with an existing local, regional, or state economic development plan(s) and/or workforce strategy. Applicants must demonstrate how the project advances relevant goals or addresses a component, need, or action item outlined in the identified plan(s). Further, applicants must demonstrate how the project activities and anticipated results address, support, or advance specifically identified portions of the plan(s). DRA will accept the inclusio</w:t>
      </w:r>
      <w:r>
        <w:rPr>
          <w:rFonts w:ascii="Calibri" w:eastAsia="Calibri" w:hAnsi="Calibri" w:cs="Calibri"/>
          <w:sz w:val="24"/>
        </w:rPr>
        <w:t>n of any plan published or produced by local public bodies, regional development organizations, workforce investment boards, economic development organizations, chambers of commerce, relevant state agencies, or related organizations.</w:t>
      </w:r>
    </w:p>
    <w:p w14:paraId="23498AF9" w14:textId="77777777" w:rsidR="004C168B" w:rsidRDefault="004707DF">
      <w:pPr>
        <w:spacing w:after="151" w:line="248" w:lineRule="auto"/>
        <w:ind w:left="14" w:right="14" w:firstLine="9"/>
        <w:jc w:val="both"/>
      </w:pPr>
      <w:r>
        <w:rPr>
          <w:rFonts w:ascii="Calibri" w:eastAsia="Calibri" w:hAnsi="Calibri" w:cs="Calibri"/>
          <w:sz w:val="24"/>
        </w:rPr>
        <w:t xml:space="preserve">Our proposed project aligns with principles of equity, rural community elevation, long-term vision, and addressing the impacts of climate change. The proposed dock construction project signals a pivotal moment in our community's journey, a tangible step towards addressing longstanding economic challenges. With each phase of construction, we're not just building a dock; we're laying the foundation for equitable growth and prosperity. By embracing inclusive practices and fostering collaborative partnerships, </w:t>
      </w:r>
      <w:r>
        <w:rPr>
          <w:rFonts w:ascii="Calibri" w:eastAsia="Calibri" w:hAnsi="Calibri" w:cs="Calibri"/>
          <w:sz w:val="24"/>
        </w:rPr>
        <w:t>we're creating opportunities for job creation, revenue generation, and sustainable development.</w:t>
      </w:r>
    </w:p>
    <w:p w14:paraId="576526C2" w14:textId="77777777" w:rsidR="004C168B" w:rsidRDefault="004707DF">
      <w:pPr>
        <w:spacing w:after="173" w:line="248" w:lineRule="auto"/>
        <w:ind w:left="14" w:right="154" w:firstLine="9"/>
        <w:jc w:val="both"/>
      </w:pPr>
      <w:r>
        <w:rPr>
          <w:rFonts w:ascii="Calibri" w:eastAsia="Calibri" w:hAnsi="Calibri" w:cs="Calibri"/>
          <w:sz w:val="24"/>
        </w:rPr>
        <w:t xml:space="preserve">As the dock takes shape, it becomes a symbol of our resilience and determination. It represents our commitment to maximizing the impact of every investment, ensuring that </w:t>
      </w:r>
      <w:r>
        <w:rPr>
          <w:rFonts w:ascii="Calibri" w:eastAsia="Calibri" w:hAnsi="Calibri" w:cs="Calibri"/>
          <w:sz w:val="24"/>
        </w:rPr>
        <w:t>taxpayers dollars are reinvested in ways that benefit our community.</w:t>
      </w:r>
    </w:p>
    <w:p w14:paraId="5E8CB212" w14:textId="77777777" w:rsidR="004C168B" w:rsidRDefault="004707DF">
      <w:pPr>
        <w:spacing w:after="163" w:line="248" w:lineRule="auto"/>
        <w:ind w:left="14" w:right="86" w:firstLine="9"/>
        <w:jc w:val="both"/>
      </w:pPr>
      <w:r>
        <w:rPr>
          <w:rFonts w:ascii="Calibri" w:eastAsia="Calibri" w:hAnsi="Calibri" w:cs="Calibri"/>
          <w:sz w:val="24"/>
        </w:rPr>
        <w:t>Looking ahead, the dock stands as a beacon of hope for our future - a testament to our unwavering dedication to longterm prosperity and sustainability. It's a tangible reminder that, despite the challenges we face, there's always potential for growth and renewal.</w:t>
      </w:r>
    </w:p>
    <w:p w14:paraId="56985553" w14:textId="77777777" w:rsidR="004C168B" w:rsidRDefault="004707DF">
      <w:pPr>
        <w:spacing w:after="398" w:line="263" w:lineRule="auto"/>
        <w:ind w:left="14" w:right="302" w:firstLine="4"/>
        <w:jc w:val="both"/>
      </w:pPr>
      <w:r>
        <w:rPr>
          <w:rFonts w:ascii="Calibri" w:eastAsia="Calibri" w:hAnsi="Calibri" w:cs="Calibri"/>
        </w:rPr>
        <w:t>In the end, the dock construction project is more than just infrastructure; it's a reflection of our community's spirit and vision. It's a testament to our ability to come together, overcome obstacles, and shape a brighter tomorrow for generations to come.</w:t>
      </w:r>
    </w:p>
    <w:p w14:paraId="2D0E2380" w14:textId="77777777" w:rsidR="004C168B" w:rsidRDefault="004707DF">
      <w:pPr>
        <w:spacing w:after="148" w:line="263" w:lineRule="auto"/>
        <w:ind w:left="14" w:right="139" w:firstLine="4"/>
        <w:jc w:val="both"/>
      </w:pPr>
      <w:r>
        <w:rPr>
          <w:rFonts w:ascii="Calibri" w:eastAsia="Calibri" w:hAnsi="Calibri" w:cs="Calibri"/>
        </w:rPr>
        <w:t>This project aligns with State Goal 2: Infrastructure The priority to promote infrastructure throughout North Delta LDD via a collaborative effort being demonstrated by the fact that Caldwell parish is collaborating with North Delta and DRA to address a major need to provide for the continued growth and economic development. The Dock will play a major part in providing increase opportunities for transportation, jobs, and reduction in emission.</w:t>
      </w:r>
    </w:p>
    <w:p w14:paraId="1274B0E2" w14:textId="77777777" w:rsidR="004C168B" w:rsidRDefault="004707DF">
      <w:pPr>
        <w:spacing w:after="16" w:line="248" w:lineRule="auto"/>
        <w:ind w:left="14" w:right="187" w:firstLine="9"/>
        <w:jc w:val="both"/>
      </w:pPr>
      <w:r>
        <w:rPr>
          <w:rFonts w:ascii="Calibri" w:eastAsia="Calibri" w:hAnsi="Calibri" w:cs="Calibri"/>
          <w:sz w:val="24"/>
        </w:rPr>
        <w:t>The Proposed Port Dock Construction Project adheres to the Port's Plan for Development which is consistent with the State of Louisiana's Strategic Ports Master Plan and the regional transportation plans developed by our MPO.</w:t>
      </w:r>
    </w:p>
    <w:p w14:paraId="21B2773D" w14:textId="77777777" w:rsidR="004C168B" w:rsidRDefault="004707DF">
      <w:pPr>
        <w:spacing w:after="14" w:line="248" w:lineRule="auto"/>
        <w:ind w:left="110" w:right="52" w:firstLine="9"/>
        <w:jc w:val="both"/>
      </w:pPr>
      <w:r>
        <w:rPr>
          <w:rFonts w:ascii="Calibri" w:eastAsia="Calibri" w:hAnsi="Calibri" w:cs="Calibri"/>
          <w:sz w:val="26"/>
        </w:rPr>
        <w:t>*Demonstration of Realistic and</w:t>
      </w:r>
    </w:p>
    <w:p w14:paraId="56952E49" w14:textId="77777777" w:rsidR="004C168B" w:rsidRDefault="004707DF">
      <w:pPr>
        <w:spacing w:after="16" w:line="248" w:lineRule="auto"/>
        <w:ind w:left="96" w:right="14" w:firstLine="9"/>
        <w:jc w:val="both"/>
      </w:pPr>
      <w:r>
        <w:rPr>
          <w:rFonts w:ascii="Calibri" w:eastAsia="Calibri" w:hAnsi="Calibri" w:cs="Calibri"/>
          <w:sz w:val="24"/>
        </w:rPr>
        <w:t>Attainable Outcomes</w:t>
      </w:r>
    </w:p>
    <w:p w14:paraId="341D792B" w14:textId="77777777" w:rsidR="004C168B" w:rsidRDefault="004707DF">
      <w:pPr>
        <w:spacing w:after="16" w:line="248" w:lineRule="auto"/>
        <w:ind w:left="14" w:right="14" w:firstLine="9"/>
        <w:jc w:val="both"/>
      </w:pPr>
      <w:r>
        <w:rPr>
          <w:rFonts w:ascii="Calibri" w:eastAsia="Calibri" w:hAnsi="Calibri" w:cs="Calibri"/>
          <w:sz w:val="24"/>
        </w:rPr>
        <w:t>Provide specific, measurable, achievable, and reasonable project outcomes to be accomplished during the period of performance. To be considered for full points, the applicant must identify outcomes/outputs that align with the need, gaps, and challenges identified in the Project Description and Project Purpose. At a minimum, the applicant must include the number of communities served, individuals trained, jobs created/retained, and industry/businesses served as anticipated project outcomes/outputs.</w:t>
      </w:r>
    </w:p>
    <w:p w14:paraId="69BE2782" w14:textId="77777777" w:rsidR="004C168B" w:rsidRDefault="004707DF">
      <w:pPr>
        <w:spacing w:after="120" w:line="248" w:lineRule="auto"/>
        <w:ind w:left="14" w:right="14" w:firstLine="9"/>
        <w:jc w:val="both"/>
      </w:pPr>
      <w:r>
        <w:rPr>
          <w:rFonts w:ascii="Calibri" w:eastAsia="Calibri" w:hAnsi="Calibri" w:cs="Calibri"/>
          <w:sz w:val="24"/>
        </w:rPr>
        <w:t>List of Realistic and Attainable Outcomes:</w:t>
      </w:r>
    </w:p>
    <w:p w14:paraId="3EFE8B9B" w14:textId="77777777" w:rsidR="004C168B" w:rsidRDefault="004707DF">
      <w:pPr>
        <w:numPr>
          <w:ilvl w:val="0"/>
          <w:numId w:val="44"/>
        </w:numPr>
        <w:spacing w:after="135" w:line="248" w:lineRule="auto"/>
        <w:ind w:right="185" w:firstLine="9"/>
        <w:jc w:val="both"/>
      </w:pPr>
      <w:r>
        <w:rPr>
          <w:rFonts w:ascii="Calibri" w:eastAsia="Calibri" w:hAnsi="Calibri" w:cs="Calibri"/>
          <w:sz w:val="24"/>
        </w:rPr>
        <w:t>Tangible Impact on Existing Tenant:</w:t>
      </w:r>
    </w:p>
    <w:p w14:paraId="463E89EE" w14:textId="77777777" w:rsidR="004C168B" w:rsidRDefault="004707DF">
      <w:pPr>
        <w:spacing w:after="163" w:line="248" w:lineRule="auto"/>
        <w:ind w:left="14" w:right="106" w:firstLine="9"/>
        <w:jc w:val="both"/>
      </w:pPr>
      <w:r>
        <w:rPr>
          <w:noProof/>
        </w:rPr>
        <w:drawing>
          <wp:anchor distT="0" distB="0" distL="114300" distR="114300" simplePos="0" relativeHeight="251682816" behindDoc="0" locked="0" layoutInCell="1" allowOverlap="0" wp14:anchorId="3AF07152" wp14:editId="35381A9A">
            <wp:simplePos x="0" y="0"/>
            <wp:positionH relativeFrom="page">
              <wp:posOffset>999744</wp:posOffset>
            </wp:positionH>
            <wp:positionV relativeFrom="page">
              <wp:posOffset>1850697</wp:posOffset>
            </wp:positionV>
            <wp:extent cx="12192" cy="6098"/>
            <wp:effectExtent l="0" t="0" r="0" b="0"/>
            <wp:wrapSquare wrapText="bothSides"/>
            <wp:docPr id="182678" name="Picture 182678"/>
            <wp:cNvGraphicFramePr/>
            <a:graphic xmlns:a="http://schemas.openxmlformats.org/drawingml/2006/main">
              <a:graphicData uri="http://schemas.openxmlformats.org/drawingml/2006/picture">
                <pic:pic xmlns:pic="http://schemas.openxmlformats.org/drawingml/2006/picture">
                  <pic:nvPicPr>
                    <pic:cNvPr id="182678" name="Picture 182678"/>
                    <pic:cNvPicPr/>
                  </pic:nvPicPr>
                  <pic:blipFill>
                    <a:blip r:embed="rId354"/>
                    <a:stretch>
                      <a:fillRect/>
                    </a:stretch>
                  </pic:blipFill>
                  <pic:spPr>
                    <a:xfrm>
                      <a:off x="0" y="0"/>
                      <a:ext cx="12192" cy="6098"/>
                    </a:xfrm>
                    <a:prstGeom prst="rect">
                      <a:avLst/>
                    </a:prstGeom>
                  </pic:spPr>
                </pic:pic>
              </a:graphicData>
            </a:graphic>
          </wp:anchor>
        </w:drawing>
      </w:r>
      <w:r>
        <w:rPr>
          <w:noProof/>
        </w:rPr>
        <w:drawing>
          <wp:anchor distT="0" distB="0" distL="114300" distR="114300" simplePos="0" relativeHeight="251683840" behindDoc="0" locked="0" layoutInCell="1" allowOverlap="0" wp14:anchorId="4461482F" wp14:editId="631AFC6D">
            <wp:simplePos x="0" y="0"/>
            <wp:positionH relativeFrom="page">
              <wp:posOffset>996696</wp:posOffset>
            </wp:positionH>
            <wp:positionV relativeFrom="page">
              <wp:posOffset>1868990</wp:posOffset>
            </wp:positionV>
            <wp:extent cx="12192" cy="18293"/>
            <wp:effectExtent l="0" t="0" r="0" b="0"/>
            <wp:wrapSquare wrapText="bothSides"/>
            <wp:docPr id="182679" name="Picture 182679"/>
            <wp:cNvGraphicFramePr/>
            <a:graphic xmlns:a="http://schemas.openxmlformats.org/drawingml/2006/main">
              <a:graphicData uri="http://schemas.openxmlformats.org/drawingml/2006/picture">
                <pic:pic xmlns:pic="http://schemas.openxmlformats.org/drawingml/2006/picture">
                  <pic:nvPicPr>
                    <pic:cNvPr id="182679" name="Picture 182679"/>
                    <pic:cNvPicPr/>
                  </pic:nvPicPr>
                  <pic:blipFill>
                    <a:blip r:embed="rId355"/>
                    <a:stretch>
                      <a:fillRect/>
                    </a:stretch>
                  </pic:blipFill>
                  <pic:spPr>
                    <a:xfrm>
                      <a:off x="0" y="0"/>
                      <a:ext cx="12192" cy="18293"/>
                    </a:xfrm>
                    <a:prstGeom prst="rect">
                      <a:avLst/>
                    </a:prstGeom>
                  </pic:spPr>
                </pic:pic>
              </a:graphicData>
            </a:graphic>
          </wp:anchor>
        </w:drawing>
      </w:r>
      <w:r>
        <w:rPr>
          <w:rFonts w:ascii="Calibri" w:eastAsia="Calibri" w:hAnsi="Calibri" w:cs="Calibri"/>
          <w:sz w:val="24"/>
        </w:rPr>
        <w:t xml:space="preserve">Terra' Riverservices: The constructing of the dock will streamline transportation processes, leading to smoother </w:t>
      </w:r>
      <w:r>
        <w:rPr>
          <w:rFonts w:ascii="Calibri" w:eastAsia="Calibri" w:hAnsi="Calibri" w:cs="Calibri"/>
          <w:sz w:val="24"/>
        </w:rPr>
        <w:lastRenderedPageBreak/>
        <w:t>cargo movements and an anticipated annual cargo increase of 25%.</w:t>
      </w:r>
    </w:p>
    <w:p w14:paraId="683E5A62" w14:textId="77777777" w:rsidR="004C168B" w:rsidRDefault="004707DF">
      <w:pPr>
        <w:spacing w:after="16" w:line="248" w:lineRule="auto"/>
        <w:ind w:left="14" w:right="14" w:firstLine="9"/>
        <w:jc w:val="both"/>
      </w:pPr>
      <w:r>
        <w:rPr>
          <w:rFonts w:ascii="Calibri" w:eastAsia="Calibri" w:hAnsi="Calibri" w:cs="Calibri"/>
          <w:sz w:val="24"/>
        </w:rPr>
        <w:t>Louisiana Green Fuels: The dock will facilitate the timely</w:t>
      </w:r>
    </w:p>
    <w:p w14:paraId="3B1E4329" w14:textId="77777777" w:rsidR="004C168B" w:rsidRDefault="004707DF">
      <w:pPr>
        <w:spacing w:after="150" w:line="248" w:lineRule="auto"/>
        <w:ind w:left="14" w:right="139" w:firstLine="9"/>
        <w:jc w:val="both"/>
      </w:pPr>
      <w:r>
        <w:rPr>
          <w:rFonts w:ascii="Calibri" w:eastAsia="Calibri" w:hAnsi="Calibri" w:cs="Calibri"/>
          <w:sz w:val="24"/>
        </w:rPr>
        <w:t>delivery of construction components for their biofuel plant and support the movement of various cargo associated with their operations, including woodchips, fly ash, and biofuel products.</w:t>
      </w:r>
    </w:p>
    <w:p w14:paraId="13034268" w14:textId="77777777" w:rsidR="004C168B" w:rsidRDefault="004707DF">
      <w:pPr>
        <w:numPr>
          <w:ilvl w:val="0"/>
          <w:numId w:val="44"/>
        </w:numPr>
        <w:spacing w:after="132" w:line="248" w:lineRule="auto"/>
        <w:ind w:right="185" w:firstLine="9"/>
        <w:jc w:val="both"/>
      </w:pPr>
      <w:r>
        <w:rPr>
          <w:rFonts w:ascii="Calibri" w:eastAsia="Calibri" w:hAnsi="Calibri" w:cs="Calibri"/>
          <w:sz w:val="24"/>
        </w:rPr>
        <w:t>Job Creation and Economic Development: The construction of the Dock will create job opportunities within the Port and its associated industries, stimulating economic growth and supporting local businesses.</w:t>
      </w:r>
    </w:p>
    <w:p w14:paraId="7F174055" w14:textId="77777777" w:rsidR="004C168B" w:rsidRDefault="004707DF">
      <w:pPr>
        <w:numPr>
          <w:ilvl w:val="0"/>
          <w:numId w:val="44"/>
        </w:numPr>
        <w:spacing w:after="152" w:line="248" w:lineRule="auto"/>
        <w:ind w:right="185" w:firstLine="9"/>
        <w:jc w:val="both"/>
      </w:pPr>
      <w:r>
        <w:rPr>
          <w:rFonts w:ascii="Calibri" w:eastAsia="Calibri" w:hAnsi="Calibri" w:cs="Calibri"/>
          <w:sz w:val="24"/>
        </w:rPr>
        <w:t>Enhanced Safety: The construction of the dock will facilitate designated areas for loading and unloading, minimizing congestion and improving safety measures at the port, thereby ensuring the protection of workers and nearby residents.</w:t>
      </w:r>
    </w:p>
    <w:p w14:paraId="3A0BF1B1" w14:textId="77777777" w:rsidR="004C168B" w:rsidRDefault="004707DF">
      <w:pPr>
        <w:numPr>
          <w:ilvl w:val="0"/>
          <w:numId w:val="44"/>
        </w:numPr>
        <w:spacing w:after="5" w:line="263" w:lineRule="auto"/>
        <w:ind w:right="185" w:firstLine="9"/>
        <w:jc w:val="both"/>
      </w:pPr>
      <w:r>
        <w:rPr>
          <w:rFonts w:ascii="Calibri" w:eastAsia="Calibri" w:hAnsi="Calibri" w:cs="Calibri"/>
        </w:rPr>
        <w:t>Environmental Sustainability: Promoting the use of waterborne transportation will contribute to reducing carbon emissions and combating climate change, aligning with efforts to adopt a eco-friendly alternatives and mitigate environmental impact.</w:t>
      </w:r>
    </w:p>
    <w:p w14:paraId="7743F408" w14:textId="77777777" w:rsidR="004C168B" w:rsidRDefault="004707DF">
      <w:pPr>
        <w:spacing w:after="16" w:line="248" w:lineRule="auto"/>
        <w:ind w:left="134" w:right="14" w:firstLine="9"/>
        <w:jc w:val="both"/>
      </w:pPr>
      <w:r>
        <w:rPr>
          <w:rFonts w:ascii="Calibri" w:eastAsia="Calibri" w:hAnsi="Calibri" w:cs="Calibri"/>
          <w:sz w:val="24"/>
        </w:rPr>
        <w:t>*Demonstration of Jobs Created or Retained, Families Affected or People</w:t>
      </w:r>
    </w:p>
    <w:p w14:paraId="04F5C3DB" w14:textId="77777777" w:rsidR="004C168B" w:rsidRDefault="004707DF">
      <w:pPr>
        <w:spacing w:after="16" w:line="248" w:lineRule="auto"/>
        <w:ind w:left="115" w:right="14" w:firstLine="9"/>
        <w:jc w:val="both"/>
      </w:pPr>
      <w:r>
        <w:rPr>
          <w:rFonts w:ascii="Calibri" w:eastAsia="Calibri" w:hAnsi="Calibri" w:cs="Calibri"/>
          <w:sz w:val="24"/>
        </w:rPr>
        <w:t>Trained</w:t>
      </w:r>
    </w:p>
    <w:p w14:paraId="6367603A" w14:textId="77777777" w:rsidR="004C168B" w:rsidRDefault="004707DF">
      <w:pPr>
        <w:spacing w:after="5" w:line="263" w:lineRule="auto"/>
        <w:ind w:left="101" w:right="14" w:firstLine="4"/>
        <w:jc w:val="both"/>
      </w:pPr>
      <w:r>
        <w:rPr>
          <w:rFonts w:ascii="Calibri" w:eastAsia="Calibri" w:hAnsi="Calibri" w:cs="Calibri"/>
        </w:rPr>
        <w:t>To be considered for full points, the applicant must identify project outputs that result in at least one of the following achievable metrics: jobs created, jobs retained, families affected, or people trained.</w:t>
      </w:r>
    </w:p>
    <w:p w14:paraId="0FE38FB4" w14:textId="77777777" w:rsidR="004C168B" w:rsidRDefault="004707DF">
      <w:pPr>
        <w:spacing w:after="153" w:line="248" w:lineRule="auto"/>
        <w:ind w:left="14" w:right="52" w:firstLine="9"/>
        <w:jc w:val="both"/>
      </w:pPr>
      <w:r>
        <w:rPr>
          <w:rFonts w:ascii="Calibri" w:eastAsia="Calibri" w:hAnsi="Calibri" w:cs="Calibri"/>
          <w:sz w:val="26"/>
        </w:rPr>
        <w:t xml:space="preserve">Attached are participation letters from both Terra' Riverservjces and </w:t>
      </w:r>
      <w:r>
        <w:rPr>
          <w:rFonts w:ascii="Calibri" w:eastAsia="Calibri" w:hAnsi="Calibri" w:cs="Calibri"/>
          <w:sz w:val="26"/>
        </w:rPr>
        <w:t>Louisiana Green Fuel. Terral Riverservjces supports the retention of 4 jobs at the Aggregate Yard, while Louisiana Green Fuels will retain 3 jobs and create a minimum of 3 full time jobs associated with waterborne transportation, for a total of 7 retained jobs and 3 created jobs associated with the construction of the Dock.</w:t>
      </w:r>
    </w:p>
    <w:p w14:paraId="280C9ED2" w14:textId="77777777" w:rsidR="004C168B" w:rsidRDefault="004707DF">
      <w:pPr>
        <w:spacing w:after="171" w:line="248" w:lineRule="auto"/>
        <w:ind w:left="14" w:right="52" w:firstLine="9"/>
        <w:jc w:val="both"/>
      </w:pPr>
      <w:r>
        <w:rPr>
          <w:rFonts w:ascii="Calibri" w:eastAsia="Calibri" w:hAnsi="Calibri" w:cs="Calibri"/>
          <w:sz w:val="26"/>
        </w:rPr>
        <w:t>The jobs retained and created are associated with standard maritime logistic and stevedoring activities associated with the loading and unloading of barges. The Terrals cargo will mostly be aggregate which is anticipated to be approximately 100,000 tons per year. LGPs cargo will vary from the barging of cargo associated with the construction of their biofuel facility to the loading and unloading of feed stock (wood) and products (fuel and ash) produced from their facility.</w:t>
      </w:r>
    </w:p>
    <w:p w14:paraId="07359B22" w14:textId="77777777" w:rsidR="004C168B" w:rsidRDefault="004707DF">
      <w:pPr>
        <w:spacing w:after="14" w:line="248" w:lineRule="auto"/>
        <w:ind w:left="14" w:right="52" w:firstLine="9"/>
        <w:jc w:val="both"/>
      </w:pPr>
      <w:r>
        <w:rPr>
          <w:rFonts w:ascii="Calibri" w:eastAsia="Calibri" w:hAnsi="Calibri" w:cs="Calibri"/>
          <w:sz w:val="26"/>
        </w:rPr>
        <w:t>The Port has promoted and encouraged both companies to hire locally. LGF is currently involved with both the local high school and Delta Community College to develop workforce development programs to assist with preparing the local workforce. The Port community development engagement with LGF promotes the training and hiring of near-port community residents, focusing on the nearly 30 families which live within 1 mile of the port.</w:t>
      </w:r>
    </w:p>
    <w:p w14:paraId="2E8D2DB6" w14:textId="77777777" w:rsidR="004C168B" w:rsidRDefault="004707DF">
      <w:pPr>
        <w:spacing w:after="16" w:line="248" w:lineRule="auto"/>
        <w:ind w:left="101" w:right="14" w:firstLine="9"/>
        <w:jc w:val="both"/>
      </w:pPr>
      <w:r>
        <w:rPr>
          <w:rFonts w:ascii="Calibri" w:eastAsia="Calibri" w:hAnsi="Calibri" w:cs="Calibri"/>
          <w:sz w:val="24"/>
        </w:rPr>
        <w:t>*What benefits and outcomes do you anticipate as a result of this project? Provide specific evidence to support the assertion.</w:t>
      </w:r>
    </w:p>
    <w:p w14:paraId="791F6818" w14:textId="77777777" w:rsidR="004C168B" w:rsidRDefault="004707DF">
      <w:pPr>
        <w:spacing w:after="147" w:line="260" w:lineRule="auto"/>
        <w:ind w:left="33" w:right="14"/>
      </w:pPr>
      <w:r>
        <w:rPr>
          <w:rFonts w:ascii="Calibri" w:eastAsia="Calibri" w:hAnsi="Calibri" w:cs="Calibri"/>
        </w:rPr>
        <w:t>The Project's Goal is to address infrastructure deficiencies and meet the needs of existing tenants while securing the necessary infrastructure for the construction and operation of LCF's Biofuel Facility. The construction of a concrete dock will enable the loading and unloading of various cargo, increasing opportunities for waterborne transportation. The introduction of the second public dock on the Ouachita River will stimulate an increase in waterborne transportation, serving as a cornerstone for attract</w:t>
      </w:r>
      <w:r>
        <w:rPr>
          <w:rFonts w:ascii="Calibri" w:eastAsia="Calibri" w:hAnsi="Calibri" w:cs="Calibri"/>
        </w:rPr>
        <w:t>ing new industries and creating jobs to enhance the standard of living in the port's jurisdictional and surrounding regional areas.</w:t>
      </w:r>
    </w:p>
    <w:p w14:paraId="44E95DC6" w14:textId="77777777" w:rsidR="004C168B" w:rsidRDefault="004707DF">
      <w:pPr>
        <w:spacing w:after="147" w:line="260" w:lineRule="auto"/>
        <w:ind w:left="33" w:right="14"/>
      </w:pPr>
      <w:r>
        <w:rPr>
          <w:rFonts w:ascii="Calibri" w:eastAsia="Calibri" w:hAnsi="Calibri" w:cs="Calibri"/>
        </w:rPr>
        <w:lastRenderedPageBreak/>
        <w:t>The absence of a true maritime dock for cargo transfer has hindered the Port's ability to compete effectively in the 21 st century. Once the dock is completed, it will serve as the cornerstone of the port's development, paving the way for systematic infrastructure improvements and escalating the overall scope of enhancements at the Port.</w:t>
      </w:r>
    </w:p>
    <w:p w14:paraId="47BF54EA" w14:textId="77777777" w:rsidR="004C168B" w:rsidRDefault="004707DF">
      <w:pPr>
        <w:spacing w:after="153" w:line="248" w:lineRule="auto"/>
        <w:ind w:left="14" w:right="168" w:firstLine="9"/>
        <w:jc w:val="both"/>
      </w:pPr>
      <w:r>
        <w:rPr>
          <w:rFonts w:ascii="Calibri" w:eastAsia="Calibri" w:hAnsi="Calibri" w:cs="Calibri"/>
          <w:sz w:val="24"/>
        </w:rPr>
        <w:t>Over the years, discussions about shipping bulk cargo and container cargo by water at the port have been limited due to the absence of funds for a dock. With the secured funds for the construction of the dock, smaller operations will capitalize on the cost savings provided by waterborne transportation. The Ouachita River access allows cargo to be barged as far north as Camden, Arkansas, and as far south as Morgan City, providing access to deep-water ports along the Mississippi River.</w:t>
      </w:r>
    </w:p>
    <w:p w14:paraId="122962A3" w14:textId="77777777" w:rsidR="004C168B" w:rsidRDefault="004707DF">
      <w:pPr>
        <w:spacing w:after="5" w:line="263" w:lineRule="auto"/>
        <w:ind w:left="14" w:right="163" w:firstLine="4"/>
        <w:jc w:val="both"/>
      </w:pPr>
      <w:r>
        <w:rPr>
          <w:rFonts w:ascii="Calibri" w:eastAsia="Calibri" w:hAnsi="Calibri" w:cs="Calibri"/>
        </w:rPr>
        <w:t>The Port should provide a significant increase in aggregate cargo over the next ten years, with an average tonnage of 100,000 tons per year generating revenue streams over 40 years. The construction of LGF's Biofuel Facility will require 1200 construction workers over 30 months, with potentially 250 barges transporting plant components to the site. During operation, the dock will facilitate the inbound and outbound cargo to support LCF's operations, leading to a projected 100% increase in tonnage. The estim</w:t>
      </w:r>
      <w:r>
        <w:rPr>
          <w:rFonts w:ascii="Calibri" w:eastAsia="Calibri" w:hAnsi="Calibri" w:cs="Calibri"/>
        </w:rPr>
        <w:t>ated annual timber cargo for biofuel production and power plant operation is 2,190,000 tons and 730,000 tons, respectively. This fact holds great promise for waterborne transportation. Louisiana Green Fuels' biofuel products, estimated at 3 railcars per day, will benefit from competitive pricing by Union Pacific and additional transportation options provided by the dock.</w:t>
      </w:r>
    </w:p>
    <w:p w14:paraId="58B9C195" w14:textId="77777777" w:rsidR="004C168B" w:rsidRDefault="004707DF">
      <w:pPr>
        <w:spacing w:after="2600" w:line="260" w:lineRule="auto"/>
        <w:ind w:left="33" w:right="14"/>
      </w:pPr>
      <w:r>
        <w:rPr>
          <w:rFonts w:ascii="Calibri" w:eastAsia="Calibri" w:hAnsi="Calibri" w:cs="Calibri"/>
        </w:rPr>
        <w:t>*Local and Regional Collaboration Demonstrate local and/or regional collaboration with public and private partners. To be considered for full points, the applicant must describe the role and responsibilities of each partner and identify any leveraged resources (i.e., cash, inkind, other).</w:t>
      </w:r>
    </w:p>
    <w:p w14:paraId="69445E13" w14:textId="77777777" w:rsidR="004C168B" w:rsidRDefault="004707DF">
      <w:pPr>
        <w:spacing w:after="16" w:line="248" w:lineRule="auto"/>
        <w:ind w:left="14" w:right="14" w:firstLine="9"/>
        <w:jc w:val="both"/>
      </w:pPr>
      <w:r>
        <w:rPr>
          <w:rFonts w:ascii="Calibri" w:eastAsia="Calibri" w:hAnsi="Calibri" w:cs="Calibri"/>
          <w:sz w:val="24"/>
        </w:rPr>
        <w:t>*Demonstration of Local and Regional</w:t>
      </w:r>
    </w:p>
    <w:p w14:paraId="7ED9DCC9" w14:textId="77777777" w:rsidR="004C168B" w:rsidRDefault="004707DF">
      <w:pPr>
        <w:spacing w:after="23" w:line="239" w:lineRule="auto"/>
        <w:ind w:left="53" w:firstLine="10"/>
      </w:pPr>
      <w:r>
        <w:rPr>
          <w:rFonts w:ascii="Calibri" w:eastAsia="Calibri" w:hAnsi="Calibri" w:cs="Calibri"/>
          <w:sz w:val="26"/>
        </w:rPr>
        <w:t>Partnerships (to include Community Colleges, Unions, Training Providers, etc.)</w:t>
      </w:r>
    </w:p>
    <w:p w14:paraId="06F7FBB7" w14:textId="77777777" w:rsidR="004C168B" w:rsidRDefault="004707DF">
      <w:pPr>
        <w:spacing w:after="389" w:line="260" w:lineRule="auto"/>
        <w:ind w:left="33" w:right="14"/>
      </w:pPr>
      <w:r>
        <w:rPr>
          <w:rFonts w:ascii="Calibri" w:eastAsia="Calibri" w:hAnsi="Calibri" w:cs="Calibri"/>
        </w:rPr>
        <w:t>Demonstrate partnerships with local and regional entities representing the public, private, and nonprofit sectors. To be considered for full points, the applicant must provide letters of support from engaged partners. Letters of support must describe the extent of each partner's engagement with the proposed project.</w:t>
      </w:r>
    </w:p>
    <w:p w14:paraId="72805626" w14:textId="77777777" w:rsidR="004C168B" w:rsidRDefault="004707DF">
      <w:pPr>
        <w:spacing w:after="14" w:line="248" w:lineRule="auto"/>
        <w:ind w:left="14" w:right="52" w:firstLine="9"/>
        <w:jc w:val="both"/>
      </w:pPr>
      <w:r>
        <w:rPr>
          <w:rFonts w:ascii="Calibri" w:eastAsia="Calibri" w:hAnsi="Calibri" w:cs="Calibri"/>
          <w:sz w:val="26"/>
        </w:rPr>
        <w:t>*Demonstration of Partnership(s) with Historically Black Colleges and</w:t>
      </w:r>
    </w:p>
    <w:p w14:paraId="4075D243" w14:textId="77777777" w:rsidR="004C168B" w:rsidRDefault="004707DF">
      <w:pPr>
        <w:spacing w:after="14" w:line="248" w:lineRule="auto"/>
        <w:ind w:left="14" w:right="52" w:firstLine="9"/>
        <w:jc w:val="both"/>
      </w:pPr>
      <w:r>
        <w:rPr>
          <w:rFonts w:ascii="Calibri" w:eastAsia="Calibri" w:hAnsi="Calibri" w:cs="Calibri"/>
          <w:sz w:val="26"/>
        </w:rPr>
        <w:t>Universities (HBCU), Minority Serving</w:t>
      </w:r>
    </w:p>
    <w:p w14:paraId="031021E5" w14:textId="77777777" w:rsidR="004C168B" w:rsidRDefault="004707DF">
      <w:pPr>
        <w:spacing w:after="16" w:line="248" w:lineRule="auto"/>
        <w:ind w:left="14" w:right="14" w:firstLine="9"/>
        <w:jc w:val="both"/>
      </w:pPr>
      <w:r>
        <w:rPr>
          <w:rFonts w:ascii="Calibri" w:eastAsia="Calibri" w:hAnsi="Calibri" w:cs="Calibri"/>
          <w:sz w:val="24"/>
        </w:rPr>
        <w:t>Institutions (MSI) and/or Federally</w:t>
      </w:r>
    </w:p>
    <w:p w14:paraId="1CF10198" w14:textId="77777777" w:rsidR="004C168B" w:rsidRDefault="004707DF">
      <w:pPr>
        <w:spacing w:after="14" w:line="248" w:lineRule="auto"/>
        <w:ind w:left="14" w:right="52" w:firstLine="9"/>
        <w:jc w:val="both"/>
      </w:pPr>
      <w:r>
        <w:rPr>
          <w:rFonts w:ascii="Calibri" w:eastAsia="Calibri" w:hAnsi="Calibri" w:cs="Calibri"/>
          <w:sz w:val="26"/>
        </w:rPr>
        <w:t>Recognized Tribe</w:t>
      </w:r>
    </w:p>
    <w:p w14:paraId="64D6EEEC" w14:textId="77777777" w:rsidR="004C168B" w:rsidRDefault="004707DF">
      <w:pPr>
        <w:spacing w:after="16" w:line="248" w:lineRule="auto"/>
        <w:ind w:left="14" w:right="106" w:firstLine="9"/>
        <w:jc w:val="both"/>
      </w:pPr>
      <w:r>
        <w:rPr>
          <w:rFonts w:ascii="Calibri" w:eastAsia="Calibri" w:hAnsi="Calibri" w:cs="Calibri"/>
          <w:sz w:val="24"/>
        </w:rPr>
        <w:t>Demonstrate substantial involvement of at least one (1) HBCU, MS! and/or Federally Recognized Tribe. To receive full points, applicants must provide letter(s) of engagement from at least one (1) HBCU, MSi and/or Federally Recognized Tribe. Letters of engagement must describe how the HBCU, MSI and/or Federally Recognized Tribe will be involved in the proposed project and the extent to which a partnership between them and the applicant has evolved and how it will be strengthened.</w:t>
      </w:r>
    </w:p>
    <w:p w14:paraId="2498C840" w14:textId="77777777" w:rsidR="004C168B" w:rsidRDefault="004707DF">
      <w:pPr>
        <w:pStyle w:val="Heading5"/>
        <w:spacing w:after="93"/>
        <w:ind w:left="77" w:firstLine="0"/>
      </w:pPr>
      <w:r>
        <w:rPr>
          <w:rFonts w:ascii="Calibri" w:eastAsia="Calibri" w:hAnsi="Calibri" w:cs="Calibri"/>
          <w:sz w:val="30"/>
        </w:rPr>
        <w:t>PARTNERSHIP/COLLABORATION</w:t>
      </w:r>
    </w:p>
    <w:p w14:paraId="1447040A" w14:textId="77777777" w:rsidR="004C168B" w:rsidRDefault="004707DF">
      <w:pPr>
        <w:spacing w:after="155" w:line="248" w:lineRule="auto"/>
        <w:ind w:left="14" w:right="52" w:firstLine="9"/>
        <w:jc w:val="both"/>
      </w:pPr>
      <w:r>
        <w:rPr>
          <w:rFonts w:ascii="Calibri" w:eastAsia="Calibri" w:hAnsi="Calibri" w:cs="Calibri"/>
          <w:sz w:val="26"/>
        </w:rPr>
        <w:t xml:space="preserve">Terral Riverservices currently leases 15 acres at the Port of Columbia and pays the Port $0.15/ton for all tonnage associated with their aggregate operation. LGF currently leases 107 acres and has agreed to pay </w:t>
      </w:r>
      <w:r>
        <w:rPr>
          <w:rFonts w:ascii="Calibri" w:eastAsia="Calibri" w:hAnsi="Calibri" w:cs="Calibri"/>
          <w:sz w:val="26"/>
        </w:rPr>
        <w:lastRenderedPageBreak/>
        <w:t>$0.15/ton for all tonnage associated with the construction of their facility utilizing the new DOCK. LGF has agreed once their facility is operational to pay a lump sum of approximately $1 million per year for the use of the Port's infrastructure improvements, which will include the dock, and be responsible for specific operation and maintenance cost associated with their usage.</w:t>
      </w:r>
    </w:p>
    <w:p w14:paraId="03729D5F" w14:textId="77777777" w:rsidR="004C168B" w:rsidRDefault="004707DF">
      <w:pPr>
        <w:spacing w:after="3784"/>
        <w:ind w:left="29"/>
      </w:pPr>
      <w:r>
        <w:rPr>
          <w:noProof/>
        </w:rPr>
        <w:drawing>
          <wp:inline distT="0" distB="0" distL="0" distR="0" wp14:anchorId="1D52DB22" wp14:editId="0EAD72A8">
            <wp:extent cx="219456" cy="103663"/>
            <wp:effectExtent l="0" t="0" r="0" b="0"/>
            <wp:docPr id="623072" name="Picture 623072"/>
            <wp:cNvGraphicFramePr/>
            <a:graphic xmlns:a="http://schemas.openxmlformats.org/drawingml/2006/main">
              <a:graphicData uri="http://schemas.openxmlformats.org/drawingml/2006/picture">
                <pic:pic xmlns:pic="http://schemas.openxmlformats.org/drawingml/2006/picture">
                  <pic:nvPicPr>
                    <pic:cNvPr id="623072" name="Picture 623072"/>
                    <pic:cNvPicPr/>
                  </pic:nvPicPr>
                  <pic:blipFill>
                    <a:blip r:embed="rId356"/>
                    <a:stretch>
                      <a:fillRect/>
                    </a:stretch>
                  </pic:blipFill>
                  <pic:spPr>
                    <a:xfrm>
                      <a:off x="0" y="0"/>
                      <a:ext cx="219456" cy="103663"/>
                    </a:xfrm>
                    <a:prstGeom prst="rect">
                      <a:avLst/>
                    </a:prstGeom>
                  </pic:spPr>
                </pic:pic>
              </a:graphicData>
            </a:graphic>
          </wp:inline>
        </w:drawing>
      </w:r>
    </w:p>
    <w:p w14:paraId="5F0BFFA8" w14:textId="77777777" w:rsidR="004C168B" w:rsidRDefault="004707DF">
      <w:pPr>
        <w:spacing w:after="16" w:line="248" w:lineRule="auto"/>
        <w:ind w:left="14" w:right="14" w:firstLine="9"/>
        <w:jc w:val="both"/>
      </w:pPr>
      <w:r>
        <w:rPr>
          <w:rFonts w:ascii="Calibri" w:eastAsia="Calibri" w:hAnsi="Calibri" w:cs="Calibri"/>
          <w:sz w:val="24"/>
        </w:rPr>
        <w:t>N/A</w:t>
      </w:r>
    </w:p>
    <w:p w14:paraId="6A5BA812" w14:textId="77777777" w:rsidR="004C168B" w:rsidRDefault="004707DF">
      <w:pPr>
        <w:spacing w:after="16" w:line="248" w:lineRule="auto"/>
        <w:ind w:left="106" w:right="14" w:firstLine="9"/>
        <w:jc w:val="both"/>
      </w:pPr>
      <w:r>
        <w:rPr>
          <w:rFonts w:ascii="Calibri" w:eastAsia="Calibri" w:hAnsi="Calibri" w:cs="Calibri"/>
          <w:sz w:val="24"/>
        </w:rPr>
        <w:t>*Demonstration of Community Demand for Proposed Project Describe the community and/or industry demand for the proposed project.</w:t>
      </w:r>
    </w:p>
    <w:p w14:paraId="594BA4C9" w14:textId="77777777" w:rsidR="004C168B" w:rsidRDefault="004707DF">
      <w:pPr>
        <w:spacing w:after="147" w:line="260" w:lineRule="auto"/>
        <w:ind w:left="33" w:right="14"/>
      </w:pPr>
      <w:r>
        <w:rPr>
          <w:rFonts w:ascii="Calibri" w:eastAsia="Calibri" w:hAnsi="Calibri" w:cs="Calibri"/>
        </w:rPr>
        <w:t>The Port has been a leading economic development engine within our community for the past 25 years. Over the past two years the Port has been able to secure over $38 million dollars in Local, State, and Federal funds to support our efforts to transform our rural public port into a regional multimodal industrial complex. This will advance the concept of a regional transportation hub utilizing water, rail and highway to provide economic opportunity of our region. These grants are evidence of the tremendous su</w:t>
      </w:r>
      <w:r>
        <w:rPr>
          <w:rFonts w:ascii="Calibri" w:eastAsia="Calibri" w:hAnsi="Calibri" w:cs="Calibri"/>
        </w:rPr>
        <w:t xml:space="preserve">pport the port receives at every level, from near-port residents, </w:t>
      </w:r>
      <w:r>
        <w:rPr>
          <w:rFonts w:ascii="Calibri" w:eastAsia="Calibri" w:hAnsi="Calibri" w:cs="Calibri"/>
        </w:rPr>
        <w:t>local government, regional economic develop organizations, state agencies, and federal agencies all the way to the Secretary of DOT, himself. The Port has included letters of support associated with the Port Dock Construction Project.</w:t>
      </w:r>
      <w:r>
        <w:br w:type="page"/>
      </w:r>
    </w:p>
    <w:p w14:paraId="45FDA296" w14:textId="77777777" w:rsidR="004C168B" w:rsidRDefault="004707DF">
      <w:pPr>
        <w:spacing w:after="10694" w:line="263" w:lineRule="auto"/>
        <w:ind w:left="96" w:right="331" w:firstLine="4"/>
        <w:jc w:val="both"/>
      </w:pPr>
      <w:r>
        <w:rPr>
          <w:rFonts w:ascii="Calibri" w:eastAsia="Calibri" w:hAnsi="Calibri" w:cs="Calibri"/>
        </w:rPr>
        <w:lastRenderedPageBreak/>
        <w:t>*Evidence of Employer Engagement Demonstrate employer engagement whether directly or indirectly with the proposed project.</w:t>
      </w:r>
    </w:p>
    <w:p w14:paraId="2E534017" w14:textId="77777777" w:rsidR="004C168B" w:rsidRDefault="004707DF">
      <w:pPr>
        <w:spacing w:after="14" w:line="248" w:lineRule="auto"/>
        <w:ind w:left="101" w:right="52" w:firstLine="9"/>
        <w:jc w:val="both"/>
      </w:pPr>
      <w:r>
        <w:rPr>
          <w:rFonts w:ascii="Calibri" w:eastAsia="Calibri" w:hAnsi="Calibri" w:cs="Calibri"/>
          <w:sz w:val="26"/>
        </w:rPr>
        <w:t>*Inclusion of a Participation Agreement</w:t>
      </w:r>
    </w:p>
    <w:p w14:paraId="4ACE85E6" w14:textId="77777777" w:rsidR="004C168B" w:rsidRDefault="004707DF">
      <w:pPr>
        <w:spacing w:after="16" w:line="248" w:lineRule="auto"/>
        <w:ind w:left="101" w:right="14" w:firstLine="9"/>
        <w:jc w:val="both"/>
      </w:pPr>
      <w:r>
        <w:rPr>
          <w:rFonts w:ascii="Calibri" w:eastAsia="Calibri" w:hAnsi="Calibri" w:cs="Calibri"/>
          <w:sz w:val="24"/>
        </w:rPr>
        <w:t>Guaranteeing Job Creation and/or</w:t>
      </w:r>
    </w:p>
    <w:p w14:paraId="6FF3B6B2" w14:textId="77777777" w:rsidR="004C168B" w:rsidRDefault="004707DF">
      <w:pPr>
        <w:spacing w:after="14" w:line="248" w:lineRule="auto"/>
        <w:ind w:left="110" w:right="52" w:firstLine="9"/>
        <w:jc w:val="both"/>
      </w:pPr>
      <w:r>
        <w:rPr>
          <w:rFonts w:ascii="Calibri" w:eastAsia="Calibri" w:hAnsi="Calibri" w:cs="Calibri"/>
          <w:sz w:val="26"/>
        </w:rPr>
        <w:t>Retention</w:t>
      </w:r>
    </w:p>
    <w:p w14:paraId="73B4CB50" w14:textId="77777777" w:rsidR="004C168B" w:rsidRDefault="004707DF">
      <w:pPr>
        <w:spacing w:after="147" w:line="260" w:lineRule="auto"/>
        <w:ind w:left="101" w:right="14"/>
      </w:pPr>
      <w:r>
        <w:rPr>
          <w:rFonts w:ascii="Calibri" w:eastAsia="Calibri" w:hAnsi="Calibri" w:cs="Calibri"/>
        </w:rPr>
        <w:t>To receive full points, the applicant must include a Participation Agreement from at least one employer for a reasonable number of jobs to be created or retained within a 5-year period from the start of the project.</w:t>
      </w:r>
    </w:p>
    <w:p w14:paraId="79E8B79E" w14:textId="77777777" w:rsidR="004C168B" w:rsidRDefault="004707DF">
      <w:pPr>
        <w:spacing w:after="155" w:line="248" w:lineRule="auto"/>
        <w:ind w:left="14" w:right="139" w:firstLine="9"/>
        <w:jc w:val="both"/>
      </w:pPr>
      <w:r>
        <w:rPr>
          <w:rFonts w:ascii="Calibri" w:eastAsia="Calibri" w:hAnsi="Calibri" w:cs="Calibri"/>
          <w:sz w:val="24"/>
        </w:rPr>
        <w:t>Terral Riverservices and Louisiana Green Fuels are integral partners in the proposed Port Dock Construction Project, each bringing unique contributions and perspectives to the table.</w:t>
      </w:r>
    </w:p>
    <w:p w14:paraId="6FD91677" w14:textId="77777777" w:rsidR="004C168B" w:rsidRDefault="004707DF">
      <w:pPr>
        <w:spacing w:after="157" w:line="263" w:lineRule="auto"/>
        <w:ind w:left="14" w:right="14" w:firstLine="4"/>
        <w:jc w:val="both"/>
      </w:pPr>
      <w:r>
        <w:rPr>
          <w:rFonts w:ascii="Calibri" w:eastAsia="Calibri" w:hAnsi="Calibri" w:cs="Calibri"/>
        </w:rPr>
        <w:t>Terral Riverservices, with its dual role in operating the aggregate yard and the tugboats servicing the port along the Ouachita River, has been a longstanding tenant with the Port, striving to enhance waterborne transportation capabilities. Despite efforts, the absence of a proper facility has hindered growth. However, Terral remains proactive in identifying potential opportunities and believes that the construction of the dock will unlock these prospects, transitioning them into tenants and cargo. Moreover</w:t>
      </w:r>
      <w:r>
        <w:rPr>
          <w:rFonts w:ascii="Calibri" w:eastAsia="Calibri" w:hAnsi="Calibri" w:cs="Calibri"/>
        </w:rPr>
        <w:t>, Terral's involvement in assisting with the design and positioning of the proposed dock underscores its commitment to operational efficiency. Upon completion, Terral Riverservjces will assume the role of Stevedore, a strategic maneuver aimed at increasing activities and ensuring the dock's optimal utilization.</w:t>
      </w:r>
    </w:p>
    <w:p w14:paraId="763FCCFC" w14:textId="77777777" w:rsidR="004C168B" w:rsidRDefault="004707DF">
      <w:pPr>
        <w:spacing w:after="147" w:line="260" w:lineRule="auto"/>
        <w:ind w:left="33" w:right="14"/>
      </w:pPr>
      <w:r>
        <w:rPr>
          <w:rFonts w:ascii="Calibri" w:eastAsia="Calibri" w:hAnsi="Calibri" w:cs="Calibri"/>
        </w:rPr>
        <w:t>Louisiana Green Fuels' selection of the Port of Columbia was motivated by its need for waterborne transportation, crucial for the success of its Biofuel Facility. The facility not only serves as a cornerstone for grant acquisition but also stands as a beacon of private investment, job creation, and innovation within the community. Louisiana Green Fuels' ambitious vision to develop a carbon-neutral aviation fuel has garnered widespread attention, further amplified by its partnership with Sumitomo Corporation</w:t>
      </w:r>
      <w:r>
        <w:rPr>
          <w:rFonts w:ascii="Calibri" w:eastAsia="Calibri" w:hAnsi="Calibri" w:cs="Calibri"/>
        </w:rPr>
        <w:t>, renowned for its global strategic investments and sustainability initiatives. This engagement underscores the potential of the rural port and its strategic development as a regional transportation hub, poised to drive economic growth in the region.</w:t>
      </w:r>
    </w:p>
    <w:p w14:paraId="08A7E632" w14:textId="77777777" w:rsidR="004C168B" w:rsidRDefault="004707DF">
      <w:pPr>
        <w:spacing w:after="404" w:line="263" w:lineRule="auto"/>
        <w:ind w:left="14" w:right="206" w:firstLine="4"/>
        <w:jc w:val="both"/>
      </w:pPr>
      <w:r>
        <w:rPr>
          <w:rFonts w:ascii="Calibri" w:eastAsia="Calibri" w:hAnsi="Calibri" w:cs="Calibri"/>
        </w:rPr>
        <w:t>Together, the collaboration between Terral Riverservices, Louisiana Green Fuels, and other stakeholders showcases the transformative potential of the proposed dock construction project, heralding a new era of growth and prosperity for the port and the broader community.</w:t>
      </w:r>
    </w:p>
    <w:p w14:paraId="2C36CF60" w14:textId="77777777" w:rsidR="004C168B" w:rsidRDefault="004707DF">
      <w:pPr>
        <w:spacing w:after="166" w:line="263" w:lineRule="auto"/>
        <w:ind w:left="14" w:right="485" w:firstLine="4"/>
        <w:jc w:val="both"/>
      </w:pPr>
      <w:r>
        <w:rPr>
          <w:rFonts w:ascii="Calibri" w:eastAsia="Calibri" w:hAnsi="Calibri" w:cs="Calibri"/>
        </w:rPr>
        <w:t xml:space="preserve">Participation Agreements have been provided as attachments for both Terral Riverservices and Louisiana </w:t>
      </w:r>
      <w:r>
        <w:rPr>
          <w:rFonts w:ascii="Calibri" w:eastAsia="Calibri" w:hAnsi="Calibri" w:cs="Calibri"/>
        </w:rPr>
        <w:lastRenderedPageBreak/>
        <w:t>Green Fuels. The Project will retain 7 jobs and create 3 within the 5-year period from the start of the project.</w:t>
      </w:r>
    </w:p>
    <w:p w14:paraId="4DBE6D17" w14:textId="77777777" w:rsidR="004C168B" w:rsidRDefault="004707DF">
      <w:pPr>
        <w:spacing w:after="5" w:line="263" w:lineRule="auto"/>
        <w:ind w:left="14" w:right="14" w:firstLine="4"/>
        <w:jc w:val="both"/>
      </w:pPr>
      <w:r>
        <w:rPr>
          <w:rFonts w:ascii="Calibri" w:eastAsia="Calibri" w:hAnsi="Calibri" w:cs="Calibri"/>
        </w:rPr>
        <w:t>Attach PA from both Entities</w:t>
      </w:r>
    </w:p>
    <w:p w14:paraId="1D6BF5AE" w14:textId="77777777" w:rsidR="004C168B" w:rsidRDefault="004707DF">
      <w:pPr>
        <w:spacing w:after="16" w:line="248" w:lineRule="auto"/>
        <w:ind w:left="14" w:right="14" w:firstLine="9"/>
        <w:jc w:val="both"/>
      </w:pPr>
      <w:r>
        <w:rPr>
          <w:rFonts w:ascii="Calibri" w:eastAsia="Calibri" w:hAnsi="Calibri" w:cs="Calibri"/>
          <w:sz w:val="24"/>
        </w:rPr>
        <w:t>*Funding Information</w:t>
      </w:r>
    </w:p>
    <w:p w14:paraId="51BCE462" w14:textId="77777777" w:rsidR="004C168B" w:rsidRDefault="004707DF">
      <w:pPr>
        <w:spacing w:after="752" w:line="263" w:lineRule="auto"/>
        <w:ind w:left="14" w:right="14" w:firstLine="4"/>
        <w:jc w:val="both"/>
      </w:pPr>
      <w:r>
        <w:rPr>
          <w:rFonts w:ascii="Calibri" w:eastAsia="Calibri" w:hAnsi="Calibri" w:cs="Calibri"/>
        </w:rPr>
        <w:t>Provide the total amount of funding being requested from DRA and any matching funds from non-DRA funding sources. The applicant must provide information about the source(s) of the matching funds, including a letter of commitment or other supporting documentation as evidence from each source. To be considered for full points, the applicant must provide a detailed categorical budget narrative for both DRA and non-DRA funds and describe how these costs align with the proposed project. Projects with more cost s</w:t>
      </w:r>
      <w:r>
        <w:rPr>
          <w:rFonts w:ascii="Calibri" w:eastAsia="Calibri" w:hAnsi="Calibri" w:cs="Calibri"/>
        </w:rPr>
        <w:t>hare will be prioritized.</w:t>
      </w:r>
    </w:p>
    <w:p w14:paraId="56926B14" w14:textId="77777777" w:rsidR="004C168B" w:rsidRDefault="004707DF">
      <w:pPr>
        <w:spacing w:after="0"/>
        <w:ind w:left="4176" w:right="-211"/>
      </w:pPr>
      <w:r>
        <w:rPr>
          <w:noProof/>
        </w:rPr>
        <w:drawing>
          <wp:inline distT="0" distB="0" distL="0" distR="0" wp14:anchorId="2F145F90" wp14:editId="3BA2EA8F">
            <wp:extent cx="12192" cy="9147"/>
            <wp:effectExtent l="0" t="0" r="0" b="0"/>
            <wp:docPr id="194335" name="Picture 194335"/>
            <wp:cNvGraphicFramePr/>
            <a:graphic xmlns:a="http://schemas.openxmlformats.org/drawingml/2006/main">
              <a:graphicData uri="http://schemas.openxmlformats.org/drawingml/2006/picture">
                <pic:pic xmlns:pic="http://schemas.openxmlformats.org/drawingml/2006/picture">
                  <pic:nvPicPr>
                    <pic:cNvPr id="194335" name="Picture 194335"/>
                    <pic:cNvPicPr/>
                  </pic:nvPicPr>
                  <pic:blipFill>
                    <a:blip r:embed="rId357"/>
                    <a:stretch>
                      <a:fillRect/>
                    </a:stretch>
                  </pic:blipFill>
                  <pic:spPr>
                    <a:xfrm>
                      <a:off x="0" y="0"/>
                      <a:ext cx="12192" cy="9147"/>
                    </a:xfrm>
                    <a:prstGeom prst="rect">
                      <a:avLst/>
                    </a:prstGeom>
                  </pic:spPr>
                </pic:pic>
              </a:graphicData>
            </a:graphic>
          </wp:inline>
        </w:drawing>
      </w:r>
    </w:p>
    <w:p w14:paraId="4A22B22F" w14:textId="77777777" w:rsidR="004C168B" w:rsidRDefault="004707DF">
      <w:pPr>
        <w:spacing w:after="144" w:line="263" w:lineRule="auto"/>
        <w:ind w:left="14" w:right="14" w:firstLine="4"/>
        <w:jc w:val="both"/>
      </w:pPr>
      <w:r>
        <w:rPr>
          <w:rFonts w:ascii="Calibri" w:eastAsia="Calibri" w:hAnsi="Calibri" w:cs="Calibri"/>
        </w:rPr>
        <w:t>Funding Information:</w:t>
      </w:r>
    </w:p>
    <w:p w14:paraId="301A9FB3" w14:textId="77777777" w:rsidR="004C168B" w:rsidRDefault="004707DF">
      <w:pPr>
        <w:spacing w:after="108" w:line="248" w:lineRule="auto"/>
        <w:ind w:left="14" w:right="14" w:firstLine="9"/>
        <w:jc w:val="both"/>
      </w:pPr>
      <w:r>
        <w:rPr>
          <w:rFonts w:ascii="Calibri" w:eastAsia="Calibri" w:hAnsi="Calibri" w:cs="Calibri"/>
          <w:sz w:val="24"/>
        </w:rPr>
        <w:t>DRA $ 750,000</w:t>
      </w:r>
    </w:p>
    <w:p w14:paraId="086D5BB7" w14:textId="77777777" w:rsidR="004C168B" w:rsidRDefault="004707DF">
      <w:pPr>
        <w:spacing w:line="248" w:lineRule="auto"/>
        <w:ind w:left="14" w:right="14" w:firstLine="9"/>
        <w:jc w:val="both"/>
      </w:pPr>
      <w:r>
        <w:rPr>
          <w:rFonts w:ascii="Calibri" w:eastAsia="Calibri" w:hAnsi="Calibri" w:cs="Calibri"/>
          <w:sz w:val="24"/>
        </w:rPr>
        <w:t xml:space="preserve">CPF/PIDP $ </w:t>
      </w:r>
      <w:r>
        <w:rPr>
          <w:noProof/>
        </w:rPr>
        <w:drawing>
          <wp:inline distT="0" distB="0" distL="0" distR="0" wp14:anchorId="740D4238" wp14:editId="3BB2491E">
            <wp:extent cx="560832" cy="118908"/>
            <wp:effectExtent l="0" t="0" r="0" b="0"/>
            <wp:docPr id="194351" name="Picture 194351"/>
            <wp:cNvGraphicFramePr/>
            <a:graphic xmlns:a="http://schemas.openxmlformats.org/drawingml/2006/main">
              <a:graphicData uri="http://schemas.openxmlformats.org/drawingml/2006/picture">
                <pic:pic xmlns:pic="http://schemas.openxmlformats.org/drawingml/2006/picture">
                  <pic:nvPicPr>
                    <pic:cNvPr id="194351" name="Picture 194351"/>
                    <pic:cNvPicPr/>
                  </pic:nvPicPr>
                  <pic:blipFill>
                    <a:blip r:embed="rId358"/>
                    <a:stretch>
                      <a:fillRect/>
                    </a:stretch>
                  </pic:blipFill>
                  <pic:spPr>
                    <a:xfrm>
                      <a:off x="0" y="0"/>
                      <a:ext cx="560832" cy="118908"/>
                    </a:xfrm>
                    <a:prstGeom prst="rect">
                      <a:avLst/>
                    </a:prstGeom>
                  </pic:spPr>
                </pic:pic>
              </a:graphicData>
            </a:graphic>
          </wp:inline>
        </w:drawing>
      </w:r>
      <w:r>
        <w:rPr>
          <w:rFonts w:ascii="Calibri" w:eastAsia="Calibri" w:hAnsi="Calibri" w:cs="Calibri"/>
          <w:sz w:val="24"/>
        </w:rPr>
        <w:t xml:space="preserve"> (Federal awarded funds)</w:t>
      </w:r>
    </w:p>
    <w:p w14:paraId="66642C1B" w14:textId="77777777" w:rsidR="004C168B" w:rsidRDefault="004707DF">
      <w:pPr>
        <w:spacing w:after="96" w:line="248" w:lineRule="auto"/>
        <w:ind w:left="14" w:right="14" w:firstLine="9"/>
        <w:jc w:val="both"/>
      </w:pPr>
      <w:r>
        <w:rPr>
          <w:rFonts w:ascii="Calibri" w:eastAsia="Calibri" w:hAnsi="Calibri" w:cs="Calibri"/>
          <w:sz w:val="24"/>
        </w:rPr>
        <w:t>LaDOTD PPP $ 420,000 (State awarded funds)</w:t>
      </w:r>
    </w:p>
    <w:p w14:paraId="2BFD0397" w14:textId="77777777" w:rsidR="004C168B" w:rsidRDefault="004707DF">
      <w:pPr>
        <w:spacing w:after="149" w:line="248" w:lineRule="auto"/>
        <w:ind w:left="14" w:right="14" w:firstLine="9"/>
        <w:jc w:val="both"/>
      </w:pPr>
      <w:r>
        <w:rPr>
          <w:rFonts w:ascii="Calibri" w:eastAsia="Calibri" w:hAnsi="Calibri" w:cs="Calibri"/>
          <w:sz w:val="24"/>
        </w:rPr>
        <w:t>Columbia Port Commission $ 153,600 (Local Match)</w:t>
      </w:r>
    </w:p>
    <w:p w14:paraId="247F9465" w14:textId="77777777" w:rsidR="004C168B" w:rsidRDefault="004707DF">
      <w:pPr>
        <w:spacing w:after="125" w:line="248" w:lineRule="auto"/>
        <w:ind w:left="14" w:right="14" w:firstLine="9"/>
        <w:jc w:val="both"/>
      </w:pPr>
      <w:r>
        <w:rPr>
          <w:rFonts w:ascii="Calibri" w:eastAsia="Calibri" w:hAnsi="Calibri" w:cs="Calibri"/>
          <w:sz w:val="24"/>
        </w:rPr>
        <w:t>Project Total $</w:t>
      </w:r>
      <w:r>
        <w:rPr>
          <w:noProof/>
        </w:rPr>
        <w:drawing>
          <wp:inline distT="0" distB="0" distL="0" distR="0" wp14:anchorId="41ABD798" wp14:editId="787AB7EF">
            <wp:extent cx="438912" cy="121957"/>
            <wp:effectExtent l="0" t="0" r="0" b="0"/>
            <wp:docPr id="623075" name="Picture 623075"/>
            <wp:cNvGraphicFramePr/>
            <a:graphic xmlns:a="http://schemas.openxmlformats.org/drawingml/2006/main">
              <a:graphicData uri="http://schemas.openxmlformats.org/drawingml/2006/picture">
                <pic:pic xmlns:pic="http://schemas.openxmlformats.org/drawingml/2006/picture">
                  <pic:nvPicPr>
                    <pic:cNvPr id="623075" name="Picture 623075"/>
                    <pic:cNvPicPr/>
                  </pic:nvPicPr>
                  <pic:blipFill>
                    <a:blip r:embed="rId359"/>
                    <a:stretch>
                      <a:fillRect/>
                    </a:stretch>
                  </pic:blipFill>
                  <pic:spPr>
                    <a:xfrm>
                      <a:off x="0" y="0"/>
                      <a:ext cx="438912" cy="121957"/>
                    </a:xfrm>
                    <a:prstGeom prst="rect">
                      <a:avLst/>
                    </a:prstGeom>
                  </pic:spPr>
                </pic:pic>
              </a:graphicData>
            </a:graphic>
          </wp:inline>
        </w:drawing>
      </w:r>
    </w:p>
    <w:p w14:paraId="4D6CA6AE" w14:textId="77777777" w:rsidR="004C168B" w:rsidRDefault="004707DF">
      <w:pPr>
        <w:spacing w:after="16" w:line="248" w:lineRule="auto"/>
        <w:ind w:left="14" w:right="14" w:firstLine="9"/>
        <w:jc w:val="both"/>
      </w:pPr>
      <w:r>
        <w:rPr>
          <w:rFonts w:ascii="Calibri" w:eastAsia="Calibri" w:hAnsi="Calibri" w:cs="Calibri"/>
          <w:sz w:val="24"/>
        </w:rPr>
        <w:t>The Columbia Port Commission was awarded a FY2024</w:t>
      </w:r>
    </w:p>
    <w:p w14:paraId="5C433FB2" w14:textId="77777777" w:rsidR="004C168B" w:rsidRDefault="004707DF">
      <w:pPr>
        <w:spacing w:after="5" w:line="263" w:lineRule="auto"/>
        <w:ind w:left="14" w:right="14" w:firstLine="4"/>
        <w:jc w:val="both"/>
      </w:pPr>
      <w:r>
        <w:rPr>
          <w:rFonts w:ascii="Calibri" w:eastAsia="Calibri" w:hAnsi="Calibri" w:cs="Calibri"/>
        </w:rPr>
        <w:t>Community Project Funding Appropriation through the</w:t>
      </w:r>
    </w:p>
    <w:p w14:paraId="1AEF6B61" w14:textId="77777777" w:rsidR="004C168B" w:rsidRDefault="004707DF">
      <w:pPr>
        <w:spacing w:after="126" w:line="260" w:lineRule="auto"/>
        <w:ind w:left="33" w:right="144"/>
      </w:pPr>
      <w:r>
        <w:rPr>
          <w:rFonts w:ascii="Calibri" w:eastAsia="Calibri" w:hAnsi="Calibri" w:cs="Calibri"/>
        </w:rPr>
        <w:t xml:space="preserve">Department of Transportation under Port Infrastructure Development Program (PIDP) which is being administered by MARAD. The CPF award was for the cost associated with the construction of a Dock at the Columbia Port Commission and the award amount was $5 million. A letter </w:t>
      </w:r>
      <w:r>
        <w:rPr>
          <w:rFonts w:ascii="Calibri" w:eastAsia="Calibri" w:hAnsi="Calibri" w:cs="Calibri"/>
        </w:rPr>
        <w:t>verifying CPF award and funding amount has been provided in the Attachments.</w:t>
      </w:r>
    </w:p>
    <w:p w14:paraId="6DF7284D" w14:textId="77777777" w:rsidR="004C168B" w:rsidRDefault="004707DF">
      <w:pPr>
        <w:spacing w:after="16" w:line="248" w:lineRule="auto"/>
        <w:ind w:left="14" w:right="14" w:firstLine="9"/>
        <w:jc w:val="both"/>
      </w:pPr>
      <w:r>
        <w:rPr>
          <w:rFonts w:ascii="Calibri" w:eastAsia="Calibri" w:hAnsi="Calibri" w:cs="Calibri"/>
          <w:sz w:val="24"/>
        </w:rPr>
        <w:t>The Columbia Port Commission was awarded a FY2022</w:t>
      </w:r>
    </w:p>
    <w:p w14:paraId="3DD1F76D" w14:textId="77777777" w:rsidR="004C168B" w:rsidRDefault="004707DF">
      <w:pPr>
        <w:spacing w:after="168" w:line="227" w:lineRule="auto"/>
        <w:ind w:left="-1" w:right="192" w:firstLine="4"/>
      </w:pPr>
      <w:r>
        <w:rPr>
          <w:rFonts w:ascii="Calibri" w:eastAsia="Calibri" w:hAnsi="Calibri" w:cs="Calibri"/>
          <w:sz w:val="24"/>
        </w:rPr>
        <w:t>Louisiana Department of Transportation and Development Port Priority Program (LaDOTD PPP) to support infrastructure investments at the Port including Land Purchase, Road Construction, and Rail Construction in preparation of Louisianna Green Fuels Biofuel Project. LaDOTD PPP has allocated $420,000 of these funds to this project as a non-federal match associated with the road construction portion of the Dock Project. A confirmation of available funds assigned to this project has been provided in the Attachmen</w:t>
      </w:r>
      <w:r>
        <w:rPr>
          <w:rFonts w:ascii="Calibri" w:eastAsia="Calibri" w:hAnsi="Calibri" w:cs="Calibri"/>
          <w:sz w:val="24"/>
        </w:rPr>
        <w:t>ts.</w:t>
      </w:r>
    </w:p>
    <w:p w14:paraId="3B0DE857" w14:textId="77777777" w:rsidR="004C168B" w:rsidRDefault="004707DF">
      <w:pPr>
        <w:spacing w:after="168" w:line="227" w:lineRule="auto"/>
        <w:ind w:left="-1" w:right="158" w:firstLine="4"/>
      </w:pPr>
      <w:r>
        <w:rPr>
          <w:rFonts w:ascii="Calibri" w:eastAsia="Calibri" w:hAnsi="Calibri" w:cs="Calibri"/>
          <w:sz w:val="24"/>
        </w:rPr>
        <w:t>The Columbia Port Commission obtained a bond to assist with grant implementation and match requirements associated with the infrastructure improvements at the Port. The Columbia Port Commission committed $153,600 as part of our local match for the CPF award. A confirmation of available funds from the Columbia Port Commission has been provided in the Attachments.</w:t>
      </w:r>
    </w:p>
    <w:p w14:paraId="1F971FFC" w14:textId="77777777" w:rsidR="004C168B" w:rsidRDefault="004707DF">
      <w:pPr>
        <w:spacing w:after="16" w:line="248" w:lineRule="auto"/>
        <w:ind w:left="158" w:right="14" w:firstLine="9"/>
        <w:jc w:val="both"/>
      </w:pPr>
      <w:r>
        <w:rPr>
          <w:rFonts w:ascii="Calibri" w:eastAsia="Calibri" w:hAnsi="Calibri" w:cs="Calibri"/>
          <w:sz w:val="24"/>
        </w:rPr>
        <w:t>*Budget and Budget Narrative</w:t>
      </w:r>
    </w:p>
    <w:p w14:paraId="03B2B9E0" w14:textId="77777777" w:rsidR="004C168B" w:rsidRDefault="004707DF">
      <w:pPr>
        <w:spacing w:after="16" w:line="248" w:lineRule="auto"/>
        <w:ind w:left="144" w:right="14" w:firstLine="9"/>
        <w:jc w:val="both"/>
      </w:pPr>
      <w:r>
        <w:rPr>
          <w:rFonts w:ascii="Calibri" w:eastAsia="Calibri" w:hAnsi="Calibri" w:cs="Calibri"/>
          <w:sz w:val="24"/>
        </w:rPr>
        <w:t>Alignment</w:t>
      </w:r>
    </w:p>
    <w:p w14:paraId="7A918A1B" w14:textId="77777777" w:rsidR="004C168B" w:rsidRDefault="004707DF">
      <w:pPr>
        <w:spacing w:after="5" w:line="263" w:lineRule="auto"/>
        <w:ind w:left="149" w:right="14" w:firstLine="4"/>
        <w:jc w:val="both"/>
      </w:pPr>
      <w:r>
        <w:rPr>
          <w:rFonts w:ascii="Calibri" w:eastAsia="Calibri" w:hAnsi="Calibri" w:cs="Calibri"/>
        </w:rPr>
        <w:t>Complete a budget narrative form. Either</w:t>
      </w:r>
    </w:p>
    <w:p w14:paraId="3C6C35CE" w14:textId="77777777" w:rsidR="004C168B" w:rsidRDefault="004707DF">
      <w:pPr>
        <w:spacing w:after="5" w:line="263" w:lineRule="auto"/>
        <w:ind w:left="96" w:right="14" w:firstLine="53"/>
        <w:jc w:val="both"/>
      </w:pPr>
      <w:r>
        <w:rPr>
          <w:rFonts w:ascii="Calibri" w:eastAsia="Calibri" w:hAnsi="Calibri" w:cs="Calibri"/>
        </w:rPr>
        <w:t xml:space="preserve">Budget Form SF424A (non-construction) or SF424C (construction), as applicable. In preparing the Budget Form, the applicant must provide a concise narrative explanation to support the budget request. The Budget Narrative must provide a description of costs associated with each line item on the budget form. The Budget Narrative should also include a section describing any leveraged resources provided (as applicable) to support grant activities. Leveraged resources are all resources, both cash and in-kind, in </w:t>
      </w:r>
      <w:r>
        <w:rPr>
          <w:rFonts w:ascii="Calibri" w:eastAsia="Calibri" w:hAnsi="Calibri" w:cs="Calibri"/>
        </w:rPr>
        <w:t>excess of this award. Each category (personnel, travel, equipment, supplies, other) should include the total estimated cost for the period of performance.</w:t>
      </w:r>
    </w:p>
    <w:p w14:paraId="1E58ED64" w14:textId="77777777" w:rsidR="004C168B" w:rsidRDefault="004707DF">
      <w:pPr>
        <w:spacing w:after="120" w:line="263" w:lineRule="auto"/>
        <w:ind w:left="14" w:right="14" w:firstLine="4"/>
        <w:jc w:val="both"/>
      </w:pPr>
      <w:r>
        <w:rPr>
          <w:rFonts w:ascii="Calibri" w:eastAsia="Calibri" w:hAnsi="Calibri" w:cs="Calibri"/>
        </w:rPr>
        <w:t>A completed SF424C has been provided in Attachments. Federal DRA LaDOTD Port</w:t>
      </w:r>
    </w:p>
    <w:p w14:paraId="5497C8BA" w14:textId="77777777" w:rsidR="004C168B" w:rsidRDefault="004707DF">
      <w:pPr>
        <w:spacing w:after="16" w:line="248" w:lineRule="auto"/>
        <w:ind w:left="14" w:right="14" w:firstLine="9"/>
        <w:jc w:val="both"/>
      </w:pPr>
      <w:r>
        <w:rPr>
          <w:rFonts w:ascii="Calibri" w:eastAsia="Calibri" w:hAnsi="Calibri" w:cs="Calibri"/>
          <w:sz w:val="24"/>
        </w:rPr>
        <w:t>Architectural and Engineering Fees $370,000 $270,900 $</w:t>
      </w:r>
    </w:p>
    <w:p w14:paraId="5DFC78A3" w14:textId="77777777" w:rsidR="004C168B" w:rsidRDefault="004707DF">
      <w:pPr>
        <w:spacing w:line="257" w:lineRule="auto"/>
        <w:ind w:left="44" w:right="724" w:hanging="10"/>
        <w:jc w:val="both"/>
      </w:pPr>
      <w:r>
        <w:rPr>
          <w:sz w:val="24"/>
        </w:rPr>
        <w:t>99,100</w:t>
      </w:r>
    </w:p>
    <w:p w14:paraId="39ACE2BA" w14:textId="77777777" w:rsidR="004C168B" w:rsidRDefault="004707DF">
      <w:pPr>
        <w:spacing w:after="90" w:line="263" w:lineRule="auto"/>
        <w:ind w:left="14" w:right="14" w:firstLine="4"/>
        <w:jc w:val="both"/>
      </w:pPr>
      <w:r>
        <w:rPr>
          <w:rFonts w:ascii="Calibri" w:eastAsia="Calibri" w:hAnsi="Calibri" w:cs="Calibri"/>
        </w:rPr>
        <w:t>Other Architectural and Engineering Fees $ 54,500 $54,500</w:t>
      </w:r>
    </w:p>
    <w:p w14:paraId="3882C76C" w14:textId="77777777" w:rsidR="004C168B" w:rsidRDefault="004707DF">
      <w:pPr>
        <w:spacing w:after="5" w:line="366" w:lineRule="auto"/>
        <w:ind w:left="14" w:right="379" w:firstLine="4"/>
        <w:jc w:val="both"/>
      </w:pPr>
      <w:r>
        <w:rPr>
          <w:rFonts w:ascii="Calibri" w:eastAsia="Calibri" w:hAnsi="Calibri" w:cs="Calibri"/>
        </w:rPr>
        <w:lastRenderedPageBreak/>
        <w:t xml:space="preserve">Project Inspection Fees $190,000 $99,400 $90,600 Construction $5,581 , IOO </w:t>
      </w:r>
      <w:r>
        <w:rPr>
          <w:noProof/>
        </w:rPr>
        <w:drawing>
          <wp:inline distT="0" distB="0" distL="0" distR="0" wp14:anchorId="16EF443D" wp14:editId="741987BD">
            <wp:extent cx="637032" cy="128055"/>
            <wp:effectExtent l="0" t="0" r="0" b="0"/>
            <wp:docPr id="197150" name="Picture 197150"/>
            <wp:cNvGraphicFramePr/>
            <a:graphic xmlns:a="http://schemas.openxmlformats.org/drawingml/2006/main">
              <a:graphicData uri="http://schemas.openxmlformats.org/drawingml/2006/picture">
                <pic:pic xmlns:pic="http://schemas.openxmlformats.org/drawingml/2006/picture">
                  <pic:nvPicPr>
                    <pic:cNvPr id="197150" name="Picture 197150"/>
                    <pic:cNvPicPr/>
                  </pic:nvPicPr>
                  <pic:blipFill>
                    <a:blip r:embed="rId360"/>
                    <a:stretch>
                      <a:fillRect/>
                    </a:stretch>
                  </pic:blipFill>
                  <pic:spPr>
                    <a:xfrm>
                      <a:off x="0" y="0"/>
                      <a:ext cx="637032" cy="128055"/>
                    </a:xfrm>
                    <a:prstGeom prst="rect">
                      <a:avLst/>
                    </a:prstGeom>
                  </pic:spPr>
                </pic:pic>
              </a:graphicData>
            </a:graphic>
          </wp:inline>
        </w:drawing>
      </w:r>
      <w:r>
        <w:rPr>
          <w:rFonts w:ascii="Calibri" w:eastAsia="Calibri" w:hAnsi="Calibri" w:cs="Calibri"/>
        </w:rPr>
        <w:t xml:space="preserve"> $388,500 $420,000 Equipment (EV charging station/shore power) $128,000</w:t>
      </w:r>
    </w:p>
    <w:p w14:paraId="0C294983" w14:textId="77777777" w:rsidR="004C168B" w:rsidRDefault="004707DF">
      <w:pPr>
        <w:spacing w:after="154" w:line="257" w:lineRule="auto"/>
        <w:ind w:left="24" w:right="724" w:hanging="10"/>
        <w:jc w:val="both"/>
      </w:pPr>
      <w:r>
        <w:rPr>
          <w:sz w:val="24"/>
        </w:rPr>
        <w:t>$128,000</w:t>
      </w:r>
    </w:p>
    <w:p w14:paraId="26F5E0D0" w14:textId="77777777" w:rsidR="004C168B" w:rsidRDefault="004707DF">
      <w:pPr>
        <w:spacing w:after="6" w:line="257" w:lineRule="auto"/>
        <w:ind w:left="24" w:right="724" w:hanging="10"/>
        <w:jc w:val="both"/>
      </w:pPr>
      <w:r>
        <w:rPr>
          <w:sz w:val="24"/>
        </w:rPr>
        <w:t xml:space="preserve">Subtotal </w:t>
      </w:r>
      <w:r>
        <w:rPr>
          <w:noProof/>
        </w:rPr>
        <w:drawing>
          <wp:inline distT="0" distB="0" distL="0" distR="0" wp14:anchorId="1279449D" wp14:editId="514A04B0">
            <wp:extent cx="1331976" cy="121957"/>
            <wp:effectExtent l="0" t="0" r="0" b="0"/>
            <wp:docPr id="623080" name="Picture 623080"/>
            <wp:cNvGraphicFramePr/>
            <a:graphic xmlns:a="http://schemas.openxmlformats.org/drawingml/2006/main">
              <a:graphicData uri="http://schemas.openxmlformats.org/drawingml/2006/picture">
                <pic:pic xmlns:pic="http://schemas.openxmlformats.org/drawingml/2006/picture">
                  <pic:nvPicPr>
                    <pic:cNvPr id="623080" name="Picture 623080"/>
                    <pic:cNvPicPr/>
                  </pic:nvPicPr>
                  <pic:blipFill>
                    <a:blip r:embed="rId361"/>
                    <a:stretch>
                      <a:fillRect/>
                    </a:stretch>
                  </pic:blipFill>
                  <pic:spPr>
                    <a:xfrm>
                      <a:off x="0" y="0"/>
                      <a:ext cx="1331976" cy="121957"/>
                    </a:xfrm>
                    <a:prstGeom prst="rect">
                      <a:avLst/>
                    </a:prstGeom>
                  </pic:spPr>
                </pic:pic>
              </a:graphicData>
            </a:graphic>
          </wp:inline>
        </w:drawing>
      </w:r>
      <w:r>
        <w:rPr>
          <w:sz w:val="24"/>
        </w:rPr>
        <w:t>$750,000 $420,000</w:t>
      </w:r>
    </w:p>
    <w:p w14:paraId="41BE4435" w14:textId="77777777" w:rsidR="004C168B" w:rsidRDefault="004707DF">
      <w:pPr>
        <w:spacing w:line="257" w:lineRule="auto"/>
        <w:ind w:left="20" w:right="724" w:hanging="10"/>
        <w:jc w:val="both"/>
      </w:pPr>
      <w:r>
        <w:rPr>
          <w:sz w:val="24"/>
        </w:rPr>
        <w:t>$153,600</w:t>
      </w:r>
    </w:p>
    <w:p w14:paraId="3B4B8B62" w14:textId="77777777" w:rsidR="004C168B" w:rsidRDefault="004707DF">
      <w:pPr>
        <w:spacing w:after="16" w:line="388" w:lineRule="auto"/>
        <w:ind w:left="14" w:right="3374" w:firstLine="9"/>
        <w:jc w:val="both"/>
      </w:pPr>
      <w:r>
        <w:rPr>
          <w:rFonts w:ascii="Calibri" w:eastAsia="Calibri" w:hAnsi="Calibri" w:cs="Calibri"/>
          <w:sz w:val="24"/>
        </w:rPr>
        <w:t>Contingencies -Subtotal</w:t>
      </w:r>
      <w:r>
        <w:rPr>
          <w:noProof/>
        </w:rPr>
        <w:drawing>
          <wp:inline distT="0" distB="0" distL="0" distR="0" wp14:anchorId="1FA2C2FC" wp14:editId="421EF85E">
            <wp:extent cx="320040" cy="100614"/>
            <wp:effectExtent l="0" t="0" r="0" b="0"/>
            <wp:docPr id="623082" name="Picture 623082"/>
            <wp:cNvGraphicFramePr/>
            <a:graphic xmlns:a="http://schemas.openxmlformats.org/drawingml/2006/main">
              <a:graphicData uri="http://schemas.openxmlformats.org/drawingml/2006/picture">
                <pic:pic xmlns:pic="http://schemas.openxmlformats.org/drawingml/2006/picture">
                  <pic:nvPicPr>
                    <pic:cNvPr id="623082" name="Picture 623082"/>
                    <pic:cNvPicPr/>
                  </pic:nvPicPr>
                  <pic:blipFill>
                    <a:blip r:embed="rId362"/>
                    <a:stretch>
                      <a:fillRect/>
                    </a:stretch>
                  </pic:blipFill>
                  <pic:spPr>
                    <a:xfrm>
                      <a:off x="0" y="0"/>
                      <a:ext cx="320040" cy="100614"/>
                    </a:xfrm>
                    <a:prstGeom prst="rect">
                      <a:avLst/>
                    </a:prstGeom>
                  </pic:spPr>
                </pic:pic>
              </a:graphicData>
            </a:graphic>
          </wp:inline>
        </w:drawing>
      </w:r>
    </w:p>
    <w:p w14:paraId="5C2EF82E" w14:textId="77777777" w:rsidR="004C168B" w:rsidRDefault="004707DF">
      <w:pPr>
        <w:spacing w:after="16" w:line="384" w:lineRule="auto"/>
        <w:ind w:left="14" w:right="2587" w:firstLine="9"/>
        <w:jc w:val="both"/>
      </w:pPr>
      <w:r>
        <w:rPr>
          <w:rFonts w:ascii="Calibri" w:eastAsia="Calibri" w:hAnsi="Calibri" w:cs="Calibri"/>
          <w:sz w:val="24"/>
        </w:rPr>
        <w:t>Project (program) Income --Total Project Costs</w:t>
      </w:r>
      <w:r>
        <w:rPr>
          <w:noProof/>
        </w:rPr>
        <w:drawing>
          <wp:inline distT="0" distB="0" distL="0" distR="0" wp14:anchorId="392AF82E" wp14:editId="407FC1DF">
            <wp:extent cx="432816" cy="125006"/>
            <wp:effectExtent l="0" t="0" r="0" b="0"/>
            <wp:docPr id="623084" name="Picture 623084"/>
            <wp:cNvGraphicFramePr/>
            <a:graphic xmlns:a="http://schemas.openxmlformats.org/drawingml/2006/main">
              <a:graphicData uri="http://schemas.openxmlformats.org/drawingml/2006/picture">
                <pic:pic xmlns:pic="http://schemas.openxmlformats.org/drawingml/2006/picture">
                  <pic:nvPicPr>
                    <pic:cNvPr id="623084" name="Picture 623084"/>
                    <pic:cNvPicPr/>
                  </pic:nvPicPr>
                  <pic:blipFill>
                    <a:blip r:embed="rId363"/>
                    <a:stretch>
                      <a:fillRect/>
                    </a:stretch>
                  </pic:blipFill>
                  <pic:spPr>
                    <a:xfrm>
                      <a:off x="0" y="0"/>
                      <a:ext cx="432816" cy="125006"/>
                    </a:xfrm>
                    <a:prstGeom prst="rect">
                      <a:avLst/>
                    </a:prstGeom>
                  </pic:spPr>
                </pic:pic>
              </a:graphicData>
            </a:graphic>
          </wp:inline>
        </w:drawing>
      </w:r>
    </w:p>
    <w:p w14:paraId="10F3E4CA" w14:textId="77777777" w:rsidR="004C168B" w:rsidRDefault="004707DF">
      <w:pPr>
        <w:spacing w:after="16" w:line="248" w:lineRule="auto"/>
        <w:ind w:left="14" w:right="14" w:firstLine="9"/>
        <w:jc w:val="both"/>
      </w:pPr>
      <w:r>
        <w:rPr>
          <w:rFonts w:ascii="Calibri" w:eastAsia="Calibri" w:hAnsi="Calibri" w:cs="Calibri"/>
          <w:sz w:val="24"/>
        </w:rPr>
        <w:t>Budget Narrative: The Dock has been designed to handle</w:t>
      </w:r>
    </w:p>
    <w:p w14:paraId="779CD852" w14:textId="77777777" w:rsidR="004C168B" w:rsidRDefault="004C168B">
      <w:pPr>
        <w:sectPr w:rsidR="004C168B">
          <w:type w:val="continuous"/>
          <w:pgSz w:w="12240" w:h="15840"/>
          <w:pgMar w:top="472" w:right="595" w:bottom="533" w:left="1656" w:header="720" w:footer="720" w:gutter="0"/>
          <w:cols w:num="2" w:space="720" w:equalWidth="0">
            <w:col w:w="4016" w:space="288"/>
            <w:col w:w="5685"/>
          </w:cols>
        </w:sectPr>
      </w:pPr>
    </w:p>
    <w:p w14:paraId="5723B1CE" w14:textId="77777777" w:rsidR="004C168B" w:rsidRDefault="004707DF">
      <w:pPr>
        <w:spacing w:after="147" w:line="260" w:lineRule="auto"/>
        <w:ind w:left="33" w:right="14"/>
      </w:pPr>
      <w:r>
        <w:rPr>
          <w:rFonts w:ascii="Calibri" w:eastAsia="Calibri" w:hAnsi="Calibri" w:cs="Calibri"/>
        </w:rPr>
        <w:t xml:space="preserve">the loads and provide sufficient space from which to perform Port Operations. The construction of the Sheet Pile Loading Dock include: </w:t>
      </w:r>
      <w:r>
        <w:rPr>
          <w:noProof/>
        </w:rPr>
        <w:drawing>
          <wp:inline distT="0" distB="0" distL="0" distR="0" wp14:anchorId="003D5498" wp14:editId="4BE2F0C2">
            <wp:extent cx="606552" cy="173789"/>
            <wp:effectExtent l="0" t="0" r="0" b="0"/>
            <wp:docPr id="197151" name="Picture 197151"/>
            <wp:cNvGraphicFramePr/>
            <a:graphic xmlns:a="http://schemas.openxmlformats.org/drawingml/2006/main">
              <a:graphicData uri="http://schemas.openxmlformats.org/drawingml/2006/picture">
                <pic:pic xmlns:pic="http://schemas.openxmlformats.org/drawingml/2006/picture">
                  <pic:nvPicPr>
                    <pic:cNvPr id="197151" name="Picture 197151"/>
                    <pic:cNvPicPr/>
                  </pic:nvPicPr>
                  <pic:blipFill>
                    <a:blip r:embed="rId364"/>
                    <a:stretch>
                      <a:fillRect/>
                    </a:stretch>
                  </pic:blipFill>
                  <pic:spPr>
                    <a:xfrm>
                      <a:off x="0" y="0"/>
                      <a:ext cx="606552" cy="173789"/>
                    </a:xfrm>
                    <a:prstGeom prst="rect">
                      <a:avLst/>
                    </a:prstGeom>
                  </pic:spPr>
                </pic:pic>
              </a:graphicData>
            </a:graphic>
          </wp:inline>
        </w:drawing>
      </w:r>
      <w:r>
        <w:rPr>
          <w:rFonts w:ascii="Calibri" w:eastAsia="Calibri" w:hAnsi="Calibri" w:cs="Calibri"/>
        </w:rPr>
        <w:t xml:space="preserve"> reinforced concrete loading deck, at a common barge deck height above the pool stage and long enough to accommodate a barge length without winching. The Dock desing includes mooring dolphins and mooring bollards to assist in the operation. The Design stage of the Dock is greater than 30 </w:t>
      </w:r>
      <w:r>
        <w:rPr>
          <w:rFonts w:ascii="Calibri" w:eastAsia="Calibri" w:hAnsi="Calibri" w:cs="Calibri"/>
          <w:vertAlign w:val="superscript"/>
        </w:rPr>
        <w:t>0</w:t>
      </w:r>
      <w:r>
        <w:rPr>
          <w:rFonts w:ascii="Calibri" w:eastAsia="Calibri" w:hAnsi="Calibri" w:cs="Calibri"/>
        </w:rPr>
        <w:t>/0. The design, cost estimate, and layout of the Dock has been provided in the Attachment.</w:t>
      </w:r>
    </w:p>
    <w:p w14:paraId="0F691AF5" w14:textId="77777777" w:rsidR="004C168B" w:rsidRDefault="004707DF">
      <w:pPr>
        <w:spacing w:after="16" w:line="248" w:lineRule="auto"/>
        <w:ind w:left="14" w:right="14" w:firstLine="9"/>
        <w:jc w:val="both"/>
      </w:pPr>
      <w:r>
        <w:rPr>
          <w:rFonts w:ascii="Calibri" w:eastAsia="Calibri" w:hAnsi="Calibri" w:cs="Calibri"/>
          <w:sz w:val="24"/>
        </w:rPr>
        <w:t>Architectural and Engineering fees ($370,000): The scope of work for this cost classification is the engineering services which will be necessary to develop the engineering design, layout, and construction bid package for the proposed dock. Tasks include Engineering services, drafting, meetings with various state (LaDOTD) and federal agencies (Tensas Levee Board &amp; US COE, etc. ) with standing with the installation and construction of the dock. The Dock will be design utilizing industry standards for a Sheet</w:t>
      </w:r>
      <w:r>
        <w:rPr>
          <w:rFonts w:ascii="Calibri" w:eastAsia="Calibri" w:hAnsi="Calibri" w:cs="Calibri"/>
          <w:sz w:val="24"/>
        </w:rPr>
        <w:t xml:space="preserve"> Pile loading dock which will require geotechnical data and river topography data to ensure the proper design of the structure. The Engineer will also incorporate the needs of the tenants as wetl as the vessels calling on the Port's proposed dock to ensure operational efficiency. After the Design has been completed the Engineer will put together the construction bid package in accordance with guidelines established by the participating funding sources (LaDOTD, DOT PIDP, DRA).</w:t>
      </w:r>
    </w:p>
    <w:p w14:paraId="4E3BEACA" w14:textId="77777777" w:rsidR="004C168B" w:rsidRDefault="004707DF">
      <w:pPr>
        <w:spacing w:after="168" w:line="227" w:lineRule="auto"/>
        <w:ind w:left="-1" w:right="4" w:firstLine="4"/>
      </w:pPr>
      <w:r>
        <w:rPr>
          <w:rFonts w:ascii="Calibri" w:eastAsia="Calibri" w:hAnsi="Calibri" w:cs="Calibri"/>
          <w:sz w:val="24"/>
        </w:rPr>
        <w:t>Other Architectural and Engineering Fees ($54,500): Permitting and design of the dock will require specialized services to ensure compliance with various agencies, these funds have been identified to assist with completing the required study necessary for permitting of the dock facility.</w:t>
      </w:r>
    </w:p>
    <w:p w14:paraId="6BAB33A7" w14:textId="77777777" w:rsidR="004C168B" w:rsidRDefault="004707DF">
      <w:pPr>
        <w:spacing w:after="152" w:line="248" w:lineRule="auto"/>
        <w:ind w:left="14" w:right="115" w:firstLine="9"/>
        <w:jc w:val="both"/>
      </w:pPr>
      <w:r>
        <w:rPr>
          <w:rFonts w:ascii="Calibri" w:eastAsia="Calibri" w:hAnsi="Calibri" w:cs="Calibri"/>
          <w:sz w:val="24"/>
        </w:rPr>
        <w:lastRenderedPageBreak/>
        <w:t>Project Inspection fees ( $190,000): The Project inspection fees have been included to ensure compliance with the construction bid package and that the dock is constructed properly. These fees include oversight by a professional engineer to certify the construction as well as daily inspection of construction activities. Surveying, testing, material verification, as-built plans and report are also included.</w:t>
      </w:r>
    </w:p>
    <w:p w14:paraId="21E97991" w14:textId="77777777" w:rsidR="004C168B" w:rsidRDefault="004707DF">
      <w:pPr>
        <w:spacing w:after="150" w:line="248" w:lineRule="auto"/>
        <w:ind w:left="14" w:right="14" w:firstLine="9"/>
        <w:jc w:val="both"/>
      </w:pPr>
      <w:r>
        <w:rPr>
          <w:noProof/>
        </w:rPr>
        <w:drawing>
          <wp:anchor distT="0" distB="0" distL="114300" distR="114300" simplePos="0" relativeHeight="251684864" behindDoc="0" locked="0" layoutInCell="1" allowOverlap="0" wp14:anchorId="5C3B1C64" wp14:editId="62BD0F5A">
            <wp:simplePos x="0" y="0"/>
            <wp:positionH relativeFrom="page">
              <wp:posOffset>3596640</wp:posOffset>
            </wp:positionH>
            <wp:positionV relativeFrom="page">
              <wp:posOffset>2661711</wp:posOffset>
            </wp:positionV>
            <wp:extent cx="15240" cy="18293"/>
            <wp:effectExtent l="0" t="0" r="0" b="0"/>
            <wp:wrapSquare wrapText="bothSides"/>
            <wp:docPr id="199803" name="Picture 199803"/>
            <wp:cNvGraphicFramePr/>
            <a:graphic xmlns:a="http://schemas.openxmlformats.org/drawingml/2006/main">
              <a:graphicData uri="http://schemas.openxmlformats.org/drawingml/2006/picture">
                <pic:pic xmlns:pic="http://schemas.openxmlformats.org/drawingml/2006/picture">
                  <pic:nvPicPr>
                    <pic:cNvPr id="199803" name="Picture 199803"/>
                    <pic:cNvPicPr/>
                  </pic:nvPicPr>
                  <pic:blipFill>
                    <a:blip r:embed="rId365"/>
                    <a:stretch>
                      <a:fillRect/>
                    </a:stretch>
                  </pic:blipFill>
                  <pic:spPr>
                    <a:xfrm>
                      <a:off x="0" y="0"/>
                      <a:ext cx="15240" cy="18293"/>
                    </a:xfrm>
                    <a:prstGeom prst="rect">
                      <a:avLst/>
                    </a:prstGeom>
                  </pic:spPr>
                </pic:pic>
              </a:graphicData>
            </a:graphic>
          </wp:anchor>
        </w:drawing>
      </w:r>
      <w:r>
        <w:rPr>
          <w:noProof/>
        </w:rPr>
        <w:drawing>
          <wp:anchor distT="0" distB="0" distL="114300" distR="114300" simplePos="0" relativeHeight="251685888" behindDoc="0" locked="0" layoutInCell="1" allowOverlap="0" wp14:anchorId="0A02E689" wp14:editId="2C52CC65">
            <wp:simplePos x="0" y="0"/>
            <wp:positionH relativeFrom="page">
              <wp:posOffset>3709416</wp:posOffset>
            </wp:positionH>
            <wp:positionV relativeFrom="page">
              <wp:posOffset>2933065</wp:posOffset>
            </wp:positionV>
            <wp:extent cx="15240" cy="12196"/>
            <wp:effectExtent l="0" t="0" r="0" b="0"/>
            <wp:wrapSquare wrapText="bothSides"/>
            <wp:docPr id="199804" name="Picture 199804"/>
            <wp:cNvGraphicFramePr/>
            <a:graphic xmlns:a="http://schemas.openxmlformats.org/drawingml/2006/main">
              <a:graphicData uri="http://schemas.openxmlformats.org/drawingml/2006/picture">
                <pic:pic xmlns:pic="http://schemas.openxmlformats.org/drawingml/2006/picture">
                  <pic:nvPicPr>
                    <pic:cNvPr id="199804" name="Picture 199804"/>
                    <pic:cNvPicPr/>
                  </pic:nvPicPr>
                  <pic:blipFill>
                    <a:blip r:embed="rId366"/>
                    <a:stretch>
                      <a:fillRect/>
                    </a:stretch>
                  </pic:blipFill>
                  <pic:spPr>
                    <a:xfrm>
                      <a:off x="0" y="0"/>
                      <a:ext cx="15240" cy="12196"/>
                    </a:xfrm>
                    <a:prstGeom prst="rect">
                      <a:avLst/>
                    </a:prstGeom>
                  </pic:spPr>
                </pic:pic>
              </a:graphicData>
            </a:graphic>
          </wp:anchor>
        </w:drawing>
      </w:r>
      <w:r>
        <w:rPr>
          <w:rFonts w:ascii="Calibri" w:eastAsia="Calibri" w:hAnsi="Calibri" w:cs="Calibri"/>
          <w:sz w:val="24"/>
        </w:rPr>
        <w:t xml:space="preserve">Construction ($5,581 , 100): The Construction cost included all material, labor and equipment necessary to build the proposed Port Dock Construction Project. The Dock has been designed to handle the loads and provide sufficient space from which to perform Port Operations. The construction of the Sheet Pile Loading Dock include: </w:t>
      </w:r>
      <w:r>
        <w:rPr>
          <w:noProof/>
        </w:rPr>
        <w:drawing>
          <wp:inline distT="0" distB="0" distL="0" distR="0" wp14:anchorId="7F780220" wp14:editId="39F671BF">
            <wp:extent cx="6096" cy="9147"/>
            <wp:effectExtent l="0" t="0" r="0" b="0"/>
            <wp:docPr id="199805" name="Picture 199805"/>
            <wp:cNvGraphicFramePr/>
            <a:graphic xmlns:a="http://schemas.openxmlformats.org/drawingml/2006/main">
              <a:graphicData uri="http://schemas.openxmlformats.org/drawingml/2006/picture">
                <pic:pic xmlns:pic="http://schemas.openxmlformats.org/drawingml/2006/picture">
                  <pic:nvPicPr>
                    <pic:cNvPr id="199805" name="Picture 199805"/>
                    <pic:cNvPicPr/>
                  </pic:nvPicPr>
                  <pic:blipFill>
                    <a:blip r:embed="rId367"/>
                    <a:stretch>
                      <a:fillRect/>
                    </a:stretch>
                  </pic:blipFill>
                  <pic:spPr>
                    <a:xfrm>
                      <a:off x="0" y="0"/>
                      <a:ext cx="6096" cy="9147"/>
                    </a:xfrm>
                    <a:prstGeom prst="rect">
                      <a:avLst/>
                    </a:prstGeom>
                  </pic:spPr>
                </pic:pic>
              </a:graphicData>
            </a:graphic>
          </wp:inline>
        </w:drawing>
      </w:r>
      <w:r>
        <w:rPr>
          <w:rFonts w:ascii="Calibri" w:eastAsia="Calibri" w:hAnsi="Calibri" w:cs="Calibri"/>
          <w:sz w:val="24"/>
        </w:rPr>
        <w:t>150')&lt;150' reinforced concrete loading deck, at a common barge deck height above the pool stage and long enough to accommodate a barge length without winching. The Dock design incl</w:t>
      </w:r>
      <w:r>
        <w:rPr>
          <w:rFonts w:ascii="Calibri" w:eastAsia="Calibri" w:hAnsi="Calibri" w:cs="Calibri"/>
          <w:sz w:val="24"/>
        </w:rPr>
        <w:t>udes mooring dolphins and mooring bollards to assist in the operation. The construction cost also includes the construction of 6,500 linear feet of aggregate service roads for connectivity of the Dock to LGF's Plant as well as improve cargo transfer to rail and Port's access road. The Design stage of our proposal is greater than 30 %. The Project design, cost estimate, and layout has been provided in the Attachment.</w:t>
      </w:r>
    </w:p>
    <w:p w14:paraId="14E978BC" w14:textId="77777777" w:rsidR="004C168B" w:rsidRDefault="004707DF">
      <w:pPr>
        <w:spacing w:after="91" w:line="227" w:lineRule="auto"/>
        <w:ind w:left="-1" w:right="4" w:firstLine="4"/>
      </w:pPr>
      <w:r>
        <w:rPr>
          <w:rFonts w:ascii="Calibri" w:eastAsia="Calibri" w:hAnsi="Calibri" w:cs="Calibri"/>
          <w:sz w:val="24"/>
        </w:rPr>
        <w:t>Equipment (Ev charging Station) ($128,000): The Port has adopted a zero emission goal to promote the decarbonization of the our Port Operation. The proposed equipment is an EV charging station which will serve as shore power for both the tugboats calling on the port and to electrical availability within the dock area to promote the use of electrical equipment. The availability of electrical power is the initial step towards a greener future for our port.</w:t>
      </w:r>
    </w:p>
    <w:p w14:paraId="5BC97B98" w14:textId="77777777" w:rsidR="004C168B" w:rsidRDefault="004707DF">
      <w:pPr>
        <w:spacing w:after="148" w:line="248" w:lineRule="auto"/>
        <w:ind w:left="14" w:right="14" w:firstLine="9"/>
        <w:jc w:val="both"/>
      </w:pPr>
      <w:r>
        <w:rPr>
          <w:rFonts w:ascii="Calibri" w:eastAsia="Calibri" w:hAnsi="Calibri" w:cs="Calibri"/>
          <w:sz w:val="24"/>
        </w:rPr>
        <w:t>Leverage Resources:</w:t>
      </w:r>
    </w:p>
    <w:p w14:paraId="5B975201" w14:textId="77777777" w:rsidR="004C168B" w:rsidRDefault="004707DF">
      <w:pPr>
        <w:spacing w:after="168" w:line="227" w:lineRule="auto"/>
        <w:ind w:left="-1" w:right="82" w:firstLine="4"/>
      </w:pPr>
      <w:r>
        <w:rPr>
          <w:rFonts w:ascii="Calibri" w:eastAsia="Calibri" w:hAnsi="Calibri" w:cs="Calibri"/>
          <w:sz w:val="24"/>
        </w:rPr>
        <w:t>The Columbia Port Commission was awarded a FY2024 Community Project Funding Appropriation (CPF) through the Department of Transportation under Port Infrastructure Development Program (PIDP) which is being administered by MARAD. The CPF award was for the cost associated with the construction of a Dock at the Columbia Port Commission and the awarded amount was $5 million. A letter verifying CPF award and funding amount has been provided in the Attachments.</w:t>
      </w:r>
    </w:p>
    <w:p w14:paraId="5731DDC2" w14:textId="77777777" w:rsidR="004C168B" w:rsidRDefault="004C168B">
      <w:pPr>
        <w:sectPr w:rsidR="004C168B">
          <w:type w:val="continuous"/>
          <w:pgSz w:w="12240" w:h="15840"/>
          <w:pgMar w:top="366" w:right="686" w:bottom="464" w:left="5928" w:header="720" w:footer="720" w:gutter="0"/>
          <w:cols w:space="720"/>
        </w:sectPr>
      </w:pPr>
    </w:p>
    <w:p w14:paraId="2F153CCF" w14:textId="77777777" w:rsidR="004C168B" w:rsidRDefault="004707DF">
      <w:pPr>
        <w:spacing w:after="270" w:line="263" w:lineRule="auto"/>
        <w:ind w:left="14" w:right="14" w:firstLine="62"/>
        <w:jc w:val="both"/>
      </w:pPr>
      <w:r>
        <w:rPr>
          <w:rFonts w:ascii="Calibri" w:eastAsia="Calibri" w:hAnsi="Calibri" w:cs="Calibri"/>
        </w:rPr>
        <w:lastRenderedPageBreak/>
        <w:t>*Funds made available by DRA financial assistance programs are subject to the domestic content procurement preference requirements set forth in the Build America, Buy America Act. This Buy America preference will apply to the infrastructure portion of all grants involving infrastructure regardless of whether the primary purpose of the award is an infrastructure project. The Buy America preference means that, for infrastructure projects: (1 ) all of the iron and steel in the project is produced in the United</w:t>
      </w:r>
      <w:r>
        <w:rPr>
          <w:rFonts w:ascii="Calibri" w:eastAsia="Calibri" w:hAnsi="Calibri" w:cs="Calibri"/>
        </w:rPr>
        <w:t xml:space="preserve"> States; (2) the manufactured products used in the project are produced in the United States; (3) the construction materials used in the project are produced in the United States.Please verify whether your project will comply with these requirements.</w:t>
      </w:r>
    </w:p>
    <w:p w14:paraId="5CCAA92A" w14:textId="77777777" w:rsidR="004C168B" w:rsidRDefault="004707DF">
      <w:pPr>
        <w:spacing w:after="147" w:line="260" w:lineRule="auto"/>
        <w:ind w:left="33" w:right="14"/>
      </w:pPr>
      <w:r>
        <w:rPr>
          <w:rFonts w:ascii="Calibri" w:eastAsia="Calibri" w:hAnsi="Calibri" w:cs="Calibri"/>
        </w:rPr>
        <w:t>*Please submit a project timeline by month and upload. (File type must be PDF or Excel)</w:t>
      </w:r>
    </w:p>
    <w:p w14:paraId="65C89389" w14:textId="77777777" w:rsidR="004C168B" w:rsidRDefault="004707DF">
      <w:pPr>
        <w:spacing w:after="16" w:line="248" w:lineRule="auto"/>
        <w:ind w:left="106" w:right="14" w:firstLine="9"/>
        <w:jc w:val="both"/>
      </w:pPr>
      <w:r>
        <w:rPr>
          <w:rFonts w:ascii="Calibri" w:eastAsia="Calibri" w:hAnsi="Calibri" w:cs="Calibri"/>
          <w:sz w:val="24"/>
        </w:rPr>
        <w:t>The Columbia Port Commission was awarded a FY2022</w:t>
      </w:r>
    </w:p>
    <w:p w14:paraId="5AD0E275" w14:textId="77777777" w:rsidR="004C168B" w:rsidRDefault="004707DF">
      <w:pPr>
        <w:spacing w:after="168" w:line="227" w:lineRule="auto"/>
        <w:ind w:left="82" w:right="4" w:firstLine="4"/>
      </w:pPr>
      <w:r>
        <w:rPr>
          <w:noProof/>
        </w:rPr>
        <w:drawing>
          <wp:anchor distT="0" distB="0" distL="114300" distR="114300" simplePos="0" relativeHeight="251686912" behindDoc="0" locked="0" layoutInCell="1" allowOverlap="0" wp14:anchorId="3E768A6C" wp14:editId="64A9297F">
            <wp:simplePos x="0" y="0"/>
            <wp:positionH relativeFrom="page">
              <wp:posOffset>999744</wp:posOffset>
            </wp:positionH>
            <wp:positionV relativeFrom="page">
              <wp:posOffset>4457527</wp:posOffset>
            </wp:positionV>
            <wp:extent cx="18288" cy="91468"/>
            <wp:effectExtent l="0" t="0" r="0" b="0"/>
            <wp:wrapSquare wrapText="bothSides"/>
            <wp:docPr id="201791" name="Picture 201791"/>
            <wp:cNvGraphicFramePr/>
            <a:graphic xmlns:a="http://schemas.openxmlformats.org/drawingml/2006/main">
              <a:graphicData uri="http://schemas.openxmlformats.org/drawingml/2006/picture">
                <pic:pic xmlns:pic="http://schemas.openxmlformats.org/drawingml/2006/picture">
                  <pic:nvPicPr>
                    <pic:cNvPr id="201791" name="Picture 201791"/>
                    <pic:cNvPicPr/>
                  </pic:nvPicPr>
                  <pic:blipFill>
                    <a:blip r:embed="rId368"/>
                    <a:stretch>
                      <a:fillRect/>
                    </a:stretch>
                  </pic:blipFill>
                  <pic:spPr>
                    <a:xfrm>
                      <a:off x="0" y="0"/>
                      <a:ext cx="18288" cy="91468"/>
                    </a:xfrm>
                    <a:prstGeom prst="rect">
                      <a:avLst/>
                    </a:prstGeom>
                  </pic:spPr>
                </pic:pic>
              </a:graphicData>
            </a:graphic>
          </wp:anchor>
        </w:drawing>
      </w:r>
      <w:r>
        <w:rPr>
          <w:noProof/>
        </w:rPr>
        <w:drawing>
          <wp:anchor distT="0" distB="0" distL="114300" distR="114300" simplePos="0" relativeHeight="251687936" behindDoc="0" locked="0" layoutInCell="1" allowOverlap="0" wp14:anchorId="48A9EC4A" wp14:editId="39DAB617">
            <wp:simplePos x="0" y="0"/>
            <wp:positionH relativeFrom="page">
              <wp:posOffset>7443216</wp:posOffset>
            </wp:positionH>
            <wp:positionV relativeFrom="page">
              <wp:posOffset>2250106</wp:posOffset>
            </wp:positionV>
            <wp:extent cx="12192" cy="36587"/>
            <wp:effectExtent l="0" t="0" r="0" b="0"/>
            <wp:wrapSquare wrapText="bothSides"/>
            <wp:docPr id="201838" name="Picture 201838"/>
            <wp:cNvGraphicFramePr/>
            <a:graphic xmlns:a="http://schemas.openxmlformats.org/drawingml/2006/main">
              <a:graphicData uri="http://schemas.openxmlformats.org/drawingml/2006/picture">
                <pic:pic xmlns:pic="http://schemas.openxmlformats.org/drawingml/2006/picture">
                  <pic:nvPicPr>
                    <pic:cNvPr id="201838" name="Picture 201838"/>
                    <pic:cNvPicPr/>
                  </pic:nvPicPr>
                  <pic:blipFill>
                    <a:blip r:embed="rId369"/>
                    <a:stretch>
                      <a:fillRect/>
                    </a:stretch>
                  </pic:blipFill>
                  <pic:spPr>
                    <a:xfrm>
                      <a:off x="0" y="0"/>
                      <a:ext cx="12192" cy="36587"/>
                    </a:xfrm>
                    <a:prstGeom prst="rect">
                      <a:avLst/>
                    </a:prstGeom>
                  </pic:spPr>
                </pic:pic>
              </a:graphicData>
            </a:graphic>
          </wp:anchor>
        </w:drawing>
      </w:r>
      <w:r>
        <w:rPr>
          <w:noProof/>
        </w:rPr>
        <w:drawing>
          <wp:anchor distT="0" distB="0" distL="114300" distR="114300" simplePos="0" relativeHeight="251688960" behindDoc="0" locked="0" layoutInCell="1" allowOverlap="0" wp14:anchorId="168856B7" wp14:editId="07737377">
            <wp:simplePos x="0" y="0"/>
            <wp:positionH relativeFrom="page">
              <wp:posOffset>1005840</wp:posOffset>
            </wp:positionH>
            <wp:positionV relativeFrom="page">
              <wp:posOffset>3323327</wp:posOffset>
            </wp:positionV>
            <wp:extent cx="24384" cy="829308"/>
            <wp:effectExtent l="0" t="0" r="0" b="0"/>
            <wp:wrapSquare wrapText="bothSides"/>
            <wp:docPr id="623086" name="Picture 623086"/>
            <wp:cNvGraphicFramePr/>
            <a:graphic xmlns:a="http://schemas.openxmlformats.org/drawingml/2006/main">
              <a:graphicData uri="http://schemas.openxmlformats.org/drawingml/2006/picture">
                <pic:pic xmlns:pic="http://schemas.openxmlformats.org/drawingml/2006/picture">
                  <pic:nvPicPr>
                    <pic:cNvPr id="623086" name="Picture 623086"/>
                    <pic:cNvPicPr/>
                  </pic:nvPicPr>
                  <pic:blipFill>
                    <a:blip r:embed="rId370"/>
                    <a:stretch>
                      <a:fillRect/>
                    </a:stretch>
                  </pic:blipFill>
                  <pic:spPr>
                    <a:xfrm>
                      <a:off x="0" y="0"/>
                      <a:ext cx="24384" cy="829308"/>
                    </a:xfrm>
                    <a:prstGeom prst="rect">
                      <a:avLst/>
                    </a:prstGeom>
                  </pic:spPr>
                </pic:pic>
              </a:graphicData>
            </a:graphic>
          </wp:anchor>
        </w:drawing>
      </w:r>
      <w:r>
        <w:rPr>
          <w:rFonts w:ascii="Calibri" w:eastAsia="Calibri" w:hAnsi="Calibri" w:cs="Calibri"/>
          <w:sz w:val="24"/>
        </w:rPr>
        <w:t xml:space="preserve">Louisiana Department of Transportation and Development Port Priority Program (LaDOTD PPP) to support infrastructure investments at the Port. LaDOTD PPP has allocated $420,000 of these funds to this project as a nonfederal match associated with the road construction </w:t>
      </w:r>
      <w:r>
        <w:rPr>
          <w:rFonts w:ascii="Calibri" w:eastAsia="Calibri" w:hAnsi="Calibri" w:cs="Calibri"/>
          <w:sz w:val="24"/>
        </w:rPr>
        <w:t>portion of the Port Dock Construction Project. A confirmation of available funds assigned to this project has been provided in the Attachments.</w:t>
      </w:r>
    </w:p>
    <w:p w14:paraId="1A8C8DBB" w14:textId="77777777" w:rsidR="004C168B" w:rsidRDefault="004707DF">
      <w:pPr>
        <w:spacing w:after="388" w:line="263" w:lineRule="auto"/>
        <w:ind w:left="14" w:right="14" w:firstLine="4"/>
        <w:jc w:val="both"/>
      </w:pPr>
      <w:r>
        <w:rPr>
          <w:rFonts w:ascii="Calibri" w:eastAsia="Calibri" w:hAnsi="Calibri" w:cs="Calibri"/>
        </w:rPr>
        <w:t>The Columbia Port Commission has provided a commitment letter for $153,600 to assist with grant implementation and match requirements associated with the infrastructure improvements at the Port. The Columbia Port Commission commitment letter has been provided in the Attachments.</w:t>
      </w:r>
    </w:p>
    <w:p w14:paraId="1D25EFA4" w14:textId="77777777" w:rsidR="004C168B" w:rsidRDefault="004707DF">
      <w:pPr>
        <w:spacing w:after="5342" w:line="263" w:lineRule="auto"/>
        <w:ind w:left="14" w:right="14" w:firstLine="4"/>
        <w:jc w:val="both"/>
      </w:pPr>
      <w:r>
        <w:rPr>
          <w:rFonts w:ascii="Calibri" w:eastAsia="Calibri" w:hAnsi="Calibri" w:cs="Calibri"/>
        </w:rPr>
        <w:t>My entity's project will be in compliance with all requirements.</w:t>
      </w:r>
    </w:p>
    <w:p w14:paraId="53671C9A" w14:textId="77777777" w:rsidR="004C168B" w:rsidRDefault="004707DF">
      <w:pPr>
        <w:spacing w:after="14" w:line="248" w:lineRule="auto"/>
        <w:ind w:left="14" w:right="52" w:firstLine="9"/>
        <w:jc w:val="both"/>
      </w:pPr>
      <w:r>
        <w:rPr>
          <w:rFonts w:ascii="Calibri" w:eastAsia="Calibri" w:hAnsi="Calibri" w:cs="Calibri"/>
          <w:sz w:val="26"/>
        </w:rPr>
        <w:t>Dock Timeline FY24DRAClF.pdf</w:t>
      </w:r>
    </w:p>
    <w:p w14:paraId="35C1185D" w14:textId="77777777" w:rsidR="004C168B" w:rsidRDefault="004C168B">
      <w:pPr>
        <w:sectPr w:rsidR="004C168B">
          <w:type w:val="continuous"/>
          <w:pgSz w:w="12240" w:h="15840"/>
          <w:pgMar w:top="1440" w:right="648" w:bottom="1440" w:left="1670" w:header="720" w:footer="720" w:gutter="0"/>
          <w:cols w:num="2" w:space="720" w:equalWidth="0">
            <w:col w:w="4032" w:space="230"/>
            <w:col w:w="5659"/>
          </w:cols>
        </w:sectPr>
      </w:pPr>
    </w:p>
    <w:p w14:paraId="4BD06826" w14:textId="77777777" w:rsidR="004C168B" w:rsidRDefault="004707DF">
      <w:pPr>
        <w:pStyle w:val="Heading3"/>
        <w:ind w:left="24"/>
      </w:pPr>
      <w:r>
        <w:rPr>
          <w:noProof/>
        </w:rPr>
        <w:drawing>
          <wp:inline distT="0" distB="0" distL="0" distR="0" wp14:anchorId="73214C8E" wp14:editId="5F82E9DB">
            <wp:extent cx="252984" cy="185984"/>
            <wp:effectExtent l="0" t="0" r="0" b="0"/>
            <wp:docPr id="201792" name="Picture 201792"/>
            <wp:cNvGraphicFramePr/>
            <a:graphic xmlns:a="http://schemas.openxmlformats.org/drawingml/2006/main">
              <a:graphicData uri="http://schemas.openxmlformats.org/drawingml/2006/picture">
                <pic:pic xmlns:pic="http://schemas.openxmlformats.org/drawingml/2006/picture">
                  <pic:nvPicPr>
                    <pic:cNvPr id="201792" name="Picture 201792"/>
                    <pic:cNvPicPr/>
                  </pic:nvPicPr>
                  <pic:blipFill>
                    <a:blip r:embed="rId371"/>
                    <a:stretch>
                      <a:fillRect/>
                    </a:stretch>
                  </pic:blipFill>
                  <pic:spPr>
                    <a:xfrm>
                      <a:off x="0" y="0"/>
                      <a:ext cx="252984" cy="185984"/>
                    </a:xfrm>
                    <a:prstGeom prst="rect">
                      <a:avLst/>
                    </a:prstGeom>
                  </pic:spPr>
                </pic:pic>
              </a:graphicData>
            </a:graphic>
          </wp:inline>
        </w:drawing>
      </w:r>
      <w:r>
        <w:t xml:space="preserve"> Certifications and Representations</w:t>
      </w:r>
    </w:p>
    <w:p w14:paraId="153854C5" w14:textId="77777777" w:rsidR="004C168B" w:rsidRDefault="004707DF">
      <w:pPr>
        <w:spacing w:after="16" w:line="248" w:lineRule="auto"/>
        <w:ind w:left="14" w:right="216" w:firstLine="9"/>
        <w:jc w:val="both"/>
      </w:pPr>
      <w:r>
        <w:rPr>
          <w:rFonts w:ascii="Calibri" w:eastAsia="Calibri" w:hAnsi="Calibri" w:cs="Calibri"/>
          <w:sz w:val="24"/>
        </w:rPr>
        <w:t>NOTE: Certain of these assurances may not be applicable to your project or program. If you have questions, please contact the awarding agency. Further, certain Federal awarding agencies may require applicants to certify to additional assurances. If such is the case, you will be notified.</w:t>
      </w:r>
    </w:p>
    <w:p w14:paraId="2D18D0AD" w14:textId="77777777" w:rsidR="004C168B" w:rsidRDefault="004707DF">
      <w:pPr>
        <w:spacing w:after="5" w:line="263" w:lineRule="auto"/>
        <w:ind w:left="14" w:right="14" w:firstLine="4"/>
        <w:jc w:val="both"/>
      </w:pPr>
      <w:r>
        <w:rPr>
          <w:rFonts w:ascii="Calibri" w:eastAsia="Calibri" w:hAnsi="Calibri" w:cs="Calibri"/>
        </w:rPr>
        <w:t>As the duly authorized representative of the applicant, I certify that the applicant:</w:t>
      </w:r>
    </w:p>
    <w:p w14:paraId="2C0A3EC9" w14:textId="77777777" w:rsidR="004C168B" w:rsidRDefault="004707DF">
      <w:pPr>
        <w:spacing w:after="43" w:line="248" w:lineRule="auto"/>
        <w:ind w:left="590" w:right="590" w:hanging="211"/>
        <w:jc w:val="both"/>
      </w:pPr>
      <w:r>
        <w:rPr>
          <w:rFonts w:ascii="Calibri" w:eastAsia="Calibri" w:hAnsi="Calibri" w:cs="Calibri"/>
          <w:sz w:val="24"/>
        </w:rPr>
        <w:t>1 . Has the legal authority to apply for Federal assistance, and the institutional, managerial and financial capability (including funds sufficient to pay the non-Federal share of project costs) to ensure proper planning, management and completion of project described in this application.</w:t>
      </w:r>
    </w:p>
    <w:p w14:paraId="201778DE" w14:textId="77777777" w:rsidR="004C168B" w:rsidRDefault="004707DF">
      <w:pPr>
        <w:numPr>
          <w:ilvl w:val="0"/>
          <w:numId w:val="45"/>
        </w:numPr>
        <w:spacing w:after="16" w:line="248" w:lineRule="auto"/>
        <w:ind w:right="14" w:hanging="331"/>
        <w:jc w:val="both"/>
      </w:pPr>
      <w:r>
        <w:rPr>
          <w:rFonts w:ascii="Calibri" w:eastAsia="Calibri" w:hAnsi="Calibri" w:cs="Calibri"/>
          <w:sz w:val="24"/>
        </w:rPr>
        <w:t xml:space="preserve">Will give the awarding agency, the Comptroller General of the United States and, if appropriate, the State, the right to examine all records, books, papers, or documents related to the </w:t>
      </w:r>
      <w:r>
        <w:rPr>
          <w:rFonts w:ascii="Calibri" w:eastAsia="Calibri" w:hAnsi="Calibri" w:cs="Calibri"/>
          <w:sz w:val="24"/>
        </w:rPr>
        <w:lastRenderedPageBreak/>
        <w:t>assistance; and will establish a proper accounting system in accordance with generally accepted accounting standards or agency directives.</w:t>
      </w:r>
    </w:p>
    <w:p w14:paraId="3F8499F1" w14:textId="77777777" w:rsidR="004C168B" w:rsidRDefault="004707DF">
      <w:pPr>
        <w:numPr>
          <w:ilvl w:val="0"/>
          <w:numId w:val="45"/>
        </w:numPr>
        <w:spacing w:after="9" w:line="260" w:lineRule="auto"/>
        <w:ind w:right="14" w:hanging="331"/>
        <w:jc w:val="both"/>
      </w:pPr>
      <w:r>
        <w:rPr>
          <w:rFonts w:ascii="Calibri" w:eastAsia="Calibri" w:hAnsi="Calibri" w:cs="Calibri"/>
        </w:rPr>
        <w:t>Will not dispose of, modify the use of, or change the terms of the real property title or other interest in the site and facilities without permission and instructions from the awarding agency. Will record the Federal awarding agency directives and will include a covenant in the title of real property acquired in whole or in part with Federal assistance funds to assure non- discrimination during the useful life of the project.</w:t>
      </w:r>
    </w:p>
    <w:p w14:paraId="5D127C5B" w14:textId="77777777" w:rsidR="004C168B" w:rsidRDefault="004707DF">
      <w:pPr>
        <w:numPr>
          <w:ilvl w:val="0"/>
          <w:numId w:val="45"/>
        </w:numPr>
        <w:spacing w:after="26" w:line="263" w:lineRule="auto"/>
        <w:ind w:right="14" w:hanging="331"/>
        <w:jc w:val="both"/>
      </w:pPr>
      <w:r>
        <w:rPr>
          <w:rFonts w:ascii="Calibri" w:eastAsia="Calibri" w:hAnsi="Calibri" w:cs="Calibri"/>
        </w:rPr>
        <w:t>Will comply with the requirements of the assistance awarding agency with regard to the drafting, review and approval of construction plans and specifications.</w:t>
      </w:r>
    </w:p>
    <w:p w14:paraId="293985AD" w14:textId="77777777" w:rsidR="004C168B" w:rsidRDefault="004707DF">
      <w:pPr>
        <w:numPr>
          <w:ilvl w:val="0"/>
          <w:numId w:val="45"/>
        </w:numPr>
        <w:spacing w:after="5" w:line="263" w:lineRule="auto"/>
        <w:ind w:right="14" w:hanging="331"/>
        <w:jc w:val="both"/>
      </w:pPr>
      <w:r>
        <w:rPr>
          <w:rFonts w:ascii="Calibri" w:eastAsia="Calibri" w:hAnsi="Calibri" w:cs="Calibri"/>
        </w:rPr>
        <w:t>Will provide and maintain competent and adequate engineering supervision at the construction site to ensure that the complete work conforms with the approved plans and specifications and will furnish progressive reports and such other information as may be required by the assistance awarding agency or State.</w:t>
      </w:r>
    </w:p>
    <w:p w14:paraId="1ECA16CA" w14:textId="77777777" w:rsidR="004C168B" w:rsidRDefault="004707DF">
      <w:pPr>
        <w:numPr>
          <w:ilvl w:val="0"/>
          <w:numId w:val="45"/>
        </w:numPr>
        <w:spacing w:after="26" w:line="263" w:lineRule="auto"/>
        <w:ind w:right="14" w:hanging="331"/>
        <w:jc w:val="both"/>
      </w:pPr>
      <w:r>
        <w:rPr>
          <w:rFonts w:ascii="Calibri" w:eastAsia="Calibri" w:hAnsi="Calibri" w:cs="Calibri"/>
        </w:rPr>
        <w:t>Will initiate and complete the work within the applicable time frame after receipt of approval of the awarding agency.</w:t>
      </w:r>
    </w:p>
    <w:p w14:paraId="49D90E29" w14:textId="77777777" w:rsidR="004C168B" w:rsidRDefault="004707DF">
      <w:pPr>
        <w:numPr>
          <w:ilvl w:val="0"/>
          <w:numId w:val="45"/>
        </w:numPr>
        <w:spacing w:after="40" w:line="248" w:lineRule="auto"/>
        <w:ind w:right="14" w:hanging="331"/>
        <w:jc w:val="both"/>
      </w:pPr>
      <w:r>
        <w:rPr>
          <w:noProof/>
        </w:rPr>
        <w:drawing>
          <wp:anchor distT="0" distB="0" distL="114300" distR="114300" simplePos="0" relativeHeight="251689984" behindDoc="0" locked="0" layoutInCell="1" allowOverlap="0" wp14:anchorId="3C526394" wp14:editId="3FC3099F">
            <wp:simplePos x="0" y="0"/>
            <wp:positionH relativeFrom="page">
              <wp:posOffset>981456</wp:posOffset>
            </wp:positionH>
            <wp:positionV relativeFrom="page">
              <wp:posOffset>3381257</wp:posOffset>
            </wp:positionV>
            <wp:extent cx="12192" cy="9147"/>
            <wp:effectExtent l="0" t="0" r="0" b="0"/>
            <wp:wrapSquare wrapText="bothSides"/>
            <wp:docPr id="205678" name="Picture 205678"/>
            <wp:cNvGraphicFramePr/>
            <a:graphic xmlns:a="http://schemas.openxmlformats.org/drawingml/2006/main">
              <a:graphicData uri="http://schemas.openxmlformats.org/drawingml/2006/picture">
                <pic:pic xmlns:pic="http://schemas.openxmlformats.org/drawingml/2006/picture">
                  <pic:nvPicPr>
                    <pic:cNvPr id="205678" name="Picture 205678"/>
                    <pic:cNvPicPr/>
                  </pic:nvPicPr>
                  <pic:blipFill>
                    <a:blip r:embed="rId372"/>
                    <a:stretch>
                      <a:fillRect/>
                    </a:stretch>
                  </pic:blipFill>
                  <pic:spPr>
                    <a:xfrm>
                      <a:off x="0" y="0"/>
                      <a:ext cx="12192" cy="9147"/>
                    </a:xfrm>
                    <a:prstGeom prst="rect">
                      <a:avLst/>
                    </a:prstGeom>
                  </pic:spPr>
                </pic:pic>
              </a:graphicData>
            </a:graphic>
          </wp:anchor>
        </w:drawing>
      </w:r>
      <w:r>
        <w:rPr>
          <w:rFonts w:ascii="Calibri" w:eastAsia="Calibri" w:hAnsi="Calibri" w:cs="Calibri"/>
          <w:sz w:val="24"/>
        </w:rPr>
        <w:t>Will establish safeguards to prohibit employees from using their positions for a purpose that constitutes or presents the appearance of personal or organizational conflict of interest, or personal gain.</w:t>
      </w:r>
    </w:p>
    <w:p w14:paraId="27011F60" w14:textId="77777777" w:rsidR="004C168B" w:rsidRDefault="004707DF">
      <w:pPr>
        <w:numPr>
          <w:ilvl w:val="0"/>
          <w:numId w:val="45"/>
        </w:numPr>
        <w:spacing w:after="16" w:line="248" w:lineRule="auto"/>
        <w:ind w:right="14" w:hanging="331"/>
        <w:jc w:val="both"/>
      </w:pPr>
      <w:r>
        <w:rPr>
          <w:rFonts w:ascii="Calibri" w:eastAsia="Calibri" w:hAnsi="Calibri" w:cs="Calibri"/>
          <w:sz w:val="24"/>
        </w:rPr>
        <w:t>Will comply with the Intergovernmental Personnel Act of 1970 (42 U.S.C. 554728-4763) relating to prescribed standards of merit systems for programs funded under one of the 19 statutes or regulations specified in Appendix A of OPM's Standards for a Merit System of Personnel Administration (5 C.F.R. 900, Subpart F).</w:t>
      </w:r>
    </w:p>
    <w:p w14:paraId="711D6F9A" w14:textId="77777777" w:rsidR="004C168B" w:rsidRDefault="004707DF">
      <w:pPr>
        <w:numPr>
          <w:ilvl w:val="0"/>
          <w:numId w:val="45"/>
        </w:numPr>
        <w:spacing w:after="29" w:line="263" w:lineRule="auto"/>
        <w:ind w:right="14" w:hanging="331"/>
        <w:jc w:val="both"/>
      </w:pPr>
      <w:r>
        <w:rPr>
          <w:rFonts w:ascii="Calibri" w:eastAsia="Calibri" w:hAnsi="Calibri" w:cs="Calibri"/>
        </w:rPr>
        <w:t>Will comply with the Lead-Based Paint Poisoning Prevention Act (42 U.S.C. SS4801 et seq.) which prohibits the use of lead-based paint in construction or rehabilitation of residence structures.</w:t>
      </w:r>
    </w:p>
    <w:p w14:paraId="114F5CF6" w14:textId="77777777" w:rsidR="004C168B" w:rsidRDefault="004707DF">
      <w:pPr>
        <w:numPr>
          <w:ilvl w:val="0"/>
          <w:numId w:val="45"/>
        </w:numPr>
        <w:spacing w:after="16" w:line="248" w:lineRule="auto"/>
        <w:ind w:right="14" w:hanging="331"/>
        <w:jc w:val="both"/>
      </w:pPr>
      <w:r>
        <w:rPr>
          <w:rFonts w:ascii="Calibri" w:eastAsia="Calibri" w:hAnsi="Calibri" w:cs="Calibri"/>
          <w:sz w:val="24"/>
        </w:rPr>
        <w:t>Will comply with all Federal statutes relating to non- discrimination. These include but are not limited to: (a) Title VI of the Civil Rights Act of 1964 (P.L. 88-352) which prohibits discrimination on the basis of race, color or national origin; (b) Title IX of the Education Amendments of 1972, as amended (20 U.S.C. SSI 681 1683, and 1685-1686), which prohibits discrimination on the basis of sex; (c) Section 504 of the Rehabilitation Act of 1973, as amended (29) U.S.C. 5794), which prohibits discrimination</w:t>
      </w:r>
      <w:r>
        <w:rPr>
          <w:rFonts w:ascii="Calibri" w:eastAsia="Calibri" w:hAnsi="Calibri" w:cs="Calibri"/>
          <w:sz w:val="24"/>
        </w:rPr>
        <w:t xml:space="preserve"> on the basis of handicaps; (d) the Age Discrimination Act of 1975, as amended (42 U.S.C. 556101-6107), which prohibits discrimination on the basis of age; (e) the Drug Abuse Office and Treatment Act of 1972 (P.L. 92-255), as amended relating to nondiscrimination on the basis of drug abuse; (f) the Comprehensive Alcohol Abuse and Alcoholism Prevention,</w:t>
      </w:r>
    </w:p>
    <w:p w14:paraId="2CAE0024" w14:textId="77777777" w:rsidR="004C168B" w:rsidRDefault="004707DF">
      <w:pPr>
        <w:spacing w:after="40" w:line="227" w:lineRule="auto"/>
        <w:ind w:left="571" w:right="4" w:firstLine="4"/>
      </w:pPr>
      <w:r>
        <w:rPr>
          <w:rFonts w:ascii="Calibri" w:eastAsia="Calibri" w:hAnsi="Calibri" w:cs="Calibri"/>
          <w:sz w:val="24"/>
        </w:rPr>
        <w:t>Treatment and Rehabilitation Act of 1970 (P.L. 91-616), as amended, relating to nondiscrimination on the basis of alcohol abuse or alcoholism; (g) SS523 and 527 of the Public Health Service Act of 1912 (42 U.S.C. SS290 ddt3 and 290 ee 3), as amended, relating to confidentiality of alcohol and drug abuse patient records; (h) Title Vlll of the Civil Rights Act of 1968 (42 U.S.C- SS3601 et seq.), as amended, relating to nondiscrimination in the sale, rental or financing of housing; (i) any other nondiscriminat</w:t>
      </w:r>
      <w:r>
        <w:rPr>
          <w:rFonts w:ascii="Calibri" w:eastAsia="Calibri" w:hAnsi="Calibri" w:cs="Calibri"/>
          <w:sz w:val="24"/>
        </w:rPr>
        <w:t>ion provisions in the specific statue(s) under which application for Federal assistance is being made; and (j) the requirements of any other nondiscrimination statue(s) which may apply to the application.</w:t>
      </w:r>
    </w:p>
    <w:p w14:paraId="2A483674" w14:textId="77777777" w:rsidR="004C168B" w:rsidRDefault="004707DF">
      <w:pPr>
        <w:spacing w:after="16" w:line="248" w:lineRule="auto"/>
        <w:ind w:left="-125" w:right="134" w:firstLine="456"/>
        <w:jc w:val="both"/>
      </w:pPr>
      <w:r>
        <w:rPr>
          <w:rFonts w:ascii="Calibri" w:eastAsia="Calibri" w:hAnsi="Calibri" w:cs="Calibri"/>
          <w:sz w:val="24"/>
        </w:rPr>
        <w:t xml:space="preserve">11 . Will comply, or has already complied, with the requirements of Titles Il and Ill of the Uniform Relocation Assistance and Real Property Acquisition Policies Act of 1970 (P.L. 91-646) which provide </w:t>
      </w:r>
      <w:r>
        <w:rPr>
          <w:rFonts w:ascii="Calibri" w:eastAsia="Calibri" w:hAnsi="Calibri" w:cs="Calibri"/>
          <w:sz w:val="24"/>
        </w:rPr>
        <w:lastRenderedPageBreak/>
        <w:t xml:space="preserve">for fair and equitable treatment of persons displaced or whose property is acquired as a result of Federal and federally-assisted programs. These requirements apply to all interests in real </w:t>
      </w:r>
      <w:r>
        <w:rPr>
          <w:noProof/>
        </w:rPr>
        <w:drawing>
          <wp:inline distT="0" distB="0" distL="0" distR="0" wp14:anchorId="3854DEF8" wp14:editId="2AFAB181">
            <wp:extent cx="15240" cy="51832"/>
            <wp:effectExtent l="0" t="0" r="0" b="0"/>
            <wp:docPr id="623089" name="Picture 623089"/>
            <wp:cNvGraphicFramePr/>
            <a:graphic xmlns:a="http://schemas.openxmlformats.org/drawingml/2006/main">
              <a:graphicData uri="http://schemas.openxmlformats.org/drawingml/2006/picture">
                <pic:pic xmlns:pic="http://schemas.openxmlformats.org/drawingml/2006/picture">
                  <pic:nvPicPr>
                    <pic:cNvPr id="623089" name="Picture 623089"/>
                    <pic:cNvPicPr/>
                  </pic:nvPicPr>
                  <pic:blipFill>
                    <a:blip r:embed="rId373"/>
                    <a:stretch>
                      <a:fillRect/>
                    </a:stretch>
                  </pic:blipFill>
                  <pic:spPr>
                    <a:xfrm>
                      <a:off x="0" y="0"/>
                      <a:ext cx="15240" cy="51832"/>
                    </a:xfrm>
                    <a:prstGeom prst="rect">
                      <a:avLst/>
                    </a:prstGeom>
                  </pic:spPr>
                </pic:pic>
              </a:graphicData>
            </a:graphic>
          </wp:inline>
        </w:drawing>
      </w:r>
      <w:r>
        <w:rPr>
          <w:rFonts w:ascii="Calibri" w:eastAsia="Calibri" w:hAnsi="Calibri" w:cs="Calibri"/>
          <w:sz w:val="24"/>
        </w:rPr>
        <w:t>property acquired for project purposes regardless of Federal participation in purchases.</w:t>
      </w:r>
    </w:p>
    <w:p w14:paraId="2F5DBDA8" w14:textId="77777777" w:rsidR="004C168B" w:rsidRDefault="004707DF">
      <w:pPr>
        <w:numPr>
          <w:ilvl w:val="0"/>
          <w:numId w:val="46"/>
        </w:numPr>
        <w:spacing w:after="5" w:line="263" w:lineRule="auto"/>
        <w:ind w:right="14" w:hanging="331"/>
        <w:jc w:val="both"/>
      </w:pPr>
      <w:r>
        <w:rPr>
          <w:noProof/>
        </w:rPr>
        <w:drawing>
          <wp:anchor distT="0" distB="0" distL="114300" distR="114300" simplePos="0" relativeHeight="251691008" behindDoc="0" locked="0" layoutInCell="1" allowOverlap="0" wp14:anchorId="6E785A6E" wp14:editId="1A32337C">
            <wp:simplePos x="0" y="0"/>
            <wp:positionH relativeFrom="column">
              <wp:posOffset>-82295</wp:posOffset>
            </wp:positionH>
            <wp:positionV relativeFrom="paragraph">
              <wp:posOffset>96019</wp:posOffset>
            </wp:positionV>
            <wp:extent cx="24384" cy="48783"/>
            <wp:effectExtent l="0" t="0" r="0" b="0"/>
            <wp:wrapSquare wrapText="bothSides"/>
            <wp:docPr id="623091" name="Picture 623091"/>
            <wp:cNvGraphicFramePr/>
            <a:graphic xmlns:a="http://schemas.openxmlformats.org/drawingml/2006/main">
              <a:graphicData uri="http://schemas.openxmlformats.org/drawingml/2006/picture">
                <pic:pic xmlns:pic="http://schemas.openxmlformats.org/drawingml/2006/picture">
                  <pic:nvPicPr>
                    <pic:cNvPr id="623091" name="Picture 623091"/>
                    <pic:cNvPicPr/>
                  </pic:nvPicPr>
                  <pic:blipFill>
                    <a:blip r:embed="rId374"/>
                    <a:stretch>
                      <a:fillRect/>
                    </a:stretch>
                  </pic:blipFill>
                  <pic:spPr>
                    <a:xfrm>
                      <a:off x="0" y="0"/>
                      <a:ext cx="24384" cy="48783"/>
                    </a:xfrm>
                    <a:prstGeom prst="rect">
                      <a:avLst/>
                    </a:prstGeom>
                  </pic:spPr>
                </pic:pic>
              </a:graphicData>
            </a:graphic>
          </wp:anchor>
        </w:drawing>
      </w:r>
      <w:r>
        <w:rPr>
          <w:rFonts w:ascii="Calibri" w:eastAsia="Calibri" w:hAnsi="Calibri" w:cs="Calibri"/>
        </w:rPr>
        <w:t>Will comply with the provisions of the Hatch Act (5 U.S.C. SSI 501-1508 and 7324-7328) which limit the political activities of employees whose principal employment activities are funded in whole or in part with Federal funds.</w:t>
      </w:r>
    </w:p>
    <w:p w14:paraId="3A41B4BE" w14:textId="77777777" w:rsidR="004C168B" w:rsidRDefault="004707DF">
      <w:pPr>
        <w:numPr>
          <w:ilvl w:val="0"/>
          <w:numId w:val="46"/>
        </w:numPr>
        <w:spacing w:after="40" w:line="227" w:lineRule="auto"/>
        <w:ind w:right="14" w:hanging="331"/>
        <w:jc w:val="both"/>
      </w:pPr>
      <w:r>
        <w:rPr>
          <w:rFonts w:ascii="Calibri" w:eastAsia="Calibri" w:hAnsi="Calibri" w:cs="Calibri"/>
          <w:sz w:val="24"/>
        </w:rPr>
        <w:t>Will comply, as applicable, with the provisions of the Davis- Bacon Act (40 U.S.C. SS276a to 276a7), the Copeland Act (40 U.S.C. S276c and 18 U.S.C. 5874), and the Contract Work Hours and Safety Standards Act (40 U.S.C. SS327- 333) regarding labor standards for federally-assisted construction subagreements.</w:t>
      </w:r>
    </w:p>
    <w:p w14:paraId="05BFA748" w14:textId="77777777" w:rsidR="004C168B" w:rsidRDefault="004707DF">
      <w:pPr>
        <w:numPr>
          <w:ilvl w:val="0"/>
          <w:numId w:val="46"/>
        </w:numPr>
        <w:spacing w:after="5" w:line="263" w:lineRule="auto"/>
        <w:ind w:right="14" w:hanging="331"/>
        <w:jc w:val="both"/>
      </w:pPr>
      <w:r>
        <w:rPr>
          <w:rFonts w:ascii="Calibri" w:eastAsia="Calibri" w:hAnsi="Calibri" w:cs="Calibri"/>
        </w:rPr>
        <w:t>Will comply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14:paraId="248128DC" w14:textId="77777777" w:rsidR="004C168B" w:rsidRDefault="004707DF">
      <w:pPr>
        <w:numPr>
          <w:ilvl w:val="0"/>
          <w:numId w:val="46"/>
        </w:numPr>
        <w:spacing w:after="16" w:line="248" w:lineRule="auto"/>
        <w:ind w:right="14" w:hanging="331"/>
        <w:jc w:val="both"/>
      </w:pPr>
      <w:r>
        <w:rPr>
          <w:noProof/>
        </w:rPr>
        <w:drawing>
          <wp:anchor distT="0" distB="0" distL="114300" distR="114300" simplePos="0" relativeHeight="251692032" behindDoc="0" locked="0" layoutInCell="1" allowOverlap="0" wp14:anchorId="12EDE9E7" wp14:editId="4C32EBD4">
            <wp:simplePos x="0" y="0"/>
            <wp:positionH relativeFrom="page">
              <wp:posOffset>1011936</wp:posOffset>
            </wp:positionH>
            <wp:positionV relativeFrom="page">
              <wp:posOffset>2433041</wp:posOffset>
            </wp:positionV>
            <wp:extent cx="12192" cy="6098"/>
            <wp:effectExtent l="0" t="0" r="0" b="0"/>
            <wp:wrapSquare wrapText="bothSides"/>
            <wp:docPr id="209380" name="Picture 209380"/>
            <wp:cNvGraphicFramePr/>
            <a:graphic xmlns:a="http://schemas.openxmlformats.org/drawingml/2006/main">
              <a:graphicData uri="http://schemas.openxmlformats.org/drawingml/2006/picture">
                <pic:pic xmlns:pic="http://schemas.openxmlformats.org/drawingml/2006/picture">
                  <pic:nvPicPr>
                    <pic:cNvPr id="209380" name="Picture 209380"/>
                    <pic:cNvPicPr/>
                  </pic:nvPicPr>
                  <pic:blipFill>
                    <a:blip r:embed="rId375"/>
                    <a:stretch>
                      <a:fillRect/>
                    </a:stretch>
                  </pic:blipFill>
                  <pic:spPr>
                    <a:xfrm>
                      <a:off x="0" y="0"/>
                      <a:ext cx="12192" cy="6098"/>
                    </a:xfrm>
                    <a:prstGeom prst="rect">
                      <a:avLst/>
                    </a:prstGeom>
                  </pic:spPr>
                </pic:pic>
              </a:graphicData>
            </a:graphic>
          </wp:anchor>
        </w:drawing>
      </w:r>
      <w:r>
        <w:rPr>
          <w:noProof/>
        </w:rPr>
        <w:drawing>
          <wp:anchor distT="0" distB="0" distL="114300" distR="114300" simplePos="0" relativeHeight="251693056" behindDoc="0" locked="0" layoutInCell="1" allowOverlap="0" wp14:anchorId="588E0499" wp14:editId="5B534097">
            <wp:simplePos x="0" y="0"/>
            <wp:positionH relativeFrom="page">
              <wp:posOffset>1011936</wp:posOffset>
            </wp:positionH>
            <wp:positionV relativeFrom="page">
              <wp:posOffset>2792814</wp:posOffset>
            </wp:positionV>
            <wp:extent cx="12192" cy="24392"/>
            <wp:effectExtent l="0" t="0" r="0" b="0"/>
            <wp:wrapSquare wrapText="bothSides"/>
            <wp:docPr id="209381" name="Picture 209381"/>
            <wp:cNvGraphicFramePr/>
            <a:graphic xmlns:a="http://schemas.openxmlformats.org/drawingml/2006/main">
              <a:graphicData uri="http://schemas.openxmlformats.org/drawingml/2006/picture">
                <pic:pic xmlns:pic="http://schemas.openxmlformats.org/drawingml/2006/picture">
                  <pic:nvPicPr>
                    <pic:cNvPr id="209381" name="Picture 209381"/>
                    <pic:cNvPicPr/>
                  </pic:nvPicPr>
                  <pic:blipFill>
                    <a:blip r:embed="rId376"/>
                    <a:stretch>
                      <a:fillRect/>
                    </a:stretch>
                  </pic:blipFill>
                  <pic:spPr>
                    <a:xfrm>
                      <a:off x="0" y="0"/>
                      <a:ext cx="12192" cy="24392"/>
                    </a:xfrm>
                    <a:prstGeom prst="rect">
                      <a:avLst/>
                    </a:prstGeom>
                  </pic:spPr>
                </pic:pic>
              </a:graphicData>
            </a:graphic>
          </wp:anchor>
        </w:drawing>
      </w:r>
      <w:r>
        <w:rPr>
          <w:noProof/>
        </w:rPr>
        <w:drawing>
          <wp:anchor distT="0" distB="0" distL="114300" distR="114300" simplePos="0" relativeHeight="251694080" behindDoc="0" locked="0" layoutInCell="1" allowOverlap="0" wp14:anchorId="23E1C6FC" wp14:editId="279B7B21">
            <wp:simplePos x="0" y="0"/>
            <wp:positionH relativeFrom="page">
              <wp:posOffset>1002792</wp:posOffset>
            </wp:positionH>
            <wp:positionV relativeFrom="page">
              <wp:posOffset>4716686</wp:posOffset>
            </wp:positionV>
            <wp:extent cx="12192" cy="9147"/>
            <wp:effectExtent l="0" t="0" r="0" b="0"/>
            <wp:wrapSquare wrapText="bothSides"/>
            <wp:docPr id="209395" name="Picture 209395"/>
            <wp:cNvGraphicFramePr/>
            <a:graphic xmlns:a="http://schemas.openxmlformats.org/drawingml/2006/main">
              <a:graphicData uri="http://schemas.openxmlformats.org/drawingml/2006/picture">
                <pic:pic xmlns:pic="http://schemas.openxmlformats.org/drawingml/2006/picture">
                  <pic:nvPicPr>
                    <pic:cNvPr id="209395" name="Picture 209395"/>
                    <pic:cNvPicPr/>
                  </pic:nvPicPr>
                  <pic:blipFill>
                    <a:blip r:embed="rId377"/>
                    <a:stretch>
                      <a:fillRect/>
                    </a:stretch>
                  </pic:blipFill>
                  <pic:spPr>
                    <a:xfrm>
                      <a:off x="0" y="0"/>
                      <a:ext cx="12192" cy="9147"/>
                    </a:xfrm>
                    <a:prstGeom prst="rect">
                      <a:avLst/>
                    </a:prstGeom>
                  </pic:spPr>
                </pic:pic>
              </a:graphicData>
            </a:graphic>
          </wp:anchor>
        </w:drawing>
      </w:r>
      <w:r>
        <w:rPr>
          <w:noProof/>
        </w:rPr>
        <w:drawing>
          <wp:anchor distT="0" distB="0" distL="114300" distR="114300" simplePos="0" relativeHeight="251695104" behindDoc="0" locked="0" layoutInCell="1" allowOverlap="0" wp14:anchorId="12CF62B4" wp14:editId="390A5255">
            <wp:simplePos x="0" y="0"/>
            <wp:positionH relativeFrom="page">
              <wp:posOffset>7418832</wp:posOffset>
            </wp:positionH>
            <wp:positionV relativeFrom="page">
              <wp:posOffset>3728834</wp:posOffset>
            </wp:positionV>
            <wp:extent cx="21337" cy="67076"/>
            <wp:effectExtent l="0" t="0" r="0" b="0"/>
            <wp:wrapSquare wrapText="bothSides"/>
            <wp:docPr id="209383" name="Picture 209383"/>
            <wp:cNvGraphicFramePr/>
            <a:graphic xmlns:a="http://schemas.openxmlformats.org/drawingml/2006/main">
              <a:graphicData uri="http://schemas.openxmlformats.org/drawingml/2006/picture">
                <pic:pic xmlns:pic="http://schemas.openxmlformats.org/drawingml/2006/picture">
                  <pic:nvPicPr>
                    <pic:cNvPr id="209383" name="Picture 209383"/>
                    <pic:cNvPicPr/>
                  </pic:nvPicPr>
                  <pic:blipFill>
                    <a:blip r:embed="rId378"/>
                    <a:stretch>
                      <a:fillRect/>
                    </a:stretch>
                  </pic:blipFill>
                  <pic:spPr>
                    <a:xfrm>
                      <a:off x="0" y="0"/>
                      <a:ext cx="21337" cy="67076"/>
                    </a:xfrm>
                    <a:prstGeom prst="rect">
                      <a:avLst/>
                    </a:prstGeom>
                  </pic:spPr>
                </pic:pic>
              </a:graphicData>
            </a:graphic>
          </wp:anchor>
        </w:drawing>
      </w:r>
      <w:r>
        <w:rPr>
          <w:noProof/>
        </w:rPr>
        <w:drawing>
          <wp:anchor distT="0" distB="0" distL="114300" distR="114300" simplePos="0" relativeHeight="251696128" behindDoc="0" locked="0" layoutInCell="1" allowOverlap="0" wp14:anchorId="5C055088" wp14:editId="52EF6073">
            <wp:simplePos x="0" y="0"/>
            <wp:positionH relativeFrom="page">
              <wp:posOffset>7418832</wp:posOffset>
            </wp:positionH>
            <wp:positionV relativeFrom="page">
              <wp:posOffset>4256298</wp:posOffset>
            </wp:positionV>
            <wp:extent cx="12192" cy="73174"/>
            <wp:effectExtent l="0" t="0" r="0" b="0"/>
            <wp:wrapSquare wrapText="bothSides"/>
            <wp:docPr id="209391" name="Picture 209391"/>
            <wp:cNvGraphicFramePr/>
            <a:graphic xmlns:a="http://schemas.openxmlformats.org/drawingml/2006/main">
              <a:graphicData uri="http://schemas.openxmlformats.org/drawingml/2006/picture">
                <pic:pic xmlns:pic="http://schemas.openxmlformats.org/drawingml/2006/picture">
                  <pic:nvPicPr>
                    <pic:cNvPr id="209391" name="Picture 209391"/>
                    <pic:cNvPicPr/>
                  </pic:nvPicPr>
                  <pic:blipFill>
                    <a:blip r:embed="rId379"/>
                    <a:stretch>
                      <a:fillRect/>
                    </a:stretch>
                  </pic:blipFill>
                  <pic:spPr>
                    <a:xfrm>
                      <a:off x="0" y="0"/>
                      <a:ext cx="12192" cy="73174"/>
                    </a:xfrm>
                    <a:prstGeom prst="rect">
                      <a:avLst/>
                    </a:prstGeom>
                  </pic:spPr>
                </pic:pic>
              </a:graphicData>
            </a:graphic>
          </wp:anchor>
        </w:drawing>
      </w:r>
      <w:r>
        <w:rPr>
          <w:noProof/>
        </w:rPr>
        <w:drawing>
          <wp:anchor distT="0" distB="0" distL="114300" distR="114300" simplePos="0" relativeHeight="251697152" behindDoc="0" locked="0" layoutInCell="1" allowOverlap="0" wp14:anchorId="4453FCF6" wp14:editId="651C3365">
            <wp:simplePos x="0" y="0"/>
            <wp:positionH relativeFrom="page">
              <wp:posOffset>7418832</wp:posOffset>
            </wp:positionH>
            <wp:positionV relativeFrom="page">
              <wp:posOffset>4469723</wp:posOffset>
            </wp:positionV>
            <wp:extent cx="12192" cy="12196"/>
            <wp:effectExtent l="0" t="0" r="0" b="0"/>
            <wp:wrapSquare wrapText="bothSides"/>
            <wp:docPr id="209392" name="Picture 209392"/>
            <wp:cNvGraphicFramePr/>
            <a:graphic xmlns:a="http://schemas.openxmlformats.org/drawingml/2006/main">
              <a:graphicData uri="http://schemas.openxmlformats.org/drawingml/2006/picture">
                <pic:pic xmlns:pic="http://schemas.openxmlformats.org/drawingml/2006/picture">
                  <pic:nvPicPr>
                    <pic:cNvPr id="209392" name="Picture 209392"/>
                    <pic:cNvPicPr/>
                  </pic:nvPicPr>
                  <pic:blipFill>
                    <a:blip r:embed="rId380"/>
                    <a:stretch>
                      <a:fillRect/>
                    </a:stretch>
                  </pic:blipFill>
                  <pic:spPr>
                    <a:xfrm>
                      <a:off x="0" y="0"/>
                      <a:ext cx="12192" cy="12196"/>
                    </a:xfrm>
                    <a:prstGeom prst="rect">
                      <a:avLst/>
                    </a:prstGeom>
                  </pic:spPr>
                </pic:pic>
              </a:graphicData>
            </a:graphic>
          </wp:anchor>
        </w:drawing>
      </w:r>
      <w:r>
        <w:rPr>
          <w:noProof/>
        </w:rPr>
        <w:drawing>
          <wp:anchor distT="0" distB="0" distL="114300" distR="114300" simplePos="0" relativeHeight="251698176" behindDoc="0" locked="0" layoutInCell="1" allowOverlap="0" wp14:anchorId="05EC9538" wp14:editId="60252B8E">
            <wp:simplePos x="0" y="0"/>
            <wp:positionH relativeFrom="page">
              <wp:posOffset>1005840</wp:posOffset>
            </wp:positionH>
            <wp:positionV relativeFrom="page">
              <wp:posOffset>3707492</wp:posOffset>
            </wp:positionV>
            <wp:extent cx="12192" cy="48783"/>
            <wp:effectExtent l="0" t="0" r="0" b="0"/>
            <wp:wrapSquare wrapText="bothSides"/>
            <wp:docPr id="209382" name="Picture 209382"/>
            <wp:cNvGraphicFramePr/>
            <a:graphic xmlns:a="http://schemas.openxmlformats.org/drawingml/2006/main">
              <a:graphicData uri="http://schemas.openxmlformats.org/drawingml/2006/picture">
                <pic:pic xmlns:pic="http://schemas.openxmlformats.org/drawingml/2006/picture">
                  <pic:nvPicPr>
                    <pic:cNvPr id="209382" name="Picture 209382"/>
                    <pic:cNvPicPr/>
                  </pic:nvPicPr>
                  <pic:blipFill>
                    <a:blip r:embed="rId381"/>
                    <a:stretch>
                      <a:fillRect/>
                    </a:stretch>
                  </pic:blipFill>
                  <pic:spPr>
                    <a:xfrm>
                      <a:off x="0" y="0"/>
                      <a:ext cx="12192" cy="48783"/>
                    </a:xfrm>
                    <a:prstGeom prst="rect">
                      <a:avLst/>
                    </a:prstGeom>
                  </pic:spPr>
                </pic:pic>
              </a:graphicData>
            </a:graphic>
          </wp:anchor>
        </w:drawing>
      </w:r>
      <w:r>
        <w:rPr>
          <w:noProof/>
        </w:rPr>
        <w:drawing>
          <wp:anchor distT="0" distB="0" distL="114300" distR="114300" simplePos="0" relativeHeight="251699200" behindDoc="0" locked="0" layoutInCell="1" allowOverlap="0" wp14:anchorId="0D04D8DB" wp14:editId="0DFFFD1D">
            <wp:simplePos x="0" y="0"/>
            <wp:positionH relativeFrom="page">
              <wp:posOffset>1005840</wp:posOffset>
            </wp:positionH>
            <wp:positionV relativeFrom="page">
              <wp:posOffset>3774568</wp:posOffset>
            </wp:positionV>
            <wp:extent cx="18288" cy="30489"/>
            <wp:effectExtent l="0" t="0" r="0" b="0"/>
            <wp:wrapSquare wrapText="bothSides"/>
            <wp:docPr id="209384" name="Picture 209384"/>
            <wp:cNvGraphicFramePr/>
            <a:graphic xmlns:a="http://schemas.openxmlformats.org/drawingml/2006/main">
              <a:graphicData uri="http://schemas.openxmlformats.org/drawingml/2006/picture">
                <pic:pic xmlns:pic="http://schemas.openxmlformats.org/drawingml/2006/picture">
                  <pic:nvPicPr>
                    <pic:cNvPr id="209384" name="Picture 209384"/>
                    <pic:cNvPicPr/>
                  </pic:nvPicPr>
                  <pic:blipFill>
                    <a:blip r:embed="rId382"/>
                    <a:stretch>
                      <a:fillRect/>
                    </a:stretch>
                  </pic:blipFill>
                  <pic:spPr>
                    <a:xfrm>
                      <a:off x="0" y="0"/>
                      <a:ext cx="18288" cy="30489"/>
                    </a:xfrm>
                    <a:prstGeom prst="rect">
                      <a:avLst/>
                    </a:prstGeom>
                  </pic:spPr>
                </pic:pic>
              </a:graphicData>
            </a:graphic>
          </wp:anchor>
        </w:drawing>
      </w:r>
      <w:r>
        <w:rPr>
          <w:noProof/>
        </w:rPr>
        <w:drawing>
          <wp:anchor distT="0" distB="0" distL="114300" distR="114300" simplePos="0" relativeHeight="251700224" behindDoc="0" locked="0" layoutInCell="1" allowOverlap="0" wp14:anchorId="309DF3D0" wp14:editId="369F47D5">
            <wp:simplePos x="0" y="0"/>
            <wp:positionH relativeFrom="page">
              <wp:posOffset>1005840</wp:posOffset>
            </wp:positionH>
            <wp:positionV relativeFrom="page">
              <wp:posOffset>3957504</wp:posOffset>
            </wp:positionV>
            <wp:extent cx="12192" cy="24391"/>
            <wp:effectExtent l="0" t="0" r="0" b="0"/>
            <wp:wrapSquare wrapText="bothSides"/>
            <wp:docPr id="209386" name="Picture 209386"/>
            <wp:cNvGraphicFramePr/>
            <a:graphic xmlns:a="http://schemas.openxmlformats.org/drawingml/2006/main">
              <a:graphicData uri="http://schemas.openxmlformats.org/drawingml/2006/picture">
                <pic:pic xmlns:pic="http://schemas.openxmlformats.org/drawingml/2006/picture">
                  <pic:nvPicPr>
                    <pic:cNvPr id="209386" name="Picture 209386"/>
                    <pic:cNvPicPr/>
                  </pic:nvPicPr>
                  <pic:blipFill>
                    <a:blip r:embed="rId383"/>
                    <a:stretch>
                      <a:fillRect/>
                    </a:stretch>
                  </pic:blipFill>
                  <pic:spPr>
                    <a:xfrm>
                      <a:off x="0" y="0"/>
                      <a:ext cx="12192" cy="24391"/>
                    </a:xfrm>
                    <a:prstGeom prst="rect">
                      <a:avLst/>
                    </a:prstGeom>
                  </pic:spPr>
                </pic:pic>
              </a:graphicData>
            </a:graphic>
          </wp:anchor>
        </w:drawing>
      </w:r>
      <w:r>
        <w:rPr>
          <w:noProof/>
        </w:rPr>
        <w:drawing>
          <wp:anchor distT="0" distB="0" distL="114300" distR="114300" simplePos="0" relativeHeight="251701248" behindDoc="0" locked="0" layoutInCell="1" allowOverlap="0" wp14:anchorId="179384FB" wp14:editId="1161596B">
            <wp:simplePos x="0" y="0"/>
            <wp:positionH relativeFrom="page">
              <wp:posOffset>1005840</wp:posOffset>
            </wp:positionH>
            <wp:positionV relativeFrom="page">
              <wp:posOffset>3987993</wp:posOffset>
            </wp:positionV>
            <wp:extent cx="12192" cy="18293"/>
            <wp:effectExtent l="0" t="0" r="0" b="0"/>
            <wp:wrapSquare wrapText="bothSides"/>
            <wp:docPr id="209387" name="Picture 209387"/>
            <wp:cNvGraphicFramePr/>
            <a:graphic xmlns:a="http://schemas.openxmlformats.org/drawingml/2006/main">
              <a:graphicData uri="http://schemas.openxmlformats.org/drawingml/2006/picture">
                <pic:pic xmlns:pic="http://schemas.openxmlformats.org/drawingml/2006/picture">
                  <pic:nvPicPr>
                    <pic:cNvPr id="209387" name="Picture 209387"/>
                    <pic:cNvPicPr/>
                  </pic:nvPicPr>
                  <pic:blipFill>
                    <a:blip r:embed="rId384"/>
                    <a:stretch>
                      <a:fillRect/>
                    </a:stretch>
                  </pic:blipFill>
                  <pic:spPr>
                    <a:xfrm>
                      <a:off x="0" y="0"/>
                      <a:ext cx="12192" cy="18293"/>
                    </a:xfrm>
                    <a:prstGeom prst="rect">
                      <a:avLst/>
                    </a:prstGeom>
                  </pic:spPr>
                </pic:pic>
              </a:graphicData>
            </a:graphic>
          </wp:anchor>
        </w:drawing>
      </w:r>
      <w:r>
        <w:rPr>
          <w:noProof/>
        </w:rPr>
        <w:drawing>
          <wp:anchor distT="0" distB="0" distL="114300" distR="114300" simplePos="0" relativeHeight="251702272" behindDoc="0" locked="0" layoutInCell="1" allowOverlap="0" wp14:anchorId="5EB0153E" wp14:editId="242BCE48">
            <wp:simplePos x="0" y="0"/>
            <wp:positionH relativeFrom="page">
              <wp:posOffset>1002792</wp:posOffset>
            </wp:positionH>
            <wp:positionV relativeFrom="page">
              <wp:posOffset>4143488</wp:posOffset>
            </wp:positionV>
            <wp:extent cx="15240" cy="73174"/>
            <wp:effectExtent l="0" t="0" r="0" b="0"/>
            <wp:wrapSquare wrapText="bothSides"/>
            <wp:docPr id="623093" name="Picture 623093"/>
            <wp:cNvGraphicFramePr/>
            <a:graphic xmlns:a="http://schemas.openxmlformats.org/drawingml/2006/main">
              <a:graphicData uri="http://schemas.openxmlformats.org/drawingml/2006/picture">
                <pic:pic xmlns:pic="http://schemas.openxmlformats.org/drawingml/2006/picture">
                  <pic:nvPicPr>
                    <pic:cNvPr id="623093" name="Picture 623093"/>
                    <pic:cNvPicPr/>
                  </pic:nvPicPr>
                  <pic:blipFill>
                    <a:blip r:embed="rId385"/>
                    <a:stretch>
                      <a:fillRect/>
                    </a:stretch>
                  </pic:blipFill>
                  <pic:spPr>
                    <a:xfrm>
                      <a:off x="0" y="0"/>
                      <a:ext cx="15240" cy="73174"/>
                    </a:xfrm>
                    <a:prstGeom prst="rect">
                      <a:avLst/>
                    </a:prstGeom>
                  </pic:spPr>
                </pic:pic>
              </a:graphicData>
            </a:graphic>
          </wp:anchor>
        </w:drawing>
      </w:r>
      <w:r>
        <w:rPr>
          <w:noProof/>
        </w:rPr>
        <w:drawing>
          <wp:anchor distT="0" distB="0" distL="114300" distR="114300" simplePos="0" relativeHeight="251703296" behindDoc="0" locked="0" layoutInCell="1" allowOverlap="0" wp14:anchorId="3F956311" wp14:editId="610664E1">
            <wp:simplePos x="0" y="0"/>
            <wp:positionH relativeFrom="page">
              <wp:posOffset>1005840</wp:posOffset>
            </wp:positionH>
            <wp:positionV relativeFrom="page">
              <wp:posOffset>4488016</wp:posOffset>
            </wp:positionV>
            <wp:extent cx="12192" cy="30489"/>
            <wp:effectExtent l="0" t="0" r="0" b="0"/>
            <wp:wrapSquare wrapText="bothSides"/>
            <wp:docPr id="209393" name="Picture 209393"/>
            <wp:cNvGraphicFramePr/>
            <a:graphic xmlns:a="http://schemas.openxmlformats.org/drawingml/2006/main">
              <a:graphicData uri="http://schemas.openxmlformats.org/drawingml/2006/picture">
                <pic:pic xmlns:pic="http://schemas.openxmlformats.org/drawingml/2006/picture">
                  <pic:nvPicPr>
                    <pic:cNvPr id="209393" name="Picture 209393"/>
                    <pic:cNvPicPr/>
                  </pic:nvPicPr>
                  <pic:blipFill>
                    <a:blip r:embed="rId386"/>
                    <a:stretch>
                      <a:fillRect/>
                    </a:stretch>
                  </pic:blipFill>
                  <pic:spPr>
                    <a:xfrm>
                      <a:off x="0" y="0"/>
                      <a:ext cx="12192" cy="30489"/>
                    </a:xfrm>
                    <a:prstGeom prst="rect">
                      <a:avLst/>
                    </a:prstGeom>
                  </pic:spPr>
                </pic:pic>
              </a:graphicData>
            </a:graphic>
          </wp:anchor>
        </w:drawing>
      </w:r>
      <w:r>
        <w:rPr>
          <w:noProof/>
        </w:rPr>
        <w:drawing>
          <wp:anchor distT="0" distB="0" distL="114300" distR="114300" simplePos="0" relativeHeight="251704320" behindDoc="0" locked="0" layoutInCell="1" allowOverlap="0" wp14:anchorId="4D59068C" wp14:editId="6B5CF788">
            <wp:simplePos x="0" y="0"/>
            <wp:positionH relativeFrom="page">
              <wp:posOffset>1011936</wp:posOffset>
            </wp:positionH>
            <wp:positionV relativeFrom="page">
              <wp:posOffset>4536799</wp:posOffset>
            </wp:positionV>
            <wp:extent cx="6096" cy="6098"/>
            <wp:effectExtent l="0" t="0" r="0" b="0"/>
            <wp:wrapSquare wrapText="bothSides"/>
            <wp:docPr id="209394" name="Picture 209394"/>
            <wp:cNvGraphicFramePr/>
            <a:graphic xmlns:a="http://schemas.openxmlformats.org/drawingml/2006/main">
              <a:graphicData uri="http://schemas.openxmlformats.org/drawingml/2006/picture">
                <pic:pic xmlns:pic="http://schemas.openxmlformats.org/drawingml/2006/picture">
                  <pic:nvPicPr>
                    <pic:cNvPr id="209394" name="Picture 209394"/>
                    <pic:cNvPicPr/>
                  </pic:nvPicPr>
                  <pic:blipFill>
                    <a:blip r:embed="rId387"/>
                    <a:stretch>
                      <a:fillRect/>
                    </a:stretch>
                  </pic:blipFill>
                  <pic:spPr>
                    <a:xfrm>
                      <a:off x="0" y="0"/>
                      <a:ext cx="6096" cy="6098"/>
                    </a:xfrm>
                    <a:prstGeom prst="rect">
                      <a:avLst/>
                    </a:prstGeom>
                  </pic:spPr>
                </pic:pic>
              </a:graphicData>
            </a:graphic>
          </wp:anchor>
        </w:drawing>
      </w:r>
      <w:r>
        <w:rPr>
          <w:noProof/>
        </w:rPr>
        <w:drawing>
          <wp:anchor distT="0" distB="0" distL="114300" distR="114300" simplePos="0" relativeHeight="251705344" behindDoc="0" locked="0" layoutInCell="1" allowOverlap="0" wp14:anchorId="689111F7" wp14:editId="206B30C9">
            <wp:simplePos x="0" y="0"/>
            <wp:positionH relativeFrom="page">
              <wp:posOffset>7418832</wp:posOffset>
            </wp:positionH>
            <wp:positionV relativeFrom="page">
              <wp:posOffset>3899574</wp:posOffset>
            </wp:positionV>
            <wp:extent cx="21337" cy="125006"/>
            <wp:effectExtent l="0" t="0" r="0" b="0"/>
            <wp:wrapSquare wrapText="bothSides"/>
            <wp:docPr id="623095" name="Picture 623095"/>
            <wp:cNvGraphicFramePr/>
            <a:graphic xmlns:a="http://schemas.openxmlformats.org/drawingml/2006/main">
              <a:graphicData uri="http://schemas.openxmlformats.org/drawingml/2006/picture">
                <pic:pic xmlns:pic="http://schemas.openxmlformats.org/drawingml/2006/picture">
                  <pic:nvPicPr>
                    <pic:cNvPr id="623095" name="Picture 623095"/>
                    <pic:cNvPicPr/>
                  </pic:nvPicPr>
                  <pic:blipFill>
                    <a:blip r:embed="rId388"/>
                    <a:stretch>
                      <a:fillRect/>
                    </a:stretch>
                  </pic:blipFill>
                  <pic:spPr>
                    <a:xfrm>
                      <a:off x="0" y="0"/>
                      <a:ext cx="21337" cy="125006"/>
                    </a:xfrm>
                    <a:prstGeom prst="rect">
                      <a:avLst/>
                    </a:prstGeom>
                  </pic:spPr>
                </pic:pic>
              </a:graphicData>
            </a:graphic>
          </wp:anchor>
        </w:drawing>
      </w:r>
      <w:r>
        <w:rPr>
          <w:noProof/>
        </w:rPr>
        <w:drawing>
          <wp:anchor distT="0" distB="0" distL="114300" distR="114300" simplePos="0" relativeHeight="251706368" behindDoc="0" locked="0" layoutInCell="1" allowOverlap="0" wp14:anchorId="4B3B52C1" wp14:editId="3DE297BF">
            <wp:simplePos x="0" y="0"/>
            <wp:positionH relativeFrom="page">
              <wp:posOffset>7431024</wp:posOffset>
            </wp:positionH>
            <wp:positionV relativeFrom="page">
              <wp:posOffset>4850838</wp:posOffset>
            </wp:positionV>
            <wp:extent cx="3048" cy="3049"/>
            <wp:effectExtent l="0" t="0" r="0" b="0"/>
            <wp:wrapSquare wrapText="bothSides"/>
            <wp:docPr id="209397" name="Picture 209397"/>
            <wp:cNvGraphicFramePr/>
            <a:graphic xmlns:a="http://schemas.openxmlformats.org/drawingml/2006/main">
              <a:graphicData uri="http://schemas.openxmlformats.org/drawingml/2006/picture">
                <pic:pic xmlns:pic="http://schemas.openxmlformats.org/drawingml/2006/picture">
                  <pic:nvPicPr>
                    <pic:cNvPr id="209397" name="Picture 209397"/>
                    <pic:cNvPicPr/>
                  </pic:nvPicPr>
                  <pic:blipFill>
                    <a:blip r:embed="rId389"/>
                    <a:stretch>
                      <a:fillRect/>
                    </a:stretch>
                  </pic:blipFill>
                  <pic:spPr>
                    <a:xfrm>
                      <a:off x="0" y="0"/>
                      <a:ext cx="3048" cy="3049"/>
                    </a:xfrm>
                    <a:prstGeom prst="rect">
                      <a:avLst/>
                    </a:prstGeom>
                  </pic:spPr>
                </pic:pic>
              </a:graphicData>
            </a:graphic>
          </wp:anchor>
        </w:drawing>
      </w:r>
      <w:r>
        <w:rPr>
          <w:noProof/>
        </w:rPr>
        <w:drawing>
          <wp:anchor distT="0" distB="0" distL="114300" distR="114300" simplePos="0" relativeHeight="251707392" behindDoc="0" locked="0" layoutInCell="1" allowOverlap="0" wp14:anchorId="38E447DD" wp14:editId="28A5BC15">
            <wp:simplePos x="0" y="0"/>
            <wp:positionH relativeFrom="page">
              <wp:posOffset>7418832</wp:posOffset>
            </wp:positionH>
            <wp:positionV relativeFrom="page">
              <wp:posOffset>4850838</wp:posOffset>
            </wp:positionV>
            <wp:extent cx="9144" cy="9147"/>
            <wp:effectExtent l="0" t="0" r="0" b="0"/>
            <wp:wrapSquare wrapText="bothSides"/>
            <wp:docPr id="209396" name="Picture 209396"/>
            <wp:cNvGraphicFramePr/>
            <a:graphic xmlns:a="http://schemas.openxmlformats.org/drawingml/2006/main">
              <a:graphicData uri="http://schemas.openxmlformats.org/drawingml/2006/picture">
                <pic:pic xmlns:pic="http://schemas.openxmlformats.org/drawingml/2006/picture">
                  <pic:nvPicPr>
                    <pic:cNvPr id="209396" name="Picture 209396"/>
                    <pic:cNvPicPr/>
                  </pic:nvPicPr>
                  <pic:blipFill>
                    <a:blip r:embed="rId390"/>
                    <a:stretch>
                      <a:fillRect/>
                    </a:stretch>
                  </pic:blipFill>
                  <pic:spPr>
                    <a:xfrm>
                      <a:off x="0" y="0"/>
                      <a:ext cx="9144" cy="9147"/>
                    </a:xfrm>
                    <a:prstGeom prst="rect">
                      <a:avLst/>
                    </a:prstGeom>
                  </pic:spPr>
                </pic:pic>
              </a:graphicData>
            </a:graphic>
          </wp:anchor>
        </w:drawing>
      </w:r>
      <w:r>
        <w:rPr>
          <w:noProof/>
        </w:rPr>
        <w:drawing>
          <wp:anchor distT="0" distB="0" distL="114300" distR="114300" simplePos="0" relativeHeight="251708416" behindDoc="0" locked="0" layoutInCell="1" allowOverlap="0" wp14:anchorId="792D4073" wp14:editId="580E7F46">
            <wp:simplePos x="0" y="0"/>
            <wp:positionH relativeFrom="page">
              <wp:posOffset>7415784</wp:posOffset>
            </wp:positionH>
            <wp:positionV relativeFrom="page">
              <wp:posOffset>4866083</wp:posOffset>
            </wp:positionV>
            <wp:extent cx="9144" cy="9147"/>
            <wp:effectExtent l="0" t="0" r="0" b="0"/>
            <wp:wrapSquare wrapText="bothSides"/>
            <wp:docPr id="209398" name="Picture 209398"/>
            <wp:cNvGraphicFramePr/>
            <a:graphic xmlns:a="http://schemas.openxmlformats.org/drawingml/2006/main">
              <a:graphicData uri="http://schemas.openxmlformats.org/drawingml/2006/picture">
                <pic:pic xmlns:pic="http://schemas.openxmlformats.org/drawingml/2006/picture">
                  <pic:nvPicPr>
                    <pic:cNvPr id="209398" name="Picture 209398"/>
                    <pic:cNvPicPr/>
                  </pic:nvPicPr>
                  <pic:blipFill>
                    <a:blip r:embed="rId391"/>
                    <a:stretch>
                      <a:fillRect/>
                    </a:stretch>
                  </pic:blipFill>
                  <pic:spPr>
                    <a:xfrm>
                      <a:off x="0" y="0"/>
                      <a:ext cx="9144" cy="9147"/>
                    </a:xfrm>
                    <a:prstGeom prst="rect">
                      <a:avLst/>
                    </a:prstGeom>
                  </pic:spPr>
                </pic:pic>
              </a:graphicData>
            </a:graphic>
          </wp:anchor>
        </w:drawing>
      </w:r>
      <w:r>
        <w:rPr>
          <w:noProof/>
        </w:rPr>
        <w:drawing>
          <wp:anchor distT="0" distB="0" distL="114300" distR="114300" simplePos="0" relativeHeight="251709440" behindDoc="0" locked="0" layoutInCell="1" allowOverlap="0" wp14:anchorId="3F35983E" wp14:editId="061E4703">
            <wp:simplePos x="0" y="0"/>
            <wp:positionH relativeFrom="page">
              <wp:posOffset>1002792</wp:posOffset>
            </wp:positionH>
            <wp:positionV relativeFrom="page">
              <wp:posOffset>5643558</wp:posOffset>
            </wp:positionV>
            <wp:extent cx="12192" cy="12196"/>
            <wp:effectExtent l="0" t="0" r="0" b="0"/>
            <wp:wrapSquare wrapText="bothSides"/>
            <wp:docPr id="209399" name="Picture 209399"/>
            <wp:cNvGraphicFramePr/>
            <a:graphic xmlns:a="http://schemas.openxmlformats.org/drawingml/2006/main">
              <a:graphicData uri="http://schemas.openxmlformats.org/drawingml/2006/picture">
                <pic:pic xmlns:pic="http://schemas.openxmlformats.org/drawingml/2006/picture">
                  <pic:nvPicPr>
                    <pic:cNvPr id="209399" name="Picture 209399"/>
                    <pic:cNvPicPr/>
                  </pic:nvPicPr>
                  <pic:blipFill>
                    <a:blip r:embed="rId392"/>
                    <a:stretch>
                      <a:fillRect/>
                    </a:stretch>
                  </pic:blipFill>
                  <pic:spPr>
                    <a:xfrm>
                      <a:off x="0" y="0"/>
                      <a:ext cx="12192" cy="12196"/>
                    </a:xfrm>
                    <a:prstGeom prst="rect">
                      <a:avLst/>
                    </a:prstGeom>
                  </pic:spPr>
                </pic:pic>
              </a:graphicData>
            </a:graphic>
          </wp:anchor>
        </w:drawing>
      </w:r>
      <w:r>
        <w:rPr>
          <w:noProof/>
        </w:rPr>
        <w:drawing>
          <wp:anchor distT="0" distB="0" distL="114300" distR="114300" simplePos="0" relativeHeight="251710464" behindDoc="0" locked="0" layoutInCell="1" allowOverlap="0" wp14:anchorId="5296F250" wp14:editId="03DAD80F">
            <wp:simplePos x="0" y="0"/>
            <wp:positionH relativeFrom="page">
              <wp:posOffset>999744</wp:posOffset>
            </wp:positionH>
            <wp:positionV relativeFrom="page">
              <wp:posOffset>5661852</wp:posOffset>
            </wp:positionV>
            <wp:extent cx="6096" cy="6098"/>
            <wp:effectExtent l="0" t="0" r="0" b="0"/>
            <wp:wrapSquare wrapText="bothSides"/>
            <wp:docPr id="209400" name="Picture 209400"/>
            <wp:cNvGraphicFramePr/>
            <a:graphic xmlns:a="http://schemas.openxmlformats.org/drawingml/2006/main">
              <a:graphicData uri="http://schemas.openxmlformats.org/drawingml/2006/picture">
                <pic:pic xmlns:pic="http://schemas.openxmlformats.org/drawingml/2006/picture">
                  <pic:nvPicPr>
                    <pic:cNvPr id="209400" name="Picture 209400"/>
                    <pic:cNvPicPr/>
                  </pic:nvPicPr>
                  <pic:blipFill>
                    <a:blip r:embed="rId393"/>
                    <a:stretch>
                      <a:fillRect/>
                    </a:stretch>
                  </pic:blipFill>
                  <pic:spPr>
                    <a:xfrm>
                      <a:off x="0" y="0"/>
                      <a:ext cx="6096" cy="6098"/>
                    </a:xfrm>
                    <a:prstGeom prst="rect">
                      <a:avLst/>
                    </a:prstGeom>
                  </pic:spPr>
                </pic:pic>
              </a:graphicData>
            </a:graphic>
          </wp:anchor>
        </w:drawing>
      </w:r>
      <w:r>
        <w:rPr>
          <w:noProof/>
        </w:rPr>
        <w:drawing>
          <wp:anchor distT="0" distB="0" distL="114300" distR="114300" simplePos="0" relativeHeight="251711488" behindDoc="0" locked="0" layoutInCell="1" allowOverlap="0" wp14:anchorId="7D9F67A0" wp14:editId="67575D75">
            <wp:simplePos x="0" y="0"/>
            <wp:positionH relativeFrom="page">
              <wp:posOffset>1005840</wp:posOffset>
            </wp:positionH>
            <wp:positionV relativeFrom="page">
              <wp:posOffset>5972842</wp:posOffset>
            </wp:positionV>
            <wp:extent cx="9144" cy="6098"/>
            <wp:effectExtent l="0" t="0" r="0" b="0"/>
            <wp:wrapSquare wrapText="bothSides"/>
            <wp:docPr id="209401" name="Picture 209401"/>
            <wp:cNvGraphicFramePr/>
            <a:graphic xmlns:a="http://schemas.openxmlformats.org/drawingml/2006/main">
              <a:graphicData uri="http://schemas.openxmlformats.org/drawingml/2006/picture">
                <pic:pic xmlns:pic="http://schemas.openxmlformats.org/drawingml/2006/picture">
                  <pic:nvPicPr>
                    <pic:cNvPr id="209401" name="Picture 209401"/>
                    <pic:cNvPicPr/>
                  </pic:nvPicPr>
                  <pic:blipFill>
                    <a:blip r:embed="rId394"/>
                    <a:stretch>
                      <a:fillRect/>
                    </a:stretch>
                  </pic:blipFill>
                  <pic:spPr>
                    <a:xfrm>
                      <a:off x="0" y="0"/>
                      <a:ext cx="9144" cy="6098"/>
                    </a:xfrm>
                    <a:prstGeom prst="rect">
                      <a:avLst/>
                    </a:prstGeom>
                  </pic:spPr>
                </pic:pic>
              </a:graphicData>
            </a:graphic>
          </wp:anchor>
        </w:drawing>
      </w:r>
      <w:r>
        <w:rPr>
          <w:noProof/>
        </w:rPr>
        <w:drawing>
          <wp:anchor distT="0" distB="0" distL="114300" distR="114300" simplePos="0" relativeHeight="251712512" behindDoc="0" locked="0" layoutInCell="1" allowOverlap="0" wp14:anchorId="1DA946EB" wp14:editId="0212710E">
            <wp:simplePos x="0" y="0"/>
            <wp:positionH relativeFrom="page">
              <wp:posOffset>1005840</wp:posOffset>
            </wp:positionH>
            <wp:positionV relativeFrom="page">
              <wp:posOffset>5985038</wp:posOffset>
            </wp:positionV>
            <wp:extent cx="9144" cy="6098"/>
            <wp:effectExtent l="0" t="0" r="0" b="0"/>
            <wp:wrapSquare wrapText="bothSides"/>
            <wp:docPr id="209402" name="Picture 209402"/>
            <wp:cNvGraphicFramePr/>
            <a:graphic xmlns:a="http://schemas.openxmlformats.org/drawingml/2006/main">
              <a:graphicData uri="http://schemas.openxmlformats.org/drawingml/2006/picture">
                <pic:pic xmlns:pic="http://schemas.openxmlformats.org/drawingml/2006/picture">
                  <pic:nvPicPr>
                    <pic:cNvPr id="209402" name="Picture 209402"/>
                    <pic:cNvPicPr/>
                  </pic:nvPicPr>
                  <pic:blipFill>
                    <a:blip r:embed="rId394"/>
                    <a:stretch>
                      <a:fillRect/>
                    </a:stretch>
                  </pic:blipFill>
                  <pic:spPr>
                    <a:xfrm>
                      <a:off x="0" y="0"/>
                      <a:ext cx="9144" cy="6098"/>
                    </a:xfrm>
                    <a:prstGeom prst="rect">
                      <a:avLst/>
                    </a:prstGeom>
                  </pic:spPr>
                </pic:pic>
              </a:graphicData>
            </a:graphic>
          </wp:anchor>
        </w:drawing>
      </w:r>
      <w:r>
        <w:rPr>
          <w:noProof/>
        </w:rPr>
        <w:drawing>
          <wp:anchor distT="0" distB="0" distL="114300" distR="114300" simplePos="0" relativeHeight="251713536" behindDoc="0" locked="0" layoutInCell="1" allowOverlap="0" wp14:anchorId="1887C4BC" wp14:editId="2B931EF1">
            <wp:simplePos x="0" y="0"/>
            <wp:positionH relativeFrom="page">
              <wp:posOffset>7418832</wp:posOffset>
            </wp:positionH>
            <wp:positionV relativeFrom="page">
              <wp:posOffset>2228764</wp:posOffset>
            </wp:positionV>
            <wp:extent cx="21337" cy="94517"/>
            <wp:effectExtent l="0" t="0" r="0" b="0"/>
            <wp:wrapSquare wrapText="bothSides"/>
            <wp:docPr id="623097" name="Picture 623097"/>
            <wp:cNvGraphicFramePr/>
            <a:graphic xmlns:a="http://schemas.openxmlformats.org/drawingml/2006/main">
              <a:graphicData uri="http://schemas.openxmlformats.org/drawingml/2006/picture">
                <pic:pic xmlns:pic="http://schemas.openxmlformats.org/drawingml/2006/picture">
                  <pic:nvPicPr>
                    <pic:cNvPr id="623097" name="Picture 623097"/>
                    <pic:cNvPicPr/>
                  </pic:nvPicPr>
                  <pic:blipFill>
                    <a:blip r:embed="rId395"/>
                    <a:stretch>
                      <a:fillRect/>
                    </a:stretch>
                  </pic:blipFill>
                  <pic:spPr>
                    <a:xfrm>
                      <a:off x="0" y="0"/>
                      <a:ext cx="21337" cy="94517"/>
                    </a:xfrm>
                    <a:prstGeom prst="rect">
                      <a:avLst/>
                    </a:prstGeom>
                  </pic:spPr>
                </pic:pic>
              </a:graphicData>
            </a:graphic>
          </wp:anchor>
        </w:drawing>
      </w:r>
      <w:r>
        <w:rPr>
          <w:rFonts w:ascii="Calibri" w:eastAsia="Calibri" w:hAnsi="Calibri" w:cs="Calibri"/>
          <w:sz w:val="24"/>
        </w:rPr>
        <w:t>Will comply with environmental standards which may be prescribed pursuant to the following: (a) institution of environmental quality control measures under the National Environmental Policy Act of 1969 (P.L. 91- 190) and Executive Order (EO) 11514; (b) notification of violating facilities pursuant to EO 11738; (c) protection of wetlands pursuant to EO 11990; (d) evaluation of flood hazards in floodplains in accordance with EO 11988; (e) assurance of project consistency with the approved</w:t>
      </w:r>
      <w:r>
        <w:rPr>
          <w:rFonts w:ascii="Calibri" w:eastAsia="Calibri" w:hAnsi="Calibri" w:cs="Calibri"/>
          <w:sz w:val="24"/>
        </w:rPr>
        <w:t xml:space="preserve"> State management program developed under the Coastal Zone Management Act of 1972 (16 U.S.C. SS1451 et seq.); (f) conformity of Federal actions to State (Clean Air) implementation Plans under Section 176(c) of the Clean Air Act of 1955, as amended (42 U.S.C. SS7401 et seq.); (g) protection of underground sources of drinking water under the Safe Drinking Water Act of 1 974, as amended (P.L. 93-523); and, (h) protection of endangered species under the Endangered Species Act of 1973, as amended (P.L. 93-205).</w:t>
      </w:r>
    </w:p>
    <w:p w14:paraId="0A094024" w14:textId="77777777" w:rsidR="004C168B" w:rsidRDefault="004707DF">
      <w:pPr>
        <w:numPr>
          <w:ilvl w:val="0"/>
          <w:numId w:val="46"/>
        </w:numPr>
        <w:spacing w:after="5" w:line="263" w:lineRule="auto"/>
        <w:ind w:right="14" w:hanging="331"/>
        <w:jc w:val="both"/>
      </w:pPr>
      <w:r>
        <w:rPr>
          <w:rFonts w:ascii="Calibri" w:eastAsia="Calibri" w:hAnsi="Calibri" w:cs="Calibri"/>
        </w:rPr>
        <w:t>Will comply with the Wild and Scenic Rivers Act of 1968 (16 U.S.C. SS1271 et seq.) related to protecting components or potential components of the national wild and scenic rivers system.</w:t>
      </w:r>
    </w:p>
    <w:p w14:paraId="1FEE4BBE" w14:textId="77777777" w:rsidR="004C168B" w:rsidRDefault="004707DF">
      <w:pPr>
        <w:numPr>
          <w:ilvl w:val="0"/>
          <w:numId w:val="46"/>
        </w:numPr>
        <w:spacing w:after="16" w:line="248" w:lineRule="auto"/>
        <w:ind w:right="14" w:hanging="331"/>
        <w:jc w:val="both"/>
      </w:pPr>
      <w:r>
        <w:rPr>
          <w:rFonts w:ascii="Calibri" w:eastAsia="Calibri" w:hAnsi="Calibri" w:cs="Calibri"/>
          <w:sz w:val="24"/>
        </w:rPr>
        <w:t>Wilt assist the awarding agency in assuring compliance with Section 106 of the National Historic Preservation Act of 1966, as amended (16 U.S.C. 5470), EO 11593 (identification and protection of historic properties), and the Archaeological and Historic Preservation Act of 1974 (16 U.S.C. SS469a-1 et seq).</w:t>
      </w:r>
    </w:p>
    <w:p w14:paraId="13DC8760" w14:textId="77777777" w:rsidR="004C168B" w:rsidRDefault="004707DF">
      <w:pPr>
        <w:numPr>
          <w:ilvl w:val="0"/>
          <w:numId w:val="46"/>
        </w:numPr>
        <w:spacing w:after="52" w:line="248" w:lineRule="auto"/>
        <w:ind w:right="14" w:hanging="331"/>
        <w:jc w:val="both"/>
      </w:pPr>
      <w:r>
        <w:rPr>
          <w:rFonts w:ascii="Calibri" w:eastAsia="Calibri" w:hAnsi="Calibri" w:cs="Calibri"/>
          <w:sz w:val="24"/>
        </w:rPr>
        <w:t>Will cause to be performed the required financial and compliance audits in accordance with the</w:t>
      </w:r>
    </w:p>
    <w:p w14:paraId="0E422F11" w14:textId="77777777" w:rsidR="004C168B" w:rsidRDefault="004707DF">
      <w:pPr>
        <w:spacing w:after="42" w:line="248" w:lineRule="auto"/>
        <w:ind w:left="610" w:right="14" w:firstLine="9"/>
        <w:jc w:val="both"/>
      </w:pPr>
      <w:r>
        <w:rPr>
          <w:rFonts w:ascii="Calibri" w:eastAsia="Calibri" w:hAnsi="Calibri" w:cs="Calibri"/>
          <w:sz w:val="24"/>
        </w:rPr>
        <w:t>Single Audit Act Amendments of 1996 and OMB Circular No. A-133, "Audits of States, Local Governments, and Non-Profit Organizations."</w:t>
      </w:r>
    </w:p>
    <w:p w14:paraId="1C1453B4" w14:textId="77777777" w:rsidR="004C168B" w:rsidRDefault="004707DF">
      <w:pPr>
        <w:numPr>
          <w:ilvl w:val="0"/>
          <w:numId w:val="46"/>
        </w:numPr>
        <w:spacing w:after="5" w:line="263" w:lineRule="auto"/>
        <w:ind w:right="14" w:hanging="331"/>
        <w:jc w:val="both"/>
      </w:pPr>
      <w:r>
        <w:rPr>
          <w:rFonts w:ascii="Calibri" w:eastAsia="Calibri" w:hAnsi="Calibri" w:cs="Calibri"/>
        </w:rPr>
        <w:t>Will comply with all applicable requirements of all other Federal laws, executive orders, regulations,</w:t>
      </w:r>
    </w:p>
    <w:p w14:paraId="52DBE087" w14:textId="77777777" w:rsidR="004C168B" w:rsidRDefault="004C168B">
      <w:pPr>
        <w:sectPr w:rsidR="004C168B">
          <w:type w:val="continuous"/>
          <w:pgSz w:w="12240" w:h="15840"/>
          <w:pgMar w:top="430" w:right="730" w:bottom="484" w:left="1718" w:header="720" w:footer="720" w:gutter="0"/>
          <w:cols w:space="720"/>
        </w:sectPr>
      </w:pPr>
    </w:p>
    <w:p w14:paraId="58418777" w14:textId="77777777" w:rsidR="004C168B" w:rsidRDefault="004707DF">
      <w:pPr>
        <w:spacing w:after="174" w:line="248" w:lineRule="auto"/>
        <w:ind w:left="710" w:right="14" w:firstLine="9"/>
        <w:jc w:val="both"/>
      </w:pPr>
      <w:r>
        <w:rPr>
          <w:rFonts w:ascii="Calibri" w:eastAsia="Calibri" w:hAnsi="Calibri" w:cs="Calibri"/>
          <w:sz w:val="24"/>
        </w:rPr>
        <w:t>and policies governing this program.</w:t>
      </w:r>
    </w:p>
    <w:p w14:paraId="64F6B3B3" w14:textId="77777777" w:rsidR="004C168B" w:rsidRDefault="004707DF">
      <w:pPr>
        <w:spacing w:after="313" w:line="267" w:lineRule="auto"/>
        <w:ind w:left="125" w:right="43" w:firstLine="9"/>
        <w:jc w:val="both"/>
      </w:pPr>
      <w:r>
        <w:t>Standard Form 424D (Rev. 7-97) Prescribed by OMB Circular A-102</w:t>
      </w:r>
    </w:p>
    <w:tbl>
      <w:tblPr>
        <w:tblStyle w:val="TableGrid"/>
        <w:tblW w:w="9264" w:type="dxa"/>
        <w:tblInd w:w="115" w:type="dxa"/>
        <w:tblCellMar>
          <w:top w:w="0" w:type="dxa"/>
          <w:left w:w="0" w:type="dxa"/>
          <w:bottom w:w="3" w:type="dxa"/>
          <w:right w:w="0" w:type="dxa"/>
        </w:tblCellMar>
        <w:tblLook w:val="04A0" w:firstRow="1" w:lastRow="0" w:firstColumn="1" w:lastColumn="0" w:noHBand="0" w:noVBand="1"/>
      </w:tblPr>
      <w:tblGrid>
        <w:gridCol w:w="7968"/>
        <w:gridCol w:w="1296"/>
      </w:tblGrid>
      <w:tr w:rsidR="004C168B" w14:paraId="1A77F308" w14:textId="77777777">
        <w:trPr>
          <w:trHeight w:val="2020"/>
        </w:trPr>
        <w:tc>
          <w:tcPr>
            <w:tcW w:w="7968" w:type="dxa"/>
            <w:tcBorders>
              <w:top w:val="nil"/>
              <w:left w:val="nil"/>
              <w:bottom w:val="nil"/>
              <w:right w:val="nil"/>
            </w:tcBorders>
          </w:tcPr>
          <w:p w14:paraId="6758C134" w14:textId="77777777" w:rsidR="004C168B" w:rsidRDefault="004707DF">
            <w:pPr>
              <w:spacing w:after="945" w:line="307" w:lineRule="auto"/>
            </w:pPr>
            <w:r>
              <w:rPr>
                <w:rFonts w:ascii="Calibri" w:eastAsia="Calibri" w:hAnsi="Calibri" w:cs="Calibri"/>
              </w:rPr>
              <w:lastRenderedPageBreak/>
              <w:t>*By checking this box, I affirm my understanding and compliance with the above statements.</w:t>
            </w:r>
          </w:p>
          <w:p w14:paraId="52F8C64D" w14:textId="77777777" w:rsidR="004C168B" w:rsidRDefault="004707DF">
            <w:pPr>
              <w:spacing w:after="0"/>
              <w:ind w:left="82"/>
            </w:pPr>
            <w:r>
              <w:rPr>
                <w:rFonts w:ascii="Calibri" w:eastAsia="Calibri" w:hAnsi="Calibri" w:cs="Calibri"/>
                <w:sz w:val="36"/>
              </w:rPr>
              <w:t>A Project Location</w:t>
            </w:r>
          </w:p>
        </w:tc>
        <w:tc>
          <w:tcPr>
            <w:tcW w:w="1296" w:type="dxa"/>
            <w:tcBorders>
              <w:top w:val="nil"/>
              <w:left w:val="nil"/>
              <w:bottom w:val="nil"/>
              <w:right w:val="nil"/>
            </w:tcBorders>
          </w:tcPr>
          <w:p w14:paraId="2CDC4CB8" w14:textId="77777777" w:rsidR="004C168B" w:rsidRDefault="004707DF">
            <w:pPr>
              <w:spacing w:after="0"/>
              <w:jc w:val="right"/>
            </w:pPr>
            <w:r>
              <w:rPr>
                <w:rFonts w:ascii="Calibri" w:eastAsia="Calibri" w:hAnsi="Calibri" w:cs="Calibri"/>
              </w:rPr>
              <w:t>I affirm</w:t>
            </w:r>
          </w:p>
        </w:tc>
      </w:tr>
      <w:tr w:rsidR="004C168B" w14:paraId="4464946B" w14:textId="77777777">
        <w:trPr>
          <w:trHeight w:val="424"/>
        </w:trPr>
        <w:tc>
          <w:tcPr>
            <w:tcW w:w="7968" w:type="dxa"/>
            <w:tcBorders>
              <w:top w:val="nil"/>
              <w:left w:val="nil"/>
              <w:bottom w:val="nil"/>
              <w:right w:val="nil"/>
            </w:tcBorders>
            <w:vAlign w:val="bottom"/>
          </w:tcPr>
          <w:p w14:paraId="06B338A0" w14:textId="77777777" w:rsidR="004C168B" w:rsidRDefault="004707DF">
            <w:pPr>
              <w:spacing w:after="0"/>
            </w:pPr>
            <w:r>
              <w:rPr>
                <w:rFonts w:ascii="Calibri" w:eastAsia="Calibri" w:hAnsi="Calibri" w:cs="Calibri"/>
              </w:rPr>
              <w:t>*Project State</w:t>
            </w:r>
          </w:p>
        </w:tc>
        <w:tc>
          <w:tcPr>
            <w:tcW w:w="1296" w:type="dxa"/>
            <w:tcBorders>
              <w:top w:val="nil"/>
              <w:left w:val="nil"/>
              <w:bottom w:val="nil"/>
              <w:right w:val="nil"/>
            </w:tcBorders>
            <w:vAlign w:val="bottom"/>
          </w:tcPr>
          <w:p w14:paraId="249006E0" w14:textId="77777777" w:rsidR="004C168B" w:rsidRDefault="004707DF">
            <w:pPr>
              <w:spacing w:after="0"/>
              <w:ind w:right="43"/>
              <w:jc w:val="right"/>
            </w:pPr>
            <w:r>
              <w:rPr>
                <w:rFonts w:ascii="Calibri" w:eastAsia="Calibri" w:hAnsi="Calibri" w:cs="Calibri"/>
                <w:sz w:val="24"/>
              </w:rPr>
              <w:t>Louisiana</w:t>
            </w:r>
          </w:p>
        </w:tc>
      </w:tr>
    </w:tbl>
    <w:p w14:paraId="619EACED" w14:textId="77777777" w:rsidR="004C168B" w:rsidRDefault="004707DF">
      <w:pPr>
        <w:tabs>
          <w:tab w:val="center" w:pos="2422"/>
          <w:tab w:val="right" w:pos="9470"/>
        </w:tabs>
        <w:spacing w:after="16" w:line="248" w:lineRule="auto"/>
      </w:pPr>
      <w:r>
        <w:rPr>
          <w:sz w:val="24"/>
        </w:rPr>
        <w:tab/>
      </w:r>
      <w:r>
        <w:rPr>
          <w:rFonts w:ascii="Calibri" w:eastAsia="Calibri" w:hAnsi="Calibri" w:cs="Calibri"/>
          <w:sz w:val="24"/>
        </w:rPr>
        <w:t>*The project takes place in the following city(ies):</w:t>
      </w:r>
      <w:r>
        <w:rPr>
          <w:rFonts w:ascii="Calibri" w:eastAsia="Calibri" w:hAnsi="Calibri" w:cs="Calibri"/>
          <w:sz w:val="24"/>
        </w:rPr>
        <w:tab/>
        <w:t>Columbia,</w:t>
      </w:r>
    </w:p>
    <w:p w14:paraId="1F5CFB0F" w14:textId="77777777" w:rsidR="004C168B" w:rsidRDefault="004707DF">
      <w:pPr>
        <w:spacing w:after="234" w:line="265" w:lineRule="auto"/>
        <w:ind w:left="10" w:right="28" w:hanging="10"/>
        <w:jc w:val="right"/>
      </w:pPr>
      <w:r>
        <w:rPr>
          <w:noProof/>
        </w:rPr>
        <w:drawing>
          <wp:inline distT="0" distB="0" distL="0" distR="0" wp14:anchorId="4616C856" wp14:editId="73105B56">
            <wp:extent cx="9144" cy="76223"/>
            <wp:effectExtent l="0" t="0" r="0" b="0"/>
            <wp:docPr id="623101" name="Picture 623101"/>
            <wp:cNvGraphicFramePr/>
            <a:graphic xmlns:a="http://schemas.openxmlformats.org/drawingml/2006/main">
              <a:graphicData uri="http://schemas.openxmlformats.org/drawingml/2006/picture">
                <pic:pic xmlns:pic="http://schemas.openxmlformats.org/drawingml/2006/picture">
                  <pic:nvPicPr>
                    <pic:cNvPr id="623101" name="Picture 623101"/>
                    <pic:cNvPicPr/>
                  </pic:nvPicPr>
                  <pic:blipFill>
                    <a:blip r:embed="rId396"/>
                    <a:stretch>
                      <a:fillRect/>
                    </a:stretch>
                  </pic:blipFill>
                  <pic:spPr>
                    <a:xfrm>
                      <a:off x="0" y="0"/>
                      <a:ext cx="9144" cy="76223"/>
                    </a:xfrm>
                    <a:prstGeom prst="rect">
                      <a:avLst/>
                    </a:prstGeom>
                  </pic:spPr>
                </pic:pic>
              </a:graphicData>
            </a:graphic>
          </wp:inline>
        </w:drawing>
      </w:r>
      <w:r>
        <w:rPr>
          <w:rFonts w:ascii="Calibri" w:eastAsia="Calibri" w:hAnsi="Calibri" w:cs="Calibri"/>
          <w:sz w:val="24"/>
        </w:rPr>
        <w:t>Louisiana</w:t>
      </w:r>
    </w:p>
    <w:p w14:paraId="4D1824B2" w14:textId="77777777" w:rsidR="004C168B" w:rsidRDefault="004707DF">
      <w:pPr>
        <w:spacing w:after="262" w:line="248" w:lineRule="auto"/>
        <w:ind w:left="168" w:right="86" w:firstLine="9"/>
        <w:jc w:val="both"/>
      </w:pPr>
      <w:r>
        <w:rPr>
          <w:rFonts w:ascii="Calibri" w:eastAsia="Calibri" w:hAnsi="Calibri" w:cs="Calibri"/>
          <w:sz w:val="24"/>
        </w:rPr>
        <w:t>*Enter the 9 digit zip code for the project. If the applicant is unsure of the last 4 digits of</w:t>
      </w:r>
      <w:r>
        <w:rPr>
          <w:noProof/>
        </w:rPr>
        <w:drawing>
          <wp:inline distT="0" distB="0" distL="0" distR="0" wp14:anchorId="558CF91D" wp14:editId="1C3DA594">
            <wp:extent cx="18288" cy="118908"/>
            <wp:effectExtent l="0" t="0" r="0" b="0"/>
            <wp:docPr id="623103" name="Picture 623103"/>
            <wp:cNvGraphicFramePr/>
            <a:graphic xmlns:a="http://schemas.openxmlformats.org/drawingml/2006/main">
              <a:graphicData uri="http://schemas.openxmlformats.org/drawingml/2006/picture">
                <pic:pic xmlns:pic="http://schemas.openxmlformats.org/drawingml/2006/picture">
                  <pic:nvPicPr>
                    <pic:cNvPr id="623103" name="Picture 623103"/>
                    <pic:cNvPicPr/>
                  </pic:nvPicPr>
                  <pic:blipFill>
                    <a:blip r:embed="rId397"/>
                    <a:stretch>
                      <a:fillRect/>
                    </a:stretch>
                  </pic:blipFill>
                  <pic:spPr>
                    <a:xfrm>
                      <a:off x="0" y="0"/>
                      <a:ext cx="18288" cy="118908"/>
                    </a:xfrm>
                    <a:prstGeom prst="rect">
                      <a:avLst/>
                    </a:prstGeom>
                  </pic:spPr>
                </pic:pic>
              </a:graphicData>
            </a:graphic>
          </wp:inline>
        </w:drawing>
      </w:r>
      <w:r>
        <w:rPr>
          <w:rFonts w:ascii="Calibri" w:eastAsia="Calibri" w:hAnsi="Calibri" w:cs="Calibri"/>
          <w:sz w:val="24"/>
        </w:rPr>
        <w:t>71418 the project zip code, it can be found using THIS link.</w:t>
      </w:r>
    </w:p>
    <w:p w14:paraId="3244ADFC" w14:textId="77777777" w:rsidR="004C168B" w:rsidRDefault="004707DF">
      <w:pPr>
        <w:tabs>
          <w:tab w:val="center" w:pos="8762"/>
        </w:tabs>
        <w:spacing w:after="986" w:line="248" w:lineRule="auto"/>
      </w:pPr>
      <w:r>
        <w:rPr>
          <w:rFonts w:ascii="Calibri" w:eastAsia="Calibri" w:hAnsi="Calibri" w:cs="Calibri"/>
          <w:sz w:val="24"/>
        </w:rPr>
        <w:t>*Congressional Districts covered by this project:</w:t>
      </w:r>
      <w:r>
        <w:rPr>
          <w:rFonts w:ascii="Calibri" w:eastAsia="Calibri" w:hAnsi="Calibri" w:cs="Calibri"/>
          <w:sz w:val="24"/>
        </w:rPr>
        <w:tab/>
        <w:t>LA05</w:t>
      </w:r>
    </w:p>
    <w:p w14:paraId="0FD376EA" w14:textId="77777777" w:rsidR="004C168B" w:rsidRDefault="004707DF">
      <w:pPr>
        <w:pStyle w:val="Heading3"/>
        <w:tabs>
          <w:tab w:val="center" w:pos="1728"/>
        </w:tabs>
        <w:ind w:left="0" w:firstLine="0"/>
      </w:pPr>
      <w:r>
        <w:t xml:space="preserve">j </w:t>
      </w:r>
      <w:r>
        <w:tab/>
        <w:t>Local Impact</w:t>
      </w:r>
    </w:p>
    <w:tbl>
      <w:tblPr>
        <w:tblStyle w:val="TableGrid"/>
        <w:tblW w:w="9288" w:type="dxa"/>
        <w:tblInd w:w="-5" w:type="dxa"/>
        <w:tblCellMar>
          <w:top w:w="0" w:type="dxa"/>
          <w:left w:w="0" w:type="dxa"/>
          <w:bottom w:w="0" w:type="dxa"/>
          <w:right w:w="0" w:type="dxa"/>
        </w:tblCellMar>
        <w:tblLook w:val="04A0" w:firstRow="1" w:lastRow="0" w:firstColumn="1" w:lastColumn="0" w:noHBand="0" w:noVBand="1"/>
      </w:tblPr>
      <w:tblGrid>
        <w:gridCol w:w="88"/>
        <w:gridCol w:w="9200"/>
      </w:tblGrid>
      <w:tr w:rsidR="004C168B" w14:paraId="35EE587D" w14:textId="77777777">
        <w:trPr>
          <w:trHeight w:val="778"/>
        </w:trPr>
        <w:tc>
          <w:tcPr>
            <w:tcW w:w="89" w:type="dxa"/>
            <w:tcBorders>
              <w:top w:val="nil"/>
              <w:left w:val="nil"/>
              <w:bottom w:val="nil"/>
              <w:right w:val="nil"/>
            </w:tcBorders>
            <w:vAlign w:val="bottom"/>
          </w:tcPr>
          <w:p w14:paraId="3E85A4BB" w14:textId="77777777" w:rsidR="004C168B" w:rsidRDefault="004707DF">
            <w:pPr>
              <w:spacing w:after="0"/>
            </w:pPr>
            <w:r>
              <w:rPr>
                <w:noProof/>
              </w:rPr>
              <w:drawing>
                <wp:inline distT="0" distB="0" distL="0" distR="0" wp14:anchorId="0405E2A8" wp14:editId="70D4E9DF">
                  <wp:extent cx="12192" cy="42685"/>
                  <wp:effectExtent l="0" t="0" r="0" b="0"/>
                  <wp:docPr id="211536" name="Picture 211536"/>
                  <wp:cNvGraphicFramePr/>
                  <a:graphic xmlns:a="http://schemas.openxmlformats.org/drawingml/2006/main">
                    <a:graphicData uri="http://schemas.openxmlformats.org/drawingml/2006/picture">
                      <pic:pic xmlns:pic="http://schemas.openxmlformats.org/drawingml/2006/picture">
                        <pic:nvPicPr>
                          <pic:cNvPr id="211536" name="Picture 211536"/>
                          <pic:cNvPicPr/>
                        </pic:nvPicPr>
                        <pic:blipFill>
                          <a:blip r:embed="rId398"/>
                          <a:stretch>
                            <a:fillRect/>
                          </a:stretch>
                        </pic:blipFill>
                        <pic:spPr>
                          <a:xfrm>
                            <a:off x="0" y="0"/>
                            <a:ext cx="12192" cy="42685"/>
                          </a:xfrm>
                          <a:prstGeom prst="rect">
                            <a:avLst/>
                          </a:prstGeom>
                        </pic:spPr>
                      </pic:pic>
                    </a:graphicData>
                  </a:graphic>
                </wp:inline>
              </w:drawing>
            </w:r>
          </w:p>
        </w:tc>
        <w:tc>
          <w:tcPr>
            <w:tcW w:w="9199" w:type="dxa"/>
            <w:tcBorders>
              <w:top w:val="nil"/>
              <w:left w:val="nil"/>
              <w:bottom w:val="nil"/>
              <w:right w:val="nil"/>
            </w:tcBorders>
          </w:tcPr>
          <w:p w14:paraId="280D7CD7" w14:textId="77777777" w:rsidR="004C168B" w:rsidRDefault="004C168B">
            <w:pPr>
              <w:spacing w:after="0"/>
              <w:ind w:left="-1702" w:right="451"/>
            </w:pPr>
          </w:p>
          <w:tbl>
            <w:tblPr>
              <w:tblStyle w:val="TableGrid"/>
              <w:tblW w:w="9130" w:type="dxa"/>
              <w:tblInd w:w="70" w:type="dxa"/>
              <w:tblCellMar>
                <w:top w:w="2" w:type="dxa"/>
                <w:left w:w="0" w:type="dxa"/>
                <w:bottom w:w="3" w:type="dxa"/>
                <w:right w:w="0" w:type="dxa"/>
              </w:tblCellMar>
              <w:tblLook w:val="04A0" w:firstRow="1" w:lastRow="0" w:firstColumn="1" w:lastColumn="0" w:noHBand="0" w:noVBand="1"/>
            </w:tblPr>
            <w:tblGrid>
              <w:gridCol w:w="8645"/>
              <w:gridCol w:w="485"/>
            </w:tblGrid>
            <w:tr w:rsidR="004C168B" w14:paraId="64271700" w14:textId="77777777">
              <w:trPr>
                <w:trHeight w:val="389"/>
              </w:trPr>
              <w:tc>
                <w:tcPr>
                  <w:tcW w:w="8645" w:type="dxa"/>
                  <w:tcBorders>
                    <w:top w:val="nil"/>
                    <w:left w:val="nil"/>
                    <w:bottom w:val="nil"/>
                    <w:right w:val="nil"/>
                  </w:tcBorders>
                </w:tcPr>
                <w:p w14:paraId="287B14F4" w14:textId="77777777" w:rsidR="004C168B" w:rsidRDefault="004707DF">
                  <w:pPr>
                    <w:spacing w:after="0"/>
                  </w:pPr>
                  <w:r>
                    <w:rPr>
                      <w:rFonts w:ascii="Calibri" w:eastAsia="Calibri" w:hAnsi="Calibri" w:cs="Calibri"/>
                    </w:rPr>
                    <w:t>*Will this project create jobs?</w:t>
                  </w:r>
                </w:p>
              </w:tc>
              <w:tc>
                <w:tcPr>
                  <w:tcW w:w="485" w:type="dxa"/>
                  <w:tcBorders>
                    <w:top w:val="nil"/>
                    <w:left w:val="nil"/>
                    <w:bottom w:val="nil"/>
                    <w:right w:val="nil"/>
                  </w:tcBorders>
                </w:tcPr>
                <w:p w14:paraId="14DFAE1C" w14:textId="77777777" w:rsidR="004C168B" w:rsidRDefault="004707DF">
                  <w:pPr>
                    <w:spacing w:after="0"/>
                    <w:ind w:left="19"/>
                  </w:pPr>
                  <w:r>
                    <w:rPr>
                      <w:noProof/>
                    </w:rPr>
                    <w:drawing>
                      <wp:inline distT="0" distB="0" distL="0" distR="0" wp14:anchorId="331CFB9C" wp14:editId="79ED6337">
                        <wp:extent cx="9144" cy="6098"/>
                        <wp:effectExtent l="0" t="0" r="0" b="0"/>
                        <wp:docPr id="211533" name="Picture 211533"/>
                        <wp:cNvGraphicFramePr/>
                        <a:graphic xmlns:a="http://schemas.openxmlformats.org/drawingml/2006/main">
                          <a:graphicData uri="http://schemas.openxmlformats.org/drawingml/2006/picture">
                            <pic:pic xmlns:pic="http://schemas.openxmlformats.org/drawingml/2006/picture">
                              <pic:nvPicPr>
                                <pic:cNvPr id="211533" name="Picture 211533"/>
                                <pic:cNvPicPr/>
                              </pic:nvPicPr>
                              <pic:blipFill>
                                <a:blip r:embed="rId399"/>
                                <a:stretch>
                                  <a:fillRect/>
                                </a:stretch>
                              </pic:blipFill>
                              <pic:spPr>
                                <a:xfrm>
                                  <a:off x="0" y="0"/>
                                  <a:ext cx="9144" cy="6098"/>
                                </a:xfrm>
                                <a:prstGeom prst="rect">
                                  <a:avLst/>
                                </a:prstGeom>
                              </pic:spPr>
                            </pic:pic>
                          </a:graphicData>
                        </a:graphic>
                      </wp:inline>
                    </w:drawing>
                  </w:r>
                  <w:r>
                    <w:rPr>
                      <w:noProof/>
                    </w:rPr>
                    <w:drawing>
                      <wp:inline distT="0" distB="0" distL="0" distR="0" wp14:anchorId="23042321" wp14:editId="70C45D10">
                        <wp:extent cx="9144" cy="6098"/>
                        <wp:effectExtent l="0" t="0" r="0" b="0"/>
                        <wp:docPr id="211534" name="Picture 211534"/>
                        <wp:cNvGraphicFramePr/>
                        <a:graphic xmlns:a="http://schemas.openxmlformats.org/drawingml/2006/main">
                          <a:graphicData uri="http://schemas.openxmlformats.org/drawingml/2006/picture">
                            <pic:pic xmlns:pic="http://schemas.openxmlformats.org/drawingml/2006/picture">
                              <pic:nvPicPr>
                                <pic:cNvPr id="211534" name="Picture 211534"/>
                                <pic:cNvPicPr/>
                              </pic:nvPicPr>
                              <pic:blipFill>
                                <a:blip r:embed="rId399"/>
                                <a:stretch>
                                  <a:fillRect/>
                                </a:stretch>
                              </pic:blipFill>
                              <pic:spPr>
                                <a:xfrm>
                                  <a:off x="0" y="0"/>
                                  <a:ext cx="9144" cy="6098"/>
                                </a:xfrm>
                                <a:prstGeom prst="rect">
                                  <a:avLst/>
                                </a:prstGeom>
                              </pic:spPr>
                            </pic:pic>
                          </a:graphicData>
                        </a:graphic>
                      </wp:inline>
                    </w:drawing>
                  </w:r>
                  <w:r>
                    <w:rPr>
                      <w:noProof/>
                    </w:rPr>
                    <w:drawing>
                      <wp:inline distT="0" distB="0" distL="0" distR="0" wp14:anchorId="383311DE" wp14:editId="1A415096">
                        <wp:extent cx="9144" cy="9147"/>
                        <wp:effectExtent l="0" t="0" r="0" b="0"/>
                        <wp:docPr id="211535" name="Picture 211535"/>
                        <wp:cNvGraphicFramePr/>
                        <a:graphic xmlns:a="http://schemas.openxmlformats.org/drawingml/2006/main">
                          <a:graphicData uri="http://schemas.openxmlformats.org/drawingml/2006/picture">
                            <pic:pic xmlns:pic="http://schemas.openxmlformats.org/drawingml/2006/picture">
                              <pic:nvPicPr>
                                <pic:cNvPr id="211535" name="Picture 211535"/>
                                <pic:cNvPicPr/>
                              </pic:nvPicPr>
                              <pic:blipFill>
                                <a:blip r:embed="rId400"/>
                                <a:stretch>
                                  <a:fillRect/>
                                </a:stretch>
                              </pic:blipFill>
                              <pic:spPr>
                                <a:xfrm>
                                  <a:off x="0" y="0"/>
                                  <a:ext cx="9144" cy="9147"/>
                                </a:xfrm>
                                <a:prstGeom prst="rect">
                                  <a:avLst/>
                                </a:prstGeom>
                              </pic:spPr>
                            </pic:pic>
                          </a:graphicData>
                        </a:graphic>
                      </wp:inline>
                    </w:drawing>
                  </w:r>
                  <w:r>
                    <w:rPr>
                      <w:rFonts w:ascii="Calibri" w:eastAsia="Calibri" w:hAnsi="Calibri" w:cs="Calibri"/>
                      <w:sz w:val="26"/>
                    </w:rPr>
                    <w:t xml:space="preserve"> Yes</w:t>
                  </w:r>
                </w:p>
              </w:tc>
            </w:tr>
            <w:tr w:rsidR="004C168B" w14:paraId="1DE10946" w14:textId="77777777">
              <w:trPr>
                <w:trHeight w:val="389"/>
              </w:trPr>
              <w:tc>
                <w:tcPr>
                  <w:tcW w:w="8645" w:type="dxa"/>
                  <w:tcBorders>
                    <w:top w:val="nil"/>
                    <w:left w:val="nil"/>
                    <w:bottom w:val="nil"/>
                    <w:right w:val="nil"/>
                  </w:tcBorders>
                  <w:vAlign w:val="bottom"/>
                </w:tcPr>
                <w:p w14:paraId="4AAA48FF" w14:textId="77777777" w:rsidR="004C168B" w:rsidRDefault="004707DF">
                  <w:pPr>
                    <w:spacing w:after="0"/>
                  </w:pPr>
                  <w:r>
                    <w:rPr>
                      <w:rFonts w:ascii="Calibri" w:eastAsia="Calibri" w:hAnsi="Calibri" w:cs="Calibri"/>
                    </w:rPr>
                    <w:t>How many direct, full-time jobs will this project create? Please download Participation</w:t>
                  </w:r>
                </w:p>
              </w:tc>
              <w:tc>
                <w:tcPr>
                  <w:tcW w:w="485" w:type="dxa"/>
                  <w:tcBorders>
                    <w:top w:val="nil"/>
                    <w:left w:val="nil"/>
                    <w:bottom w:val="nil"/>
                    <w:right w:val="nil"/>
                  </w:tcBorders>
                  <w:vAlign w:val="bottom"/>
                </w:tcPr>
                <w:p w14:paraId="01BF2AFE" w14:textId="77777777" w:rsidR="004C168B" w:rsidRDefault="004707DF">
                  <w:pPr>
                    <w:spacing w:after="0"/>
                    <w:ind w:left="154"/>
                  </w:pPr>
                  <w:r>
                    <w:rPr>
                      <w:rFonts w:ascii="Calibri" w:eastAsia="Calibri" w:hAnsi="Calibri" w:cs="Calibri"/>
                      <w:sz w:val="26"/>
                    </w:rPr>
                    <w:t>3</w:t>
                  </w:r>
                </w:p>
              </w:tc>
            </w:tr>
          </w:tbl>
          <w:p w14:paraId="5D2D8258" w14:textId="77777777" w:rsidR="004C168B" w:rsidRDefault="004C168B"/>
        </w:tc>
      </w:tr>
    </w:tbl>
    <w:p w14:paraId="13C58A2E" w14:textId="77777777" w:rsidR="004C168B" w:rsidRDefault="004707DF">
      <w:pPr>
        <w:spacing w:after="143" w:line="263" w:lineRule="auto"/>
        <w:ind w:left="134" w:right="643" w:firstLine="4"/>
        <w:jc w:val="both"/>
      </w:pPr>
      <w:r>
        <w:rPr>
          <w:noProof/>
        </w:rPr>
        <w:drawing>
          <wp:anchor distT="0" distB="0" distL="114300" distR="114300" simplePos="0" relativeHeight="251714560" behindDoc="0" locked="0" layoutInCell="1" allowOverlap="0" wp14:anchorId="56BD4349" wp14:editId="35CB3B96">
            <wp:simplePos x="0" y="0"/>
            <wp:positionH relativeFrom="column">
              <wp:posOffset>5583936</wp:posOffset>
            </wp:positionH>
            <wp:positionV relativeFrom="paragraph">
              <wp:posOffset>-34526</wp:posOffset>
            </wp:positionV>
            <wp:extent cx="21336" cy="493926"/>
            <wp:effectExtent l="0" t="0" r="0" b="0"/>
            <wp:wrapSquare wrapText="bothSides"/>
            <wp:docPr id="623105" name="Picture 623105"/>
            <wp:cNvGraphicFramePr/>
            <a:graphic xmlns:a="http://schemas.openxmlformats.org/drawingml/2006/main">
              <a:graphicData uri="http://schemas.openxmlformats.org/drawingml/2006/picture">
                <pic:pic xmlns:pic="http://schemas.openxmlformats.org/drawingml/2006/picture">
                  <pic:nvPicPr>
                    <pic:cNvPr id="623105" name="Picture 623105"/>
                    <pic:cNvPicPr/>
                  </pic:nvPicPr>
                  <pic:blipFill>
                    <a:blip r:embed="rId401"/>
                    <a:stretch>
                      <a:fillRect/>
                    </a:stretch>
                  </pic:blipFill>
                  <pic:spPr>
                    <a:xfrm>
                      <a:off x="0" y="0"/>
                      <a:ext cx="21336" cy="493926"/>
                    </a:xfrm>
                    <a:prstGeom prst="rect">
                      <a:avLst/>
                    </a:prstGeom>
                  </pic:spPr>
                </pic:pic>
              </a:graphicData>
            </a:graphic>
          </wp:anchor>
        </w:drawing>
      </w:r>
      <w:r>
        <w:rPr>
          <w:noProof/>
        </w:rPr>
        <w:drawing>
          <wp:anchor distT="0" distB="0" distL="114300" distR="114300" simplePos="0" relativeHeight="251715584" behindDoc="0" locked="0" layoutInCell="1" allowOverlap="0" wp14:anchorId="50B9AAD4" wp14:editId="7DDB6FD6">
            <wp:simplePos x="0" y="0"/>
            <wp:positionH relativeFrom="column">
              <wp:posOffset>298704</wp:posOffset>
            </wp:positionH>
            <wp:positionV relativeFrom="paragraph">
              <wp:posOffset>227680</wp:posOffset>
            </wp:positionV>
            <wp:extent cx="649224" cy="15245"/>
            <wp:effectExtent l="0" t="0" r="0" b="0"/>
            <wp:wrapSquare wrapText="bothSides"/>
            <wp:docPr id="211754" name="Picture 211754"/>
            <wp:cNvGraphicFramePr/>
            <a:graphic xmlns:a="http://schemas.openxmlformats.org/drawingml/2006/main">
              <a:graphicData uri="http://schemas.openxmlformats.org/drawingml/2006/picture">
                <pic:pic xmlns:pic="http://schemas.openxmlformats.org/drawingml/2006/picture">
                  <pic:nvPicPr>
                    <pic:cNvPr id="211754" name="Picture 211754"/>
                    <pic:cNvPicPr/>
                  </pic:nvPicPr>
                  <pic:blipFill>
                    <a:blip r:embed="rId402"/>
                    <a:stretch>
                      <a:fillRect/>
                    </a:stretch>
                  </pic:blipFill>
                  <pic:spPr>
                    <a:xfrm>
                      <a:off x="0" y="0"/>
                      <a:ext cx="649224" cy="15245"/>
                    </a:xfrm>
                    <a:prstGeom prst="rect">
                      <a:avLst/>
                    </a:prstGeom>
                  </pic:spPr>
                </pic:pic>
              </a:graphicData>
            </a:graphic>
          </wp:anchor>
        </w:drawing>
      </w:r>
      <w:r>
        <w:rPr>
          <w:rFonts w:ascii="Calibri" w:eastAsia="Calibri" w:hAnsi="Calibri" w:cs="Calibri"/>
        </w:rPr>
        <w:t>Agreement Form.</w:t>
      </w:r>
    </w:p>
    <w:p w14:paraId="1C52C73A" w14:textId="77777777" w:rsidR="004C168B" w:rsidRDefault="004707DF">
      <w:pPr>
        <w:spacing w:before="178" w:after="5" w:line="263" w:lineRule="auto"/>
        <w:ind w:left="134" w:right="14" w:firstLine="4"/>
        <w:jc w:val="both"/>
      </w:pPr>
      <w:r>
        <w:rPr>
          <w:noProof/>
        </w:rPr>
        <w:drawing>
          <wp:anchor distT="0" distB="0" distL="114300" distR="114300" simplePos="0" relativeHeight="251716608" behindDoc="0" locked="0" layoutInCell="1" allowOverlap="0" wp14:anchorId="665E695D" wp14:editId="4EFD021B">
            <wp:simplePos x="0" y="0"/>
            <wp:positionH relativeFrom="page">
              <wp:posOffset>1018032</wp:posOffset>
            </wp:positionH>
            <wp:positionV relativeFrom="page">
              <wp:posOffset>3463578</wp:posOffset>
            </wp:positionV>
            <wp:extent cx="6096" cy="97565"/>
            <wp:effectExtent l="0" t="0" r="0" b="0"/>
            <wp:wrapSquare wrapText="bothSides"/>
            <wp:docPr id="211537" name="Picture 211537"/>
            <wp:cNvGraphicFramePr/>
            <a:graphic xmlns:a="http://schemas.openxmlformats.org/drawingml/2006/main">
              <a:graphicData uri="http://schemas.openxmlformats.org/drawingml/2006/picture">
                <pic:pic xmlns:pic="http://schemas.openxmlformats.org/drawingml/2006/picture">
                  <pic:nvPicPr>
                    <pic:cNvPr id="211537" name="Picture 211537"/>
                    <pic:cNvPicPr/>
                  </pic:nvPicPr>
                  <pic:blipFill>
                    <a:blip r:embed="rId403"/>
                    <a:stretch>
                      <a:fillRect/>
                    </a:stretch>
                  </pic:blipFill>
                  <pic:spPr>
                    <a:xfrm>
                      <a:off x="0" y="0"/>
                      <a:ext cx="6096" cy="97565"/>
                    </a:xfrm>
                    <a:prstGeom prst="rect">
                      <a:avLst/>
                    </a:prstGeom>
                  </pic:spPr>
                </pic:pic>
              </a:graphicData>
            </a:graphic>
          </wp:anchor>
        </w:drawing>
      </w:r>
      <w:r>
        <w:rPr>
          <w:noProof/>
        </w:rPr>
        <w:drawing>
          <wp:anchor distT="0" distB="0" distL="114300" distR="114300" simplePos="0" relativeHeight="251717632" behindDoc="0" locked="0" layoutInCell="1" allowOverlap="0" wp14:anchorId="5B46A02C" wp14:editId="3F7B9412">
            <wp:simplePos x="0" y="0"/>
            <wp:positionH relativeFrom="page">
              <wp:posOffset>1018032</wp:posOffset>
            </wp:positionH>
            <wp:positionV relativeFrom="page">
              <wp:posOffset>4097754</wp:posOffset>
            </wp:positionV>
            <wp:extent cx="6096" cy="12196"/>
            <wp:effectExtent l="0" t="0" r="0" b="0"/>
            <wp:wrapTopAndBottom/>
            <wp:docPr id="211549" name="Picture 211549"/>
            <wp:cNvGraphicFramePr/>
            <a:graphic xmlns:a="http://schemas.openxmlformats.org/drawingml/2006/main">
              <a:graphicData uri="http://schemas.openxmlformats.org/drawingml/2006/picture">
                <pic:pic xmlns:pic="http://schemas.openxmlformats.org/drawingml/2006/picture">
                  <pic:nvPicPr>
                    <pic:cNvPr id="211549" name="Picture 211549"/>
                    <pic:cNvPicPr/>
                  </pic:nvPicPr>
                  <pic:blipFill>
                    <a:blip r:embed="rId351"/>
                    <a:stretch>
                      <a:fillRect/>
                    </a:stretch>
                  </pic:blipFill>
                  <pic:spPr>
                    <a:xfrm>
                      <a:off x="0" y="0"/>
                      <a:ext cx="6096" cy="12196"/>
                    </a:xfrm>
                    <a:prstGeom prst="rect">
                      <a:avLst/>
                    </a:prstGeom>
                  </pic:spPr>
                </pic:pic>
              </a:graphicData>
            </a:graphic>
          </wp:anchor>
        </w:drawing>
      </w:r>
      <w:r>
        <w:rPr>
          <w:noProof/>
        </w:rPr>
        <w:drawing>
          <wp:anchor distT="0" distB="0" distL="114300" distR="114300" simplePos="0" relativeHeight="251718656" behindDoc="0" locked="0" layoutInCell="1" allowOverlap="0" wp14:anchorId="02EC5973" wp14:editId="40303B43">
            <wp:simplePos x="0" y="0"/>
            <wp:positionH relativeFrom="page">
              <wp:posOffset>1005840</wp:posOffset>
            </wp:positionH>
            <wp:positionV relativeFrom="page">
              <wp:posOffset>4439234</wp:posOffset>
            </wp:positionV>
            <wp:extent cx="12192" cy="12196"/>
            <wp:effectExtent l="0" t="0" r="0" b="0"/>
            <wp:wrapTopAndBottom/>
            <wp:docPr id="211550" name="Picture 211550"/>
            <wp:cNvGraphicFramePr/>
            <a:graphic xmlns:a="http://schemas.openxmlformats.org/drawingml/2006/main">
              <a:graphicData uri="http://schemas.openxmlformats.org/drawingml/2006/picture">
                <pic:pic xmlns:pic="http://schemas.openxmlformats.org/drawingml/2006/picture">
                  <pic:nvPicPr>
                    <pic:cNvPr id="211550" name="Picture 211550"/>
                    <pic:cNvPicPr/>
                  </pic:nvPicPr>
                  <pic:blipFill>
                    <a:blip r:embed="rId404"/>
                    <a:stretch>
                      <a:fillRect/>
                    </a:stretch>
                  </pic:blipFill>
                  <pic:spPr>
                    <a:xfrm>
                      <a:off x="0" y="0"/>
                      <a:ext cx="12192" cy="12196"/>
                    </a:xfrm>
                    <a:prstGeom prst="rect">
                      <a:avLst/>
                    </a:prstGeom>
                  </pic:spPr>
                </pic:pic>
              </a:graphicData>
            </a:graphic>
          </wp:anchor>
        </w:drawing>
      </w:r>
      <w:r>
        <w:rPr>
          <w:noProof/>
        </w:rPr>
        <w:drawing>
          <wp:anchor distT="0" distB="0" distL="114300" distR="114300" simplePos="0" relativeHeight="251719680" behindDoc="0" locked="0" layoutInCell="1" allowOverlap="0" wp14:anchorId="155E52CF" wp14:editId="5E9B9508">
            <wp:simplePos x="0" y="0"/>
            <wp:positionH relativeFrom="page">
              <wp:posOffset>1011936</wp:posOffset>
            </wp:positionH>
            <wp:positionV relativeFrom="page">
              <wp:posOffset>3902623</wp:posOffset>
            </wp:positionV>
            <wp:extent cx="12192" cy="42685"/>
            <wp:effectExtent l="0" t="0" r="0" b="0"/>
            <wp:wrapTopAndBottom/>
            <wp:docPr id="211547" name="Picture 211547"/>
            <wp:cNvGraphicFramePr/>
            <a:graphic xmlns:a="http://schemas.openxmlformats.org/drawingml/2006/main">
              <a:graphicData uri="http://schemas.openxmlformats.org/drawingml/2006/picture">
                <pic:pic xmlns:pic="http://schemas.openxmlformats.org/drawingml/2006/picture">
                  <pic:nvPicPr>
                    <pic:cNvPr id="211547" name="Picture 211547"/>
                    <pic:cNvPicPr/>
                  </pic:nvPicPr>
                  <pic:blipFill>
                    <a:blip r:embed="rId405"/>
                    <a:stretch>
                      <a:fillRect/>
                    </a:stretch>
                  </pic:blipFill>
                  <pic:spPr>
                    <a:xfrm>
                      <a:off x="0" y="0"/>
                      <a:ext cx="12192" cy="42685"/>
                    </a:xfrm>
                    <a:prstGeom prst="rect">
                      <a:avLst/>
                    </a:prstGeom>
                  </pic:spPr>
                </pic:pic>
              </a:graphicData>
            </a:graphic>
          </wp:anchor>
        </w:drawing>
      </w:r>
      <w:r>
        <w:rPr>
          <w:noProof/>
        </w:rPr>
        <w:drawing>
          <wp:anchor distT="0" distB="0" distL="114300" distR="114300" simplePos="0" relativeHeight="251720704" behindDoc="0" locked="0" layoutInCell="1" allowOverlap="0" wp14:anchorId="11B138D6" wp14:editId="56DE36EB">
            <wp:simplePos x="0" y="0"/>
            <wp:positionH relativeFrom="page">
              <wp:posOffset>1002792</wp:posOffset>
            </wp:positionH>
            <wp:positionV relativeFrom="page">
              <wp:posOffset>5085605</wp:posOffset>
            </wp:positionV>
            <wp:extent cx="3048" cy="6098"/>
            <wp:effectExtent l="0" t="0" r="0" b="0"/>
            <wp:wrapTopAndBottom/>
            <wp:docPr id="211552" name="Picture 211552"/>
            <wp:cNvGraphicFramePr/>
            <a:graphic xmlns:a="http://schemas.openxmlformats.org/drawingml/2006/main">
              <a:graphicData uri="http://schemas.openxmlformats.org/drawingml/2006/picture">
                <pic:pic xmlns:pic="http://schemas.openxmlformats.org/drawingml/2006/picture">
                  <pic:nvPicPr>
                    <pic:cNvPr id="211552" name="Picture 211552"/>
                    <pic:cNvPicPr/>
                  </pic:nvPicPr>
                  <pic:blipFill>
                    <a:blip r:embed="rId406"/>
                    <a:stretch>
                      <a:fillRect/>
                    </a:stretch>
                  </pic:blipFill>
                  <pic:spPr>
                    <a:xfrm>
                      <a:off x="0" y="0"/>
                      <a:ext cx="3048" cy="6098"/>
                    </a:xfrm>
                    <a:prstGeom prst="rect">
                      <a:avLst/>
                    </a:prstGeom>
                  </pic:spPr>
                </pic:pic>
              </a:graphicData>
            </a:graphic>
          </wp:anchor>
        </w:drawing>
      </w:r>
      <w:r>
        <w:rPr>
          <w:noProof/>
        </w:rPr>
        <w:drawing>
          <wp:anchor distT="0" distB="0" distL="114300" distR="114300" simplePos="0" relativeHeight="251721728" behindDoc="0" locked="0" layoutInCell="1" allowOverlap="0" wp14:anchorId="25EDB2A9" wp14:editId="2AEBB657">
            <wp:simplePos x="0" y="0"/>
            <wp:positionH relativeFrom="page">
              <wp:posOffset>1011936</wp:posOffset>
            </wp:positionH>
            <wp:positionV relativeFrom="page">
              <wp:posOffset>5085605</wp:posOffset>
            </wp:positionV>
            <wp:extent cx="6096" cy="6098"/>
            <wp:effectExtent l="0" t="0" r="0" b="0"/>
            <wp:wrapTopAndBottom/>
            <wp:docPr id="211551" name="Picture 211551"/>
            <wp:cNvGraphicFramePr/>
            <a:graphic xmlns:a="http://schemas.openxmlformats.org/drawingml/2006/main">
              <a:graphicData uri="http://schemas.openxmlformats.org/drawingml/2006/picture">
                <pic:pic xmlns:pic="http://schemas.openxmlformats.org/drawingml/2006/picture">
                  <pic:nvPicPr>
                    <pic:cNvPr id="211551" name="Picture 211551"/>
                    <pic:cNvPicPr/>
                  </pic:nvPicPr>
                  <pic:blipFill>
                    <a:blip r:embed="rId407"/>
                    <a:stretch>
                      <a:fillRect/>
                    </a:stretch>
                  </pic:blipFill>
                  <pic:spPr>
                    <a:xfrm>
                      <a:off x="0" y="0"/>
                      <a:ext cx="6096" cy="6098"/>
                    </a:xfrm>
                    <a:prstGeom prst="rect">
                      <a:avLst/>
                    </a:prstGeom>
                  </pic:spPr>
                </pic:pic>
              </a:graphicData>
            </a:graphic>
          </wp:anchor>
        </w:drawing>
      </w:r>
      <w:r>
        <w:rPr>
          <w:noProof/>
        </w:rPr>
        <w:drawing>
          <wp:anchor distT="0" distB="0" distL="114300" distR="114300" simplePos="0" relativeHeight="251722752" behindDoc="0" locked="0" layoutInCell="1" allowOverlap="0" wp14:anchorId="2FBF033E" wp14:editId="4DEC40FB">
            <wp:simplePos x="0" y="0"/>
            <wp:positionH relativeFrom="page">
              <wp:posOffset>1005840</wp:posOffset>
            </wp:positionH>
            <wp:positionV relativeFrom="page">
              <wp:posOffset>5113046</wp:posOffset>
            </wp:positionV>
            <wp:extent cx="3048" cy="3049"/>
            <wp:effectExtent l="0" t="0" r="0" b="0"/>
            <wp:wrapTopAndBottom/>
            <wp:docPr id="211553" name="Picture 211553"/>
            <wp:cNvGraphicFramePr/>
            <a:graphic xmlns:a="http://schemas.openxmlformats.org/drawingml/2006/main">
              <a:graphicData uri="http://schemas.openxmlformats.org/drawingml/2006/picture">
                <pic:pic xmlns:pic="http://schemas.openxmlformats.org/drawingml/2006/picture">
                  <pic:nvPicPr>
                    <pic:cNvPr id="211553" name="Picture 211553"/>
                    <pic:cNvPicPr/>
                  </pic:nvPicPr>
                  <pic:blipFill>
                    <a:blip r:embed="rId408"/>
                    <a:stretch>
                      <a:fillRect/>
                    </a:stretch>
                  </pic:blipFill>
                  <pic:spPr>
                    <a:xfrm>
                      <a:off x="0" y="0"/>
                      <a:ext cx="3048" cy="3049"/>
                    </a:xfrm>
                    <a:prstGeom prst="rect">
                      <a:avLst/>
                    </a:prstGeom>
                  </pic:spPr>
                </pic:pic>
              </a:graphicData>
            </a:graphic>
          </wp:anchor>
        </w:drawing>
      </w:r>
      <w:r>
        <w:rPr>
          <w:noProof/>
        </w:rPr>
        <w:drawing>
          <wp:anchor distT="0" distB="0" distL="114300" distR="114300" simplePos="0" relativeHeight="251723776" behindDoc="0" locked="0" layoutInCell="1" allowOverlap="0" wp14:anchorId="7B85C6C1" wp14:editId="5626D7B1">
            <wp:simplePos x="0" y="0"/>
            <wp:positionH relativeFrom="page">
              <wp:posOffset>996696</wp:posOffset>
            </wp:positionH>
            <wp:positionV relativeFrom="page">
              <wp:posOffset>5119144</wp:posOffset>
            </wp:positionV>
            <wp:extent cx="18288" cy="15244"/>
            <wp:effectExtent l="0" t="0" r="0" b="0"/>
            <wp:wrapTopAndBottom/>
            <wp:docPr id="211554" name="Picture 211554"/>
            <wp:cNvGraphicFramePr/>
            <a:graphic xmlns:a="http://schemas.openxmlformats.org/drawingml/2006/main">
              <a:graphicData uri="http://schemas.openxmlformats.org/drawingml/2006/picture">
                <pic:pic xmlns:pic="http://schemas.openxmlformats.org/drawingml/2006/picture">
                  <pic:nvPicPr>
                    <pic:cNvPr id="211554" name="Picture 211554"/>
                    <pic:cNvPicPr/>
                  </pic:nvPicPr>
                  <pic:blipFill>
                    <a:blip r:embed="rId409"/>
                    <a:stretch>
                      <a:fillRect/>
                    </a:stretch>
                  </pic:blipFill>
                  <pic:spPr>
                    <a:xfrm>
                      <a:off x="0" y="0"/>
                      <a:ext cx="18288" cy="15244"/>
                    </a:xfrm>
                    <a:prstGeom prst="rect">
                      <a:avLst/>
                    </a:prstGeom>
                  </pic:spPr>
                </pic:pic>
              </a:graphicData>
            </a:graphic>
          </wp:anchor>
        </w:drawing>
      </w:r>
      <w:r>
        <w:rPr>
          <w:noProof/>
        </w:rPr>
        <w:drawing>
          <wp:anchor distT="0" distB="0" distL="114300" distR="114300" simplePos="0" relativeHeight="251724800" behindDoc="0" locked="0" layoutInCell="1" allowOverlap="0" wp14:anchorId="2B2D8BA0" wp14:editId="0D52494D">
            <wp:simplePos x="0" y="0"/>
            <wp:positionH relativeFrom="page">
              <wp:posOffset>1002792</wp:posOffset>
            </wp:positionH>
            <wp:positionV relativeFrom="page">
              <wp:posOffset>5137437</wp:posOffset>
            </wp:positionV>
            <wp:extent cx="6096" cy="3049"/>
            <wp:effectExtent l="0" t="0" r="0" b="0"/>
            <wp:wrapTopAndBottom/>
            <wp:docPr id="211555" name="Picture 211555"/>
            <wp:cNvGraphicFramePr/>
            <a:graphic xmlns:a="http://schemas.openxmlformats.org/drawingml/2006/main">
              <a:graphicData uri="http://schemas.openxmlformats.org/drawingml/2006/picture">
                <pic:pic xmlns:pic="http://schemas.openxmlformats.org/drawingml/2006/picture">
                  <pic:nvPicPr>
                    <pic:cNvPr id="211555" name="Picture 211555"/>
                    <pic:cNvPicPr/>
                  </pic:nvPicPr>
                  <pic:blipFill>
                    <a:blip r:embed="rId406"/>
                    <a:stretch>
                      <a:fillRect/>
                    </a:stretch>
                  </pic:blipFill>
                  <pic:spPr>
                    <a:xfrm>
                      <a:off x="0" y="0"/>
                      <a:ext cx="6096" cy="3049"/>
                    </a:xfrm>
                    <a:prstGeom prst="rect">
                      <a:avLst/>
                    </a:prstGeom>
                  </pic:spPr>
                </pic:pic>
              </a:graphicData>
            </a:graphic>
          </wp:anchor>
        </w:drawing>
      </w:r>
      <w:r>
        <w:rPr>
          <w:noProof/>
        </w:rPr>
        <w:drawing>
          <wp:anchor distT="0" distB="0" distL="114300" distR="114300" simplePos="0" relativeHeight="251725824" behindDoc="0" locked="0" layoutInCell="1" allowOverlap="0" wp14:anchorId="28D2D016" wp14:editId="3A85AFEA">
            <wp:simplePos x="0" y="0"/>
            <wp:positionH relativeFrom="page">
              <wp:posOffset>996696</wp:posOffset>
            </wp:positionH>
            <wp:positionV relativeFrom="page">
              <wp:posOffset>5143535</wp:posOffset>
            </wp:positionV>
            <wp:extent cx="15240" cy="21342"/>
            <wp:effectExtent l="0" t="0" r="0" b="0"/>
            <wp:wrapTopAndBottom/>
            <wp:docPr id="211556" name="Picture 211556"/>
            <wp:cNvGraphicFramePr/>
            <a:graphic xmlns:a="http://schemas.openxmlformats.org/drawingml/2006/main">
              <a:graphicData uri="http://schemas.openxmlformats.org/drawingml/2006/picture">
                <pic:pic xmlns:pic="http://schemas.openxmlformats.org/drawingml/2006/picture">
                  <pic:nvPicPr>
                    <pic:cNvPr id="211556" name="Picture 211556"/>
                    <pic:cNvPicPr/>
                  </pic:nvPicPr>
                  <pic:blipFill>
                    <a:blip r:embed="rId410"/>
                    <a:stretch>
                      <a:fillRect/>
                    </a:stretch>
                  </pic:blipFill>
                  <pic:spPr>
                    <a:xfrm>
                      <a:off x="0" y="0"/>
                      <a:ext cx="15240" cy="21342"/>
                    </a:xfrm>
                    <a:prstGeom prst="rect">
                      <a:avLst/>
                    </a:prstGeom>
                  </pic:spPr>
                </pic:pic>
              </a:graphicData>
            </a:graphic>
          </wp:anchor>
        </w:drawing>
      </w:r>
      <w:r>
        <w:rPr>
          <w:rFonts w:ascii="Calibri" w:eastAsia="Calibri" w:hAnsi="Calibri" w:cs="Calibri"/>
        </w:rPr>
        <w:t>Will this project retain jobs?Yes</w:t>
      </w:r>
    </w:p>
    <w:tbl>
      <w:tblPr>
        <w:tblStyle w:val="TableGrid"/>
        <w:tblW w:w="9979" w:type="dxa"/>
        <w:tblInd w:w="-29" w:type="dxa"/>
        <w:tblCellMar>
          <w:top w:w="0" w:type="dxa"/>
          <w:left w:w="0" w:type="dxa"/>
          <w:bottom w:w="0" w:type="dxa"/>
          <w:right w:w="0" w:type="dxa"/>
        </w:tblCellMar>
        <w:tblLook w:val="04A0" w:firstRow="1" w:lastRow="0" w:firstColumn="1" w:lastColumn="0" w:noHBand="0" w:noVBand="1"/>
      </w:tblPr>
      <w:tblGrid>
        <w:gridCol w:w="86"/>
        <w:gridCol w:w="9893"/>
      </w:tblGrid>
      <w:tr w:rsidR="004C168B" w14:paraId="53F5CB4B" w14:textId="77777777">
        <w:trPr>
          <w:trHeight w:val="2737"/>
        </w:trPr>
        <w:tc>
          <w:tcPr>
            <w:tcW w:w="86" w:type="dxa"/>
            <w:tcBorders>
              <w:top w:val="nil"/>
              <w:left w:val="nil"/>
              <w:bottom w:val="nil"/>
              <w:right w:val="nil"/>
            </w:tcBorders>
          </w:tcPr>
          <w:p w14:paraId="2EB1BE9C" w14:textId="77777777" w:rsidR="004C168B" w:rsidRDefault="004707DF">
            <w:pPr>
              <w:spacing w:after="0"/>
            </w:pPr>
            <w:r>
              <w:rPr>
                <w:noProof/>
              </w:rPr>
              <w:drawing>
                <wp:inline distT="0" distB="0" distL="0" distR="0" wp14:anchorId="35BA6845" wp14:editId="4B3EE4C0">
                  <wp:extent cx="21336" cy="76223"/>
                  <wp:effectExtent l="0" t="0" r="0" b="0"/>
                  <wp:docPr id="211542" name="Picture 211542"/>
                  <wp:cNvGraphicFramePr/>
                  <a:graphic xmlns:a="http://schemas.openxmlformats.org/drawingml/2006/main">
                    <a:graphicData uri="http://schemas.openxmlformats.org/drawingml/2006/picture">
                      <pic:pic xmlns:pic="http://schemas.openxmlformats.org/drawingml/2006/picture">
                        <pic:nvPicPr>
                          <pic:cNvPr id="211542" name="Picture 211542"/>
                          <pic:cNvPicPr/>
                        </pic:nvPicPr>
                        <pic:blipFill>
                          <a:blip r:embed="rId411"/>
                          <a:stretch>
                            <a:fillRect/>
                          </a:stretch>
                        </pic:blipFill>
                        <pic:spPr>
                          <a:xfrm>
                            <a:off x="0" y="0"/>
                            <a:ext cx="21336" cy="76223"/>
                          </a:xfrm>
                          <a:prstGeom prst="rect">
                            <a:avLst/>
                          </a:prstGeom>
                        </pic:spPr>
                      </pic:pic>
                    </a:graphicData>
                  </a:graphic>
                </wp:inline>
              </w:drawing>
            </w:r>
          </w:p>
        </w:tc>
        <w:tc>
          <w:tcPr>
            <w:tcW w:w="9893" w:type="dxa"/>
            <w:tcBorders>
              <w:top w:val="nil"/>
              <w:left w:val="nil"/>
              <w:bottom w:val="nil"/>
              <w:right w:val="nil"/>
            </w:tcBorders>
          </w:tcPr>
          <w:p w14:paraId="73EA2589" w14:textId="77777777" w:rsidR="004C168B" w:rsidRDefault="004C168B">
            <w:pPr>
              <w:spacing w:after="0"/>
              <w:ind w:left="-1675" w:right="1138"/>
            </w:pPr>
          </w:p>
          <w:tbl>
            <w:tblPr>
              <w:tblStyle w:val="TableGrid"/>
              <w:tblW w:w="9840" w:type="dxa"/>
              <w:tblInd w:w="53" w:type="dxa"/>
              <w:tblCellMar>
                <w:top w:w="0" w:type="dxa"/>
                <w:left w:w="0" w:type="dxa"/>
                <w:bottom w:w="0" w:type="dxa"/>
                <w:right w:w="0" w:type="dxa"/>
              </w:tblCellMar>
              <w:tblLook w:val="04A0" w:firstRow="1" w:lastRow="0" w:firstColumn="1" w:lastColumn="0" w:noHBand="0" w:noVBand="1"/>
            </w:tblPr>
            <w:tblGrid>
              <w:gridCol w:w="8634"/>
              <w:gridCol w:w="1206"/>
            </w:tblGrid>
            <w:tr w:rsidR="004C168B" w14:paraId="313AA799" w14:textId="77777777">
              <w:trPr>
                <w:trHeight w:val="2737"/>
              </w:trPr>
              <w:tc>
                <w:tcPr>
                  <w:tcW w:w="8688" w:type="dxa"/>
                  <w:tcBorders>
                    <w:top w:val="nil"/>
                    <w:left w:val="nil"/>
                    <w:bottom w:val="nil"/>
                    <w:right w:val="nil"/>
                  </w:tcBorders>
                </w:tcPr>
                <w:p w14:paraId="78AEE1D1" w14:textId="77777777" w:rsidR="004C168B" w:rsidRDefault="004707DF">
                  <w:pPr>
                    <w:spacing w:after="249" w:line="216" w:lineRule="auto"/>
                    <w:ind w:left="24"/>
                    <w:jc w:val="both"/>
                  </w:pPr>
                  <w:r>
                    <w:rPr>
                      <w:rFonts w:ascii="Calibri" w:eastAsia="Calibri" w:hAnsi="Calibri" w:cs="Calibri"/>
                    </w:rPr>
                    <w:t>*How many direct, full-time jobs will this project retain? The jobs retained count field is required when jobs created is 1.</w:t>
                  </w:r>
                </w:p>
                <w:p w14:paraId="681A023D" w14:textId="77777777" w:rsidR="004C168B" w:rsidRDefault="004707DF">
                  <w:pPr>
                    <w:spacing w:after="223"/>
                    <w:ind w:left="14"/>
                  </w:pPr>
                  <w:r>
                    <w:rPr>
                      <w:rFonts w:ascii="Calibri" w:eastAsia="Calibri" w:hAnsi="Calibri" w:cs="Calibri"/>
                    </w:rPr>
                    <w:t>*When will the projected jobs to be created or retained be realized?</w:t>
                  </w:r>
                </w:p>
                <w:p w14:paraId="48D4CCFB" w14:textId="77777777" w:rsidR="004C168B" w:rsidRDefault="004707DF">
                  <w:pPr>
                    <w:spacing w:after="237"/>
                    <w:ind w:left="10"/>
                  </w:pPr>
                  <w:r>
                    <w:rPr>
                      <w:rFonts w:ascii="Calibri" w:eastAsia="Calibri" w:hAnsi="Calibri" w:cs="Calibri"/>
                    </w:rPr>
                    <w:t>*Will this project improve water or sewer service?</w:t>
                  </w:r>
                </w:p>
                <w:p w14:paraId="26C88576" w14:textId="77777777" w:rsidR="004C168B" w:rsidRDefault="004707DF">
                  <w:pPr>
                    <w:spacing w:after="131"/>
                  </w:pPr>
                  <w:r>
                    <w:rPr>
                      <w:rFonts w:ascii="Calibri" w:eastAsia="Calibri" w:hAnsi="Calibri" w:cs="Calibri"/>
                    </w:rPr>
                    <w:t>*Will this project train individuals as part of a workforce development program?</w:t>
                  </w:r>
                </w:p>
                <w:p w14:paraId="75B4D642" w14:textId="77777777" w:rsidR="004C168B" w:rsidRDefault="004707DF">
                  <w:pPr>
                    <w:spacing w:after="0"/>
                  </w:pPr>
                  <w:r>
                    <w:rPr>
                      <w:rFonts w:ascii="Calibri" w:eastAsia="Calibri" w:hAnsi="Calibri" w:cs="Calibri"/>
                    </w:rPr>
                    <w:t>*Is this project an incubator or accelerator project?</w:t>
                  </w:r>
                </w:p>
              </w:tc>
              <w:tc>
                <w:tcPr>
                  <w:tcW w:w="1152" w:type="dxa"/>
                  <w:tcBorders>
                    <w:top w:val="nil"/>
                    <w:left w:val="nil"/>
                    <w:bottom w:val="nil"/>
                    <w:right w:val="nil"/>
                  </w:tcBorders>
                </w:tcPr>
                <w:p w14:paraId="358C8C60" w14:textId="77777777" w:rsidR="004C168B" w:rsidRDefault="004707DF">
                  <w:pPr>
                    <w:spacing w:after="574"/>
                    <w:ind w:left="-10"/>
                  </w:pPr>
                  <w:r>
                    <w:rPr>
                      <w:noProof/>
                    </w:rPr>
                    <w:drawing>
                      <wp:inline distT="0" distB="0" distL="0" distR="0" wp14:anchorId="46DA70BE" wp14:editId="4523FE71">
                        <wp:extent cx="12192" cy="9147"/>
                        <wp:effectExtent l="0" t="0" r="0" b="0"/>
                        <wp:docPr id="211543" name="Picture 211543"/>
                        <wp:cNvGraphicFramePr/>
                        <a:graphic xmlns:a="http://schemas.openxmlformats.org/drawingml/2006/main">
                          <a:graphicData uri="http://schemas.openxmlformats.org/drawingml/2006/picture">
                            <pic:pic xmlns:pic="http://schemas.openxmlformats.org/drawingml/2006/picture">
                              <pic:nvPicPr>
                                <pic:cNvPr id="211543" name="Picture 211543"/>
                                <pic:cNvPicPr/>
                              </pic:nvPicPr>
                              <pic:blipFill>
                                <a:blip r:embed="rId412"/>
                                <a:stretch>
                                  <a:fillRect/>
                                </a:stretch>
                              </pic:blipFill>
                              <pic:spPr>
                                <a:xfrm>
                                  <a:off x="0" y="0"/>
                                  <a:ext cx="12192" cy="9147"/>
                                </a:xfrm>
                                <a:prstGeom prst="rect">
                                  <a:avLst/>
                                </a:prstGeom>
                              </pic:spPr>
                            </pic:pic>
                          </a:graphicData>
                        </a:graphic>
                      </wp:inline>
                    </w:drawing>
                  </w:r>
                  <w:r>
                    <w:rPr>
                      <w:noProof/>
                    </w:rPr>
                    <w:drawing>
                      <wp:inline distT="0" distB="0" distL="0" distR="0" wp14:anchorId="10E51197" wp14:editId="3EE08DD8">
                        <wp:extent cx="12192" cy="18293"/>
                        <wp:effectExtent l="0" t="0" r="0" b="0"/>
                        <wp:docPr id="211544" name="Picture 211544"/>
                        <wp:cNvGraphicFramePr/>
                        <a:graphic xmlns:a="http://schemas.openxmlformats.org/drawingml/2006/main">
                          <a:graphicData uri="http://schemas.openxmlformats.org/drawingml/2006/picture">
                            <pic:pic xmlns:pic="http://schemas.openxmlformats.org/drawingml/2006/picture">
                              <pic:nvPicPr>
                                <pic:cNvPr id="211544" name="Picture 211544"/>
                                <pic:cNvPicPr/>
                              </pic:nvPicPr>
                              <pic:blipFill>
                                <a:blip r:embed="rId413"/>
                                <a:stretch>
                                  <a:fillRect/>
                                </a:stretch>
                              </pic:blipFill>
                              <pic:spPr>
                                <a:xfrm>
                                  <a:off x="0" y="0"/>
                                  <a:ext cx="12192" cy="18293"/>
                                </a:xfrm>
                                <a:prstGeom prst="rect">
                                  <a:avLst/>
                                </a:prstGeom>
                              </pic:spPr>
                            </pic:pic>
                          </a:graphicData>
                        </a:graphic>
                      </wp:inline>
                    </w:drawing>
                  </w:r>
                  <w:r>
                    <w:rPr>
                      <w:noProof/>
                    </w:rPr>
                    <w:drawing>
                      <wp:inline distT="0" distB="0" distL="0" distR="0" wp14:anchorId="47AE75F4" wp14:editId="0AEFED5B">
                        <wp:extent cx="12192" cy="18294"/>
                        <wp:effectExtent l="0" t="0" r="0" b="0"/>
                        <wp:docPr id="211545" name="Picture 211545"/>
                        <wp:cNvGraphicFramePr/>
                        <a:graphic xmlns:a="http://schemas.openxmlformats.org/drawingml/2006/main">
                          <a:graphicData uri="http://schemas.openxmlformats.org/drawingml/2006/picture">
                            <pic:pic xmlns:pic="http://schemas.openxmlformats.org/drawingml/2006/picture">
                              <pic:nvPicPr>
                                <pic:cNvPr id="211545" name="Picture 211545"/>
                                <pic:cNvPicPr/>
                              </pic:nvPicPr>
                              <pic:blipFill>
                                <a:blip r:embed="rId414"/>
                                <a:stretch>
                                  <a:fillRect/>
                                </a:stretch>
                              </pic:blipFill>
                              <pic:spPr>
                                <a:xfrm>
                                  <a:off x="0" y="0"/>
                                  <a:ext cx="12192" cy="18294"/>
                                </a:xfrm>
                                <a:prstGeom prst="rect">
                                  <a:avLst/>
                                </a:prstGeom>
                              </pic:spPr>
                            </pic:pic>
                          </a:graphicData>
                        </a:graphic>
                      </wp:inline>
                    </w:drawing>
                  </w:r>
                  <w:r>
                    <w:rPr>
                      <w:noProof/>
                    </w:rPr>
                    <w:drawing>
                      <wp:inline distT="0" distB="0" distL="0" distR="0" wp14:anchorId="31717C20" wp14:editId="69B396B6">
                        <wp:extent cx="12192" cy="27440"/>
                        <wp:effectExtent l="0" t="0" r="0" b="0"/>
                        <wp:docPr id="211546" name="Picture 211546"/>
                        <wp:cNvGraphicFramePr/>
                        <a:graphic xmlns:a="http://schemas.openxmlformats.org/drawingml/2006/main">
                          <a:graphicData uri="http://schemas.openxmlformats.org/drawingml/2006/picture">
                            <pic:pic xmlns:pic="http://schemas.openxmlformats.org/drawingml/2006/picture">
                              <pic:nvPicPr>
                                <pic:cNvPr id="211546" name="Picture 211546"/>
                                <pic:cNvPicPr/>
                              </pic:nvPicPr>
                              <pic:blipFill>
                                <a:blip r:embed="rId415"/>
                                <a:stretch>
                                  <a:fillRect/>
                                </a:stretch>
                              </pic:blipFill>
                              <pic:spPr>
                                <a:xfrm>
                                  <a:off x="0" y="0"/>
                                  <a:ext cx="12192" cy="27440"/>
                                </a:xfrm>
                                <a:prstGeom prst="rect">
                                  <a:avLst/>
                                </a:prstGeom>
                              </pic:spPr>
                            </pic:pic>
                          </a:graphicData>
                        </a:graphic>
                      </wp:inline>
                    </w:drawing>
                  </w:r>
                  <w:r>
                    <w:rPr>
                      <w:noProof/>
                    </w:rPr>
                    <w:drawing>
                      <wp:inline distT="0" distB="0" distL="0" distR="0" wp14:anchorId="29A9C213" wp14:editId="70871357">
                        <wp:extent cx="15240" cy="9147"/>
                        <wp:effectExtent l="0" t="0" r="0" b="0"/>
                        <wp:docPr id="211548" name="Picture 211548"/>
                        <wp:cNvGraphicFramePr/>
                        <a:graphic xmlns:a="http://schemas.openxmlformats.org/drawingml/2006/main">
                          <a:graphicData uri="http://schemas.openxmlformats.org/drawingml/2006/picture">
                            <pic:pic xmlns:pic="http://schemas.openxmlformats.org/drawingml/2006/picture">
                              <pic:nvPicPr>
                                <pic:cNvPr id="211548" name="Picture 211548"/>
                                <pic:cNvPicPr/>
                              </pic:nvPicPr>
                              <pic:blipFill>
                                <a:blip r:embed="rId416"/>
                                <a:stretch>
                                  <a:fillRect/>
                                </a:stretch>
                              </pic:blipFill>
                              <pic:spPr>
                                <a:xfrm>
                                  <a:off x="0" y="0"/>
                                  <a:ext cx="15240" cy="9147"/>
                                </a:xfrm>
                                <a:prstGeom prst="rect">
                                  <a:avLst/>
                                </a:prstGeom>
                              </pic:spPr>
                            </pic:pic>
                          </a:graphicData>
                        </a:graphic>
                      </wp:inline>
                    </w:drawing>
                  </w:r>
                  <w:r>
                    <w:rPr>
                      <w:rFonts w:ascii="Calibri" w:eastAsia="Calibri" w:hAnsi="Calibri" w:cs="Calibri"/>
                      <w:sz w:val="24"/>
                    </w:rPr>
                    <w:t xml:space="preserve"> 7</w:t>
                  </w:r>
                </w:p>
                <w:p w14:paraId="6BF21604" w14:textId="77777777" w:rsidR="004C168B" w:rsidRDefault="004707DF">
                  <w:pPr>
                    <w:spacing w:after="277"/>
                    <w:ind w:left="144"/>
                  </w:pPr>
                  <w:r>
                    <w:rPr>
                      <w:rFonts w:ascii="Calibri" w:eastAsia="Calibri" w:hAnsi="Calibri" w:cs="Calibri"/>
                    </w:rPr>
                    <w:t>12/31/2026</w:t>
                  </w:r>
                </w:p>
                <w:p w14:paraId="41437ACF" w14:textId="77777777" w:rsidR="004C168B" w:rsidRDefault="004707DF">
                  <w:pPr>
                    <w:spacing w:after="241"/>
                    <w:ind w:left="134"/>
                  </w:pPr>
                  <w:r>
                    <w:rPr>
                      <w:rFonts w:ascii="Calibri" w:eastAsia="Calibri" w:hAnsi="Calibri" w:cs="Calibri"/>
                      <w:sz w:val="24"/>
                    </w:rPr>
                    <w:t>No</w:t>
                  </w:r>
                </w:p>
                <w:p w14:paraId="54CB2BA4" w14:textId="77777777" w:rsidR="004C168B" w:rsidRDefault="004707DF">
                  <w:pPr>
                    <w:spacing w:after="231"/>
                    <w:ind w:left="125"/>
                  </w:pPr>
                  <w:r>
                    <w:rPr>
                      <w:rFonts w:ascii="Calibri" w:eastAsia="Calibri" w:hAnsi="Calibri" w:cs="Calibri"/>
                      <w:sz w:val="24"/>
                    </w:rPr>
                    <w:t>No</w:t>
                  </w:r>
                </w:p>
                <w:p w14:paraId="1156279F" w14:textId="77777777" w:rsidR="004C168B" w:rsidRDefault="004707DF">
                  <w:pPr>
                    <w:spacing w:after="0"/>
                    <w:ind w:left="125"/>
                  </w:pPr>
                  <w:r>
                    <w:rPr>
                      <w:rFonts w:ascii="Calibri" w:eastAsia="Calibri" w:hAnsi="Calibri" w:cs="Calibri"/>
                      <w:sz w:val="24"/>
                    </w:rPr>
                    <w:t>No</w:t>
                  </w:r>
                </w:p>
              </w:tc>
            </w:tr>
          </w:tbl>
          <w:p w14:paraId="323C7233" w14:textId="77777777" w:rsidR="004C168B" w:rsidRDefault="004C168B"/>
        </w:tc>
      </w:tr>
    </w:tbl>
    <w:p w14:paraId="1784E200" w14:textId="77777777" w:rsidR="004C168B" w:rsidRDefault="004707DF">
      <w:pPr>
        <w:spacing w:after="464" w:line="265" w:lineRule="auto"/>
        <w:ind w:left="187" w:hanging="10"/>
      </w:pPr>
      <w:r>
        <w:rPr>
          <w:noProof/>
        </w:rPr>
        <w:drawing>
          <wp:inline distT="0" distB="0" distL="0" distR="0" wp14:anchorId="08FDD28A" wp14:editId="0C82BB32">
            <wp:extent cx="85344" cy="115859"/>
            <wp:effectExtent l="0" t="0" r="0" b="0"/>
            <wp:docPr id="211557" name="Picture 211557"/>
            <wp:cNvGraphicFramePr/>
            <a:graphic xmlns:a="http://schemas.openxmlformats.org/drawingml/2006/main">
              <a:graphicData uri="http://schemas.openxmlformats.org/drawingml/2006/picture">
                <pic:pic xmlns:pic="http://schemas.openxmlformats.org/drawingml/2006/picture">
                  <pic:nvPicPr>
                    <pic:cNvPr id="211557" name="Picture 211557"/>
                    <pic:cNvPicPr/>
                  </pic:nvPicPr>
                  <pic:blipFill>
                    <a:blip r:embed="rId417"/>
                    <a:stretch>
                      <a:fillRect/>
                    </a:stretch>
                  </pic:blipFill>
                  <pic:spPr>
                    <a:xfrm>
                      <a:off x="0" y="0"/>
                      <a:ext cx="85344" cy="115859"/>
                    </a:xfrm>
                    <a:prstGeom prst="rect">
                      <a:avLst/>
                    </a:prstGeom>
                  </pic:spPr>
                </pic:pic>
              </a:graphicData>
            </a:graphic>
          </wp:inline>
        </w:drawing>
      </w:r>
      <w:r>
        <w:rPr>
          <w:rFonts w:ascii="Calibri" w:eastAsia="Calibri" w:hAnsi="Calibri" w:cs="Calibri"/>
          <w:sz w:val="38"/>
        </w:rPr>
        <w:t xml:space="preserve"> Distressed Counties and Isolated Areas of Distress</w:t>
      </w:r>
    </w:p>
    <w:p w14:paraId="5FDEE719" w14:textId="77777777" w:rsidR="004C168B" w:rsidRDefault="004707DF">
      <w:pPr>
        <w:spacing w:after="1064" w:line="227" w:lineRule="auto"/>
        <w:ind w:left="77" w:right="4" w:firstLine="4"/>
      </w:pPr>
      <w:r>
        <w:rPr>
          <w:rFonts w:ascii="Calibri" w:eastAsia="Calibri" w:hAnsi="Calibri" w:cs="Calibri"/>
          <w:sz w:val="24"/>
        </w:rPr>
        <w:lastRenderedPageBreak/>
        <w:t>Does the proposed project fall within a "disadvantaged" area as identified by the Justice 40 Climate and Economic Justice Screening Tool (CEJST)? Search for disadvantaged areas HERE. If yes list tract number(s). If no, enter N/A.</w:t>
      </w:r>
    </w:p>
    <w:p w14:paraId="0554A6C4" w14:textId="77777777" w:rsidR="004C168B" w:rsidRDefault="004707DF">
      <w:pPr>
        <w:spacing w:after="45" w:line="265" w:lineRule="auto"/>
        <w:ind w:left="187" w:hanging="10"/>
      </w:pPr>
      <w:r>
        <w:rPr>
          <w:rFonts w:ascii="Calibri" w:eastAsia="Calibri" w:hAnsi="Calibri" w:cs="Calibri"/>
          <w:sz w:val="38"/>
        </w:rPr>
        <w:t>$ DRA Provided Funds</w:t>
      </w:r>
    </w:p>
    <w:p w14:paraId="1B8E6A46" w14:textId="77777777" w:rsidR="004C168B" w:rsidRDefault="004707DF">
      <w:pPr>
        <w:spacing w:after="16" w:line="248" w:lineRule="auto"/>
        <w:ind w:left="14" w:right="3691" w:firstLine="9"/>
        <w:jc w:val="both"/>
      </w:pPr>
      <w:r>
        <w:rPr>
          <w:rFonts w:ascii="Calibri" w:eastAsia="Calibri" w:hAnsi="Calibri" w:cs="Calibri"/>
          <w:sz w:val="24"/>
        </w:rPr>
        <w:t>*Requested DRA Investment Enter the total $750,000.00 amount of funding being requested from the DRA. *NOTE: Do NOT include the LDD Project Administration fee in this total.</w:t>
      </w:r>
    </w:p>
    <w:p w14:paraId="418FB454" w14:textId="77777777" w:rsidR="004C168B" w:rsidRDefault="004C168B">
      <w:pPr>
        <w:sectPr w:rsidR="004C168B">
          <w:type w:val="continuous"/>
          <w:pgSz w:w="12240" w:h="15840"/>
          <w:pgMar w:top="433" w:right="1152" w:bottom="629" w:left="1618" w:header="720" w:footer="720" w:gutter="0"/>
          <w:cols w:space="720"/>
        </w:sectPr>
      </w:pPr>
    </w:p>
    <w:p w14:paraId="4105DD7F" w14:textId="77777777" w:rsidR="004C168B" w:rsidRDefault="004707DF">
      <w:pPr>
        <w:spacing w:after="16" w:line="248" w:lineRule="auto"/>
        <w:ind w:left="14" w:right="298" w:firstLine="9"/>
        <w:jc w:val="both"/>
      </w:pPr>
      <w:r>
        <w:rPr>
          <w:rFonts w:ascii="Calibri" w:eastAsia="Calibri" w:hAnsi="Calibri" w:cs="Calibri"/>
          <w:sz w:val="24"/>
        </w:rPr>
        <w:t>*Budget and Budget Narrative AlignmentThe applicant must complete a budget narrative form. Either Budget Form SF424A (non-construction) or SF424C</w:t>
      </w:r>
    </w:p>
    <w:p w14:paraId="190F28F5" w14:textId="77777777" w:rsidR="004C168B" w:rsidRDefault="004707DF">
      <w:pPr>
        <w:spacing w:after="10" w:line="227" w:lineRule="auto"/>
        <w:ind w:left="-1" w:right="4" w:firstLine="4"/>
      </w:pPr>
      <w:r>
        <w:rPr>
          <w:rFonts w:ascii="Calibri" w:eastAsia="Calibri" w:hAnsi="Calibri" w:cs="Calibri"/>
          <w:sz w:val="24"/>
        </w:rPr>
        <w:t>(construction), as applicable. In preparing the Budget Form, you must provide a concise narrative explanation to support the budget request. The Budget Narrative must provide a description of costs associated with each line item on the budget form. The Budget Narrative should also include a section describing any leveraged resources provided (as applicable) to support grant activities. Leveraged resources are all resources, both cash and in-kind, in excess of this award. Each category (personnel, travel, eq</w:t>
      </w:r>
      <w:r>
        <w:rPr>
          <w:rFonts w:ascii="Calibri" w:eastAsia="Calibri" w:hAnsi="Calibri" w:cs="Calibri"/>
          <w:sz w:val="24"/>
        </w:rPr>
        <w:t>uipment,</w:t>
      </w:r>
    </w:p>
    <w:p w14:paraId="75A2EDFB" w14:textId="77777777" w:rsidR="004C168B" w:rsidRDefault="004707DF">
      <w:pPr>
        <w:spacing w:after="157" w:line="263" w:lineRule="auto"/>
        <w:ind w:left="14" w:right="14" w:firstLine="4"/>
        <w:jc w:val="both"/>
      </w:pPr>
      <w:r>
        <w:rPr>
          <w:rFonts w:ascii="Calibri" w:eastAsia="Calibri" w:hAnsi="Calibri" w:cs="Calibri"/>
        </w:rPr>
        <w:t>A completed SF424C has been provided in the Attachments.</w:t>
      </w:r>
    </w:p>
    <w:p w14:paraId="0690B21E" w14:textId="77777777" w:rsidR="004C168B" w:rsidRDefault="004707DF">
      <w:pPr>
        <w:spacing w:after="140" w:line="248" w:lineRule="auto"/>
        <w:ind w:left="14" w:right="14" w:firstLine="9"/>
        <w:jc w:val="both"/>
      </w:pPr>
      <w:r>
        <w:rPr>
          <w:rFonts w:ascii="Calibri" w:eastAsia="Calibri" w:hAnsi="Calibri" w:cs="Calibri"/>
          <w:sz w:val="24"/>
        </w:rPr>
        <w:t>Architectural and Engineering Fees $370,000.00</w:t>
      </w:r>
    </w:p>
    <w:p w14:paraId="780DED28" w14:textId="77777777" w:rsidR="004C168B" w:rsidRDefault="004707DF">
      <w:pPr>
        <w:spacing w:after="62" w:line="263" w:lineRule="auto"/>
        <w:ind w:left="14" w:right="14" w:firstLine="4"/>
        <w:jc w:val="both"/>
      </w:pPr>
      <w:r>
        <w:rPr>
          <w:rFonts w:ascii="Calibri" w:eastAsia="Calibri" w:hAnsi="Calibri" w:cs="Calibri"/>
        </w:rPr>
        <w:t>Other Architectural and Engineering Fees $ 54,500.00</w:t>
      </w:r>
    </w:p>
    <w:p w14:paraId="49500394" w14:textId="77777777" w:rsidR="004C168B" w:rsidRDefault="004707DF">
      <w:pPr>
        <w:spacing w:after="123" w:line="248" w:lineRule="auto"/>
        <w:ind w:left="14" w:right="14" w:firstLine="9"/>
        <w:jc w:val="both"/>
      </w:pPr>
      <w:r>
        <w:rPr>
          <w:rFonts w:ascii="Calibri" w:eastAsia="Calibri" w:hAnsi="Calibri" w:cs="Calibri"/>
          <w:sz w:val="24"/>
        </w:rPr>
        <w:t>Project Inspection Fees $190,000.00</w:t>
      </w:r>
    </w:p>
    <w:p w14:paraId="1DA61BE9" w14:textId="77777777" w:rsidR="004C168B" w:rsidRDefault="004707DF">
      <w:pPr>
        <w:spacing w:after="135" w:line="263" w:lineRule="auto"/>
        <w:ind w:left="14" w:right="14" w:firstLine="4"/>
        <w:jc w:val="both"/>
      </w:pPr>
      <w:r>
        <w:rPr>
          <w:rFonts w:ascii="Calibri" w:eastAsia="Calibri" w:hAnsi="Calibri" w:cs="Calibri"/>
        </w:rPr>
        <w:t>Construction $5,581 , 100.00</w:t>
      </w:r>
    </w:p>
    <w:p w14:paraId="088976A4" w14:textId="77777777" w:rsidR="004C168B" w:rsidRDefault="004707DF">
      <w:pPr>
        <w:spacing w:after="162" w:line="248" w:lineRule="auto"/>
        <w:ind w:left="14" w:right="14" w:firstLine="9"/>
        <w:jc w:val="both"/>
      </w:pPr>
      <w:r>
        <w:rPr>
          <w:noProof/>
        </w:rPr>
        <w:drawing>
          <wp:anchor distT="0" distB="0" distL="114300" distR="114300" simplePos="0" relativeHeight="251726848" behindDoc="0" locked="0" layoutInCell="1" allowOverlap="0" wp14:anchorId="0E543673" wp14:editId="4FB97F9E">
            <wp:simplePos x="0" y="0"/>
            <wp:positionH relativeFrom="margin">
              <wp:posOffset>3691128</wp:posOffset>
            </wp:positionH>
            <wp:positionV relativeFrom="paragraph">
              <wp:posOffset>480691</wp:posOffset>
            </wp:positionV>
            <wp:extent cx="67056" cy="103663"/>
            <wp:effectExtent l="0" t="0" r="0" b="0"/>
            <wp:wrapSquare wrapText="bothSides"/>
            <wp:docPr id="214316" name="Picture 214316"/>
            <wp:cNvGraphicFramePr/>
            <a:graphic xmlns:a="http://schemas.openxmlformats.org/drawingml/2006/main">
              <a:graphicData uri="http://schemas.openxmlformats.org/drawingml/2006/picture">
                <pic:pic xmlns:pic="http://schemas.openxmlformats.org/drawingml/2006/picture">
                  <pic:nvPicPr>
                    <pic:cNvPr id="214316" name="Picture 214316"/>
                    <pic:cNvPicPr/>
                  </pic:nvPicPr>
                  <pic:blipFill>
                    <a:blip r:embed="rId418"/>
                    <a:stretch>
                      <a:fillRect/>
                    </a:stretch>
                  </pic:blipFill>
                  <pic:spPr>
                    <a:xfrm>
                      <a:off x="0" y="0"/>
                      <a:ext cx="67056" cy="103663"/>
                    </a:xfrm>
                    <a:prstGeom prst="rect">
                      <a:avLst/>
                    </a:prstGeom>
                  </pic:spPr>
                </pic:pic>
              </a:graphicData>
            </a:graphic>
          </wp:anchor>
        </w:drawing>
      </w:r>
      <w:r>
        <w:rPr>
          <w:noProof/>
        </w:rPr>
        <w:drawing>
          <wp:anchor distT="0" distB="0" distL="114300" distR="114300" simplePos="0" relativeHeight="251727872" behindDoc="0" locked="0" layoutInCell="1" allowOverlap="0" wp14:anchorId="1A619FD3" wp14:editId="2E3D29CF">
            <wp:simplePos x="0" y="0"/>
            <wp:positionH relativeFrom="margin">
              <wp:posOffset>3617976</wp:posOffset>
            </wp:positionH>
            <wp:positionV relativeFrom="paragraph">
              <wp:posOffset>483740</wp:posOffset>
            </wp:positionV>
            <wp:extent cx="64008" cy="100614"/>
            <wp:effectExtent l="0" t="0" r="0" b="0"/>
            <wp:wrapSquare wrapText="bothSides"/>
            <wp:docPr id="214318" name="Picture 214318"/>
            <wp:cNvGraphicFramePr/>
            <a:graphic xmlns:a="http://schemas.openxmlformats.org/drawingml/2006/main">
              <a:graphicData uri="http://schemas.openxmlformats.org/drawingml/2006/picture">
                <pic:pic xmlns:pic="http://schemas.openxmlformats.org/drawingml/2006/picture">
                  <pic:nvPicPr>
                    <pic:cNvPr id="214318" name="Picture 214318"/>
                    <pic:cNvPicPr/>
                  </pic:nvPicPr>
                  <pic:blipFill>
                    <a:blip r:embed="rId419"/>
                    <a:stretch>
                      <a:fillRect/>
                    </a:stretch>
                  </pic:blipFill>
                  <pic:spPr>
                    <a:xfrm>
                      <a:off x="0" y="0"/>
                      <a:ext cx="64008" cy="100614"/>
                    </a:xfrm>
                    <a:prstGeom prst="rect">
                      <a:avLst/>
                    </a:prstGeom>
                  </pic:spPr>
                </pic:pic>
              </a:graphicData>
            </a:graphic>
          </wp:anchor>
        </w:drawing>
      </w:r>
      <w:r>
        <w:rPr>
          <w:noProof/>
        </w:rPr>
        <w:drawing>
          <wp:anchor distT="0" distB="0" distL="114300" distR="114300" simplePos="0" relativeHeight="251728896" behindDoc="0" locked="0" layoutInCell="1" allowOverlap="0" wp14:anchorId="7B79C0F6" wp14:editId="08ECAA9C">
            <wp:simplePos x="0" y="0"/>
            <wp:positionH relativeFrom="margin">
              <wp:posOffset>3767328</wp:posOffset>
            </wp:positionH>
            <wp:positionV relativeFrom="paragraph">
              <wp:posOffset>483740</wp:posOffset>
            </wp:positionV>
            <wp:extent cx="64008" cy="100614"/>
            <wp:effectExtent l="0" t="0" r="0" b="0"/>
            <wp:wrapSquare wrapText="bothSides"/>
            <wp:docPr id="214317" name="Picture 214317"/>
            <wp:cNvGraphicFramePr/>
            <a:graphic xmlns:a="http://schemas.openxmlformats.org/drawingml/2006/main">
              <a:graphicData uri="http://schemas.openxmlformats.org/drawingml/2006/picture">
                <pic:pic xmlns:pic="http://schemas.openxmlformats.org/drawingml/2006/picture">
                  <pic:nvPicPr>
                    <pic:cNvPr id="214317" name="Picture 214317"/>
                    <pic:cNvPicPr/>
                  </pic:nvPicPr>
                  <pic:blipFill>
                    <a:blip r:embed="rId420"/>
                    <a:stretch>
                      <a:fillRect/>
                    </a:stretch>
                  </pic:blipFill>
                  <pic:spPr>
                    <a:xfrm>
                      <a:off x="0" y="0"/>
                      <a:ext cx="64008" cy="100614"/>
                    </a:xfrm>
                    <a:prstGeom prst="rect">
                      <a:avLst/>
                    </a:prstGeom>
                  </pic:spPr>
                </pic:pic>
              </a:graphicData>
            </a:graphic>
          </wp:anchor>
        </w:drawing>
      </w:r>
      <w:r>
        <w:rPr>
          <w:rFonts w:ascii="Calibri" w:eastAsia="Calibri" w:hAnsi="Calibri" w:cs="Calibri"/>
          <w:sz w:val="24"/>
        </w:rPr>
        <w:t>Equipment (EV charging station/shore power) $128,000.00</w:t>
      </w:r>
    </w:p>
    <w:p w14:paraId="1C991F83" w14:textId="77777777" w:rsidR="004C168B" w:rsidRDefault="004707DF">
      <w:pPr>
        <w:spacing w:after="158" w:line="248" w:lineRule="auto"/>
        <w:ind w:left="14" w:right="3979" w:firstLine="9"/>
        <w:jc w:val="both"/>
      </w:pPr>
      <w:r>
        <w:rPr>
          <w:noProof/>
        </w:rPr>
        <w:drawing>
          <wp:anchor distT="0" distB="0" distL="114300" distR="114300" simplePos="0" relativeHeight="251729920" behindDoc="0" locked="0" layoutInCell="1" allowOverlap="0" wp14:anchorId="7A59E548" wp14:editId="65BDE75A">
            <wp:simplePos x="0" y="0"/>
            <wp:positionH relativeFrom="margin">
              <wp:posOffset>3505200</wp:posOffset>
            </wp:positionH>
            <wp:positionV relativeFrom="paragraph">
              <wp:posOffset>6098</wp:posOffset>
            </wp:positionV>
            <wp:extent cx="67056" cy="103663"/>
            <wp:effectExtent l="0" t="0" r="0" b="0"/>
            <wp:wrapSquare wrapText="bothSides"/>
            <wp:docPr id="214315" name="Picture 214315"/>
            <wp:cNvGraphicFramePr/>
            <a:graphic xmlns:a="http://schemas.openxmlformats.org/drawingml/2006/main">
              <a:graphicData uri="http://schemas.openxmlformats.org/drawingml/2006/picture">
                <pic:pic xmlns:pic="http://schemas.openxmlformats.org/drawingml/2006/picture">
                  <pic:nvPicPr>
                    <pic:cNvPr id="214315" name="Picture 214315"/>
                    <pic:cNvPicPr/>
                  </pic:nvPicPr>
                  <pic:blipFill>
                    <a:blip r:embed="rId421"/>
                    <a:stretch>
                      <a:fillRect/>
                    </a:stretch>
                  </pic:blipFill>
                  <pic:spPr>
                    <a:xfrm>
                      <a:off x="0" y="0"/>
                      <a:ext cx="67056" cy="103663"/>
                    </a:xfrm>
                    <a:prstGeom prst="rect">
                      <a:avLst/>
                    </a:prstGeom>
                  </pic:spPr>
                </pic:pic>
              </a:graphicData>
            </a:graphic>
          </wp:anchor>
        </w:drawing>
      </w:r>
      <w:r>
        <w:rPr>
          <w:rFonts w:ascii="Calibri" w:eastAsia="Calibri" w:hAnsi="Calibri" w:cs="Calibri"/>
          <w:sz w:val="24"/>
        </w:rPr>
        <w:t>Subtotal</w:t>
      </w:r>
    </w:p>
    <w:p w14:paraId="395AA554" w14:textId="77777777" w:rsidR="004C168B" w:rsidRDefault="004707DF">
      <w:pPr>
        <w:spacing w:after="16" w:line="384" w:lineRule="auto"/>
        <w:ind w:left="14" w:right="2750" w:firstLine="9"/>
        <w:jc w:val="both"/>
      </w:pPr>
      <w:r>
        <w:rPr>
          <w:noProof/>
        </w:rPr>
        <w:drawing>
          <wp:anchor distT="0" distB="0" distL="114300" distR="114300" simplePos="0" relativeHeight="251730944" behindDoc="0" locked="0" layoutInCell="1" allowOverlap="0" wp14:anchorId="41614CA0" wp14:editId="4CC5634D">
            <wp:simplePos x="0" y="0"/>
            <wp:positionH relativeFrom="margin">
              <wp:posOffset>3499104</wp:posOffset>
            </wp:positionH>
            <wp:positionV relativeFrom="paragraph">
              <wp:posOffset>297900</wp:posOffset>
            </wp:positionV>
            <wp:extent cx="67056" cy="103663"/>
            <wp:effectExtent l="0" t="0" r="0" b="0"/>
            <wp:wrapSquare wrapText="bothSides"/>
            <wp:docPr id="214320" name="Picture 214320"/>
            <wp:cNvGraphicFramePr/>
            <a:graphic xmlns:a="http://schemas.openxmlformats.org/drawingml/2006/main">
              <a:graphicData uri="http://schemas.openxmlformats.org/drawingml/2006/picture">
                <pic:pic xmlns:pic="http://schemas.openxmlformats.org/drawingml/2006/picture">
                  <pic:nvPicPr>
                    <pic:cNvPr id="214320" name="Picture 214320"/>
                    <pic:cNvPicPr/>
                  </pic:nvPicPr>
                  <pic:blipFill>
                    <a:blip r:embed="rId422"/>
                    <a:stretch>
                      <a:fillRect/>
                    </a:stretch>
                  </pic:blipFill>
                  <pic:spPr>
                    <a:xfrm>
                      <a:off x="0" y="0"/>
                      <a:ext cx="67056" cy="103663"/>
                    </a:xfrm>
                    <a:prstGeom prst="rect">
                      <a:avLst/>
                    </a:prstGeom>
                  </pic:spPr>
                </pic:pic>
              </a:graphicData>
            </a:graphic>
          </wp:anchor>
        </w:drawing>
      </w:r>
      <w:r>
        <w:rPr>
          <w:noProof/>
        </w:rPr>
        <w:drawing>
          <wp:anchor distT="0" distB="0" distL="114300" distR="114300" simplePos="0" relativeHeight="251731968" behindDoc="0" locked="0" layoutInCell="1" allowOverlap="0" wp14:anchorId="4B7F5E42" wp14:editId="704FE948">
            <wp:simplePos x="0" y="0"/>
            <wp:positionH relativeFrom="margin">
              <wp:posOffset>3614928</wp:posOffset>
            </wp:positionH>
            <wp:positionV relativeFrom="paragraph">
              <wp:posOffset>297900</wp:posOffset>
            </wp:positionV>
            <wp:extent cx="64008" cy="103663"/>
            <wp:effectExtent l="0" t="0" r="0" b="0"/>
            <wp:wrapSquare wrapText="bothSides"/>
            <wp:docPr id="214321" name="Picture 214321"/>
            <wp:cNvGraphicFramePr/>
            <a:graphic xmlns:a="http://schemas.openxmlformats.org/drawingml/2006/main">
              <a:graphicData uri="http://schemas.openxmlformats.org/drawingml/2006/picture">
                <pic:pic xmlns:pic="http://schemas.openxmlformats.org/drawingml/2006/picture">
                  <pic:nvPicPr>
                    <pic:cNvPr id="214321" name="Picture 214321"/>
                    <pic:cNvPicPr/>
                  </pic:nvPicPr>
                  <pic:blipFill>
                    <a:blip r:embed="rId423"/>
                    <a:stretch>
                      <a:fillRect/>
                    </a:stretch>
                  </pic:blipFill>
                  <pic:spPr>
                    <a:xfrm>
                      <a:off x="0" y="0"/>
                      <a:ext cx="64008" cy="103663"/>
                    </a:xfrm>
                    <a:prstGeom prst="rect">
                      <a:avLst/>
                    </a:prstGeom>
                  </pic:spPr>
                </pic:pic>
              </a:graphicData>
            </a:graphic>
          </wp:anchor>
        </w:drawing>
      </w:r>
      <w:r>
        <w:rPr>
          <w:noProof/>
        </w:rPr>
        <w:drawing>
          <wp:anchor distT="0" distB="0" distL="114300" distR="114300" simplePos="0" relativeHeight="251732992" behindDoc="0" locked="0" layoutInCell="1" allowOverlap="0" wp14:anchorId="44B57128" wp14:editId="7FC2EB10">
            <wp:simplePos x="0" y="0"/>
            <wp:positionH relativeFrom="margin">
              <wp:posOffset>3681984</wp:posOffset>
            </wp:positionH>
            <wp:positionV relativeFrom="paragraph">
              <wp:posOffset>297900</wp:posOffset>
            </wp:positionV>
            <wp:extent cx="70104" cy="103663"/>
            <wp:effectExtent l="0" t="0" r="0" b="0"/>
            <wp:wrapSquare wrapText="bothSides"/>
            <wp:docPr id="214319" name="Picture 214319"/>
            <wp:cNvGraphicFramePr/>
            <a:graphic xmlns:a="http://schemas.openxmlformats.org/drawingml/2006/main">
              <a:graphicData uri="http://schemas.openxmlformats.org/drawingml/2006/picture">
                <pic:pic xmlns:pic="http://schemas.openxmlformats.org/drawingml/2006/picture">
                  <pic:nvPicPr>
                    <pic:cNvPr id="214319" name="Picture 214319"/>
                    <pic:cNvPicPr/>
                  </pic:nvPicPr>
                  <pic:blipFill>
                    <a:blip r:embed="rId424"/>
                    <a:stretch>
                      <a:fillRect/>
                    </a:stretch>
                  </pic:blipFill>
                  <pic:spPr>
                    <a:xfrm>
                      <a:off x="0" y="0"/>
                      <a:ext cx="70104" cy="103663"/>
                    </a:xfrm>
                    <a:prstGeom prst="rect">
                      <a:avLst/>
                    </a:prstGeom>
                  </pic:spPr>
                </pic:pic>
              </a:graphicData>
            </a:graphic>
          </wp:anchor>
        </w:drawing>
      </w:r>
      <w:r>
        <w:rPr>
          <w:noProof/>
        </w:rPr>
        <w:drawing>
          <wp:anchor distT="0" distB="0" distL="114300" distR="114300" simplePos="0" relativeHeight="251734016" behindDoc="0" locked="0" layoutInCell="1" allowOverlap="0" wp14:anchorId="73C0B55A" wp14:editId="42FA374E">
            <wp:simplePos x="0" y="0"/>
            <wp:positionH relativeFrom="margin">
              <wp:posOffset>3761232</wp:posOffset>
            </wp:positionH>
            <wp:positionV relativeFrom="paragraph">
              <wp:posOffset>300949</wp:posOffset>
            </wp:positionV>
            <wp:extent cx="67056" cy="100615"/>
            <wp:effectExtent l="0" t="0" r="0" b="0"/>
            <wp:wrapSquare wrapText="bothSides"/>
            <wp:docPr id="214322" name="Picture 214322"/>
            <wp:cNvGraphicFramePr/>
            <a:graphic xmlns:a="http://schemas.openxmlformats.org/drawingml/2006/main">
              <a:graphicData uri="http://schemas.openxmlformats.org/drawingml/2006/picture">
                <pic:pic xmlns:pic="http://schemas.openxmlformats.org/drawingml/2006/picture">
                  <pic:nvPicPr>
                    <pic:cNvPr id="214322" name="Picture 214322"/>
                    <pic:cNvPicPr/>
                  </pic:nvPicPr>
                  <pic:blipFill>
                    <a:blip r:embed="rId425"/>
                    <a:stretch>
                      <a:fillRect/>
                    </a:stretch>
                  </pic:blipFill>
                  <pic:spPr>
                    <a:xfrm>
                      <a:off x="0" y="0"/>
                      <a:ext cx="67056" cy="100615"/>
                    </a:xfrm>
                    <a:prstGeom prst="rect">
                      <a:avLst/>
                    </a:prstGeom>
                  </pic:spPr>
                </pic:pic>
              </a:graphicData>
            </a:graphic>
          </wp:anchor>
        </w:drawing>
      </w:r>
      <w:r>
        <w:rPr>
          <w:rFonts w:ascii="Calibri" w:eastAsia="Calibri" w:hAnsi="Calibri" w:cs="Calibri"/>
          <w:sz w:val="24"/>
        </w:rPr>
        <w:t>Contingencies -Subtotal</w:t>
      </w:r>
    </w:p>
    <w:p w14:paraId="65855EF4" w14:textId="77777777" w:rsidR="004C168B" w:rsidRDefault="004707DF">
      <w:pPr>
        <w:spacing w:after="0"/>
        <w:ind w:left="5"/>
        <w:jc w:val="center"/>
      </w:pPr>
      <w:r>
        <w:rPr>
          <w:rFonts w:ascii="Calibri" w:eastAsia="Calibri" w:hAnsi="Calibri" w:cs="Calibri"/>
          <w:sz w:val="24"/>
        </w:rPr>
        <w:t>---</w:t>
      </w:r>
    </w:p>
    <w:p w14:paraId="4898B5DE" w14:textId="77777777" w:rsidR="004C168B" w:rsidRDefault="004C168B">
      <w:pPr>
        <w:sectPr w:rsidR="004C168B">
          <w:type w:val="continuous"/>
          <w:pgSz w:w="12240" w:h="15840"/>
          <w:pgMar w:top="1440" w:right="859" w:bottom="1440" w:left="1790" w:header="720" w:footer="720" w:gutter="0"/>
          <w:cols w:num="2" w:space="720" w:equalWidth="0">
            <w:col w:w="4214" w:space="331"/>
            <w:col w:w="5045"/>
          </w:cols>
        </w:sectPr>
      </w:pPr>
    </w:p>
    <w:p w14:paraId="2585EFD3" w14:textId="77777777" w:rsidR="004C168B" w:rsidRDefault="004707DF">
      <w:pPr>
        <w:spacing w:after="156" w:line="248" w:lineRule="auto"/>
        <w:ind w:left="14" w:right="2808" w:firstLine="134"/>
        <w:jc w:val="both"/>
      </w:pPr>
      <w:r>
        <w:rPr>
          <w:noProof/>
        </w:rPr>
        <w:drawing>
          <wp:anchor distT="0" distB="0" distL="114300" distR="114300" simplePos="0" relativeHeight="251735040" behindDoc="0" locked="0" layoutInCell="1" allowOverlap="0" wp14:anchorId="14287DAF" wp14:editId="706A6DF3">
            <wp:simplePos x="0" y="0"/>
            <wp:positionH relativeFrom="margin">
              <wp:posOffset>2798064</wp:posOffset>
            </wp:positionH>
            <wp:positionV relativeFrom="paragraph">
              <wp:posOffset>60067</wp:posOffset>
            </wp:positionV>
            <wp:extent cx="9144" cy="12196"/>
            <wp:effectExtent l="0" t="0" r="0" b="0"/>
            <wp:wrapSquare wrapText="bothSides"/>
            <wp:docPr id="214323" name="Picture 214323"/>
            <wp:cNvGraphicFramePr/>
            <a:graphic xmlns:a="http://schemas.openxmlformats.org/drawingml/2006/main">
              <a:graphicData uri="http://schemas.openxmlformats.org/drawingml/2006/picture">
                <pic:pic xmlns:pic="http://schemas.openxmlformats.org/drawingml/2006/picture">
                  <pic:nvPicPr>
                    <pic:cNvPr id="214323" name="Picture 214323"/>
                    <pic:cNvPicPr/>
                  </pic:nvPicPr>
                  <pic:blipFill>
                    <a:blip r:embed="rId426"/>
                    <a:stretch>
                      <a:fillRect/>
                    </a:stretch>
                  </pic:blipFill>
                  <pic:spPr>
                    <a:xfrm>
                      <a:off x="0" y="0"/>
                      <a:ext cx="9144" cy="12196"/>
                    </a:xfrm>
                    <a:prstGeom prst="rect">
                      <a:avLst/>
                    </a:prstGeom>
                  </pic:spPr>
                </pic:pic>
              </a:graphicData>
            </a:graphic>
          </wp:anchor>
        </w:drawing>
      </w:r>
      <w:r>
        <w:rPr>
          <w:noProof/>
        </w:rPr>
        <w:drawing>
          <wp:anchor distT="0" distB="0" distL="114300" distR="114300" simplePos="0" relativeHeight="251736064" behindDoc="0" locked="0" layoutInCell="1" allowOverlap="0" wp14:anchorId="3E08F924" wp14:editId="794AA946">
            <wp:simplePos x="0" y="0"/>
            <wp:positionH relativeFrom="margin">
              <wp:posOffset>2798064</wp:posOffset>
            </wp:positionH>
            <wp:positionV relativeFrom="paragraph">
              <wp:posOffset>75311</wp:posOffset>
            </wp:positionV>
            <wp:extent cx="12192" cy="9147"/>
            <wp:effectExtent l="0" t="0" r="0" b="0"/>
            <wp:wrapSquare wrapText="bothSides"/>
            <wp:docPr id="214324" name="Picture 214324"/>
            <wp:cNvGraphicFramePr/>
            <a:graphic xmlns:a="http://schemas.openxmlformats.org/drawingml/2006/main">
              <a:graphicData uri="http://schemas.openxmlformats.org/drawingml/2006/picture">
                <pic:pic xmlns:pic="http://schemas.openxmlformats.org/drawingml/2006/picture">
                  <pic:nvPicPr>
                    <pic:cNvPr id="214324" name="Picture 214324"/>
                    <pic:cNvPicPr/>
                  </pic:nvPicPr>
                  <pic:blipFill>
                    <a:blip r:embed="rId427"/>
                    <a:stretch>
                      <a:fillRect/>
                    </a:stretch>
                  </pic:blipFill>
                  <pic:spPr>
                    <a:xfrm>
                      <a:off x="0" y="0"/>
                      <a:ext cx="12192" cy="9147"/>
                    </a:xfrm>
                    <a:prstGeom prst="rect">
                      <a:avLst/>
                    </a:prstGeom>
                  </pic:spPr>
                </pic:pic>
              </a:graphicData>
            </a:graphic>
          </wp:anchor>
        </w:drawing>
      </w:r>
      <w:r>
        <w:rPr>
          <w:noProof/>
        </w:rPr>
        <w:drawing>
          <wp:anchor distT="0" distB="0" distL="114300" distR="114300" simplePos="0" relativeHeight="251737088" behindDoc="0" locked="0" layoutInCell="1" allowOverlap="0" wp14:anchorId="404CE268" wp14:editId="609692E9">
            <wp:simplePos x="0" y="0"/>
            <wp:positionH relativeFrom="margin">
              <wp:posOffset>4041648</wp:posOffset>
            </wp:positionH>
            <wp:positionV relativeFrom="paragraph">
              <wp:posOffset>285687</wp:posOffset>
            </wp:positionV>
            <wp:extent cx="67056" cy="125006"/>
            <wp:effectExtent l="0" t="0" r="0" b="0"/>
            <wp:wrapSquare wrapText="bothSides"/>
            <wp:docPr id="214325" name="Picture 214325"/>
            <wp:cNvGraphicFramePr/>
            <a:graphic xmlns:a="http://schemas.openxmlformats.org/drawingml/2006/main">
              <a:graphicData uri="http://schemas.openxmlformats.org/drawingml/2006/picture">
                <pic:pic xmlns:pic="http://schemas.openxmlformats.org/drawingml/2006/picture">
                  <pic:nvPicPr>
                    <pic:cNvPr id="214325" name="Picture 214325"/>
                    <pic:cNvPicPr/>
                  </pic:nvPicPr>
                  <pic:blipFill>
                    <a:blip r:embed="rId428"/>
                    <a:stretch>
                      <a:fillRect/>
                    </a:stretch>
                  </pic:blipFill>
                  <pic:spPr>
                    <a:xfrm>
                      <a:off x="0" y="0"/>
                      <a:ext cx="67056" cy="125006"/>
                    </a:xfrm>
                    <a:prstGeom prst="rect">
                      <a:avLst/>
                    </a:prstGeom>
                  </pic:spPr>
                </pic:pic>
              </a:graphicData>
            </a:graphic>
          </wp:anchor>
        </w:drawing>
      </w:r>
      <w:r>
        <w:rPr>
          <w:noProof/>
        </w:rPr>
        <w:drawing>
          <wp:anchor distT="0" distB="0" distL="114300" distR="114300" simplePos="0" relativeHeight="251738112" behindDoc="0" locked="0" layoutInCell="1" allowOverlap="0" wp14:anchorId="0B8EDA67" wp14:editId="025D4829">
            <wp:simplePos x="0" y="0"/>
            <wp:positionH relativeFrom="margin">
              <wp:posOffset>4114800</wp:posOffset>
            </wp:positionH>
            <wp:positionV relativeFrom="paragraph">
              <wp:posOffset>294834</wp:posOffset>
            </wp:positionV>
            <wp:extent cx="67056" cy="103663"/>
            <wp:effectExtent l="0" t="0" r="0" b="0"/>
            <wp:wrapSquare wrapText="bothSides"/>
            <wp:docPr id="214326" name="Picture 214326"/>
            <wp:cNvGraphicFramePr/>
            <a:graphic xmlns:a="http://schemas.openxmlformats.org/drawingml/2006/main">
              <a:graphicData uri="http://schemas.openxmlformats.org/drawingml/2006/picture">
                <pic:pic xmlns:pic="http://schemas.openxmlformats.org/drawingml/2006/picture">
                  <pic:nvPicPr>
                    <pic:cNvPr id="214326" name="Picture 214326"/>
                    <pic:cNvPicPr/>
                  </pic:nvPicPr>
                  <pic:blipFill>
                    <a:blip r:embed="rId429"/>
                    <a:stretch>
                      <a:fillRect/>
                    </a:stretch>
                  </pic:blipFill>
                  <pic:spPr>
                    <a:xfrm>
                      <a:off x="0" y="0"/>
                      <a:ext cx="67056" cy="103663"/>
                    </a:xfrm>
                    <a:prstGeom prst="rect">
                      <a:avLst/>
                    </a:prstGeom>
                  </pic:spPr>
                </pic:pic>
              </a:graphicData>
            </a:graphic>
          </wp:anchor>
        </w:drawing>
      </w:r>
      <w:r>
        <w:rPr>
          <w:noProof/>
        </w:rPr>
        <w:drawing>
          <wp:anchor distT="0" distB="0" distL="114300" distR="114300" simplePos="0" relativeHeight="251739136" behindDoc="0" locked="0" layoutInCell="1" allowOverlap="0" wp14:anchorId="4FA5FCD9" wp14:editId="2DE1F444">
            <wp:simplePos x="0" y="0"/>
            <wp:positionH relativeFrom="margin">
              <wp:posOffset>4227576</wp:posOffset>
            </wp:positionH>
            <wp:positionV relativeFrom="paragraph">
              <wp:posOffset>294834</wp:posOffset>
            </wp:positionV>
            <wp:extent cx="60960" cy="103663"/>
            <wp:effectExtent l="0" t="0" r="0" b="0"/>
            <wp:wrapSquare wrapText="bothSides"/>
            <wp:docPr id="214328" name="Picture 214328"/>
            <wp:cNvGraphicFramePr/>
            <a:graphic xmlns:a="http://schemas.openxmlformats.org/drawingml/2006/main">
              <a:graphicData uri="http://schemas.openxmlformats.org/drawingml/2006/picture">
                <pic:pic xmlns:pic="http://schemas.openxmlformats.org/drawingml/2006/picture">
                  <pic:nvPicPr>
                    <pic:cNvPr id="214328" name="Picture 214328"/>
                    <pic:cNvPicPr/>
                  </pic:nvPicPr>
                  <pic:blipFill>
                    <a:blip r:embed="rId430"/>
                    <a:stretch>
                      <a:fillRect/>
                    </a:stretch>
                  </pic:blipFill>
                  <pic:spPr>
                    <a:xfrm>
                      <a:off x="0" y="0"/>
                      <a:ext cx="60960" cy="103663"/>
                    </a:xfrm>
                    <a:prstGeom prst="rect">
                      <a:avLst/>
                    </a:prstGeom>
                  </pic:spPr>
                </pic:pic>
              </a:graphicData>
            </a:graphic>
          </wp:anchor>
        </w:drawing>
      </w:r>
      <w:r>
        <w:rPr>
          <w:noProof/>
        </w:rPr>
        <w:drawing>
          <wp:anchor distT="0" distB="0" distL="114300" distR="114300" simplePos="0" relativeHeight="251740160" behindDoc="0" locked="0" layoutInCell="1" allowOverlap="0" wp14:anchorId="5064A09B" wp14:editId="3F723439">
            <wp:simplePos x="0" y="0"/>
            <wp:positionH relativeFrom="margin">
              <wp:posOffset>4294632</wp:posOffset>
            </wp:positionH>
            <wp:positionV relativeFrom="paragraph">
              <wp:posOffset>294834</wp:posOffset>
            </wp:positionV>
            <wp:extent cx="67056" cy="103663"/>
            <wp:effectExtent l="0" t="0" r="0" b="0"/>
            <wp:wrapSquare wrapText="bothSides"/>
            <wp:docPr id="214327" name="Picture 214327"/>
            <wp:cNvGraphicFramePr/>
            <a:graphic xmlns:a="http://schemas.openxmlformats.org/drawingml/2006/main">
              <a:graphicData uri="http://schemas.openxmlformats.org/drawingml/2006/picture">
                <pic:pic xmlns:pic="http://schemas.openxmlformats.org/drawingml/2006/picture">
                  <pic:nvPicPr>
                    <pic:cNvPr id="214327" name="Picture 214327"/>
                    <pic:cNvPicPr/>
                  </pic:nvPicPr>
                  <pic:blipFill>
                    <a:blip r:embed="rId431"/>
                    <a:stretch>
                      <a:fillRect/>
                    </a:stretch>
                  </pic:blipFill>
                  <pic:spPr>
                    <a:xfrm>
                      <a:off x="0" y="0"/>
                      <a:ext cx="67056" cy="103663"/>
                    </a:xfrm>
                    <a:prstGeom prst="rect">
                      <a:avLst/>
                    </a:prstGeom>
                  </pic:spPr>
                </pic:pic>
              </a:graphicData>
            </a:graphic>
          </wp:anchor>
        </w:drawing>
      </w:r>
      <w:r>
        <w:rPr>
          <w:noProof/>
        </w:rPr>
        <w:drawing>
          <wp:anchor distT="0" distB="0" distL="114300" distR="114300" simplePos="0" relativeHeight="251741184" behindDoc="0" locked="0" layoutInCell="1" allowOverlap="0" wp14:anchorId="1B4A475A" wp14:editId="0B9FF69B">
            <wp:simplePos x="0" y="0"/>
            <wp:positionH relativeFrom="margin">
              <wp:posOffset>4370832</wp:posOffset>
            </wp:positionH>
            <wp:positionV relativeFrom="paragraph">
              <wp:posOffset>294834</wp:posOffset>
            </wp:positionV>
            <wp:extent cx="64008" cy="103663"/>
            <wp:effectExtent l="0" t="0" r="0" b="0"/>
            <wp:wrapSquare wrapText="bothSides"/>
            <wp:docPr id="214330" name="Picture 214330"/>
            <wp:cNvGraphicFramePr/>
            <a:graphic xmlns:a="http://schemas.openxmlformats.org/drawingml/2006/main">
              <a:graphicData uri="http://schemas.openxmlformats.org/drawingml/2006/picture">
                <pic:pic xmlns:pic="http://schemas.openxmlformats.org/drawingml/2006/picture">
                  <pic:nvPicPr>
                    <pic:cNvPr id="214330" name="Picture 214330"/>
                    <pic:cNvPicPr/>
                  </pic:nvPicPr>
                  <pic:blipFill>
                    <a:blip r:embed="rId432"/>
                    <a:stretch>
                      <a:fillRect/>
                    </a:stretch>
                  </pic:blipFill>
                  <pic:spPr>
                    <a:xfrm>
                      <a:off x="0" y="0"/>
                      <a:ext cx="64008" cy="103663"/>
                    </a:xfrm>
                    <a:prstGeom prst="rect">
                      <a:avLst/>
                    </a:prstGeom>
                  </pic:spPr>
                </pic:pic>
              </a:graphicData>
            </a:graphic>
          </wp:anchor>
        </w:drawing>
      </w:r>
      <w:r>
        <w:rPr>
          <w:noProof/>
        </w:rPr>
        <w:drawing>
          <wp:anchor distT="0" distB="0" distL="114300" distR="114300" simplePos="0" relativeHeight="251742208" behindDoc="0" locked="0" layoutInCell="1" allowOverlap="0" wp14:anchorId="12C4408C" wp14:editId="0DED0318">
            <wp:simplePos x="0" y="0"/>
            <wp:positionH relativeFrom="margin">
              <wp:posOffset>4477512</wp:posOffset>
            </wp:positionH>
            <wp:positionV relativeFrom="paragraph">
              <wp:posOffset>294834</wp:posOffset>
            </wp:positionV>
            <wp:extent cx="67056" cy="103663"/>
            <wp:effectExtent l="0" t="0" r="0" b="0"/>
            <wp:wrapSquare wrapText="bothSides"/>
            <wp:docPr id="214329" name="Picture 214329"/>
            <wp:cNvGraphicFramePr/>
            <a:graphic xmlns:a="http://schemas.openxmlformats.org/drawingml/2006/main">
              <a:graphicData uri="http://schemas.openxmlformats.org/drawingml/2006/picture">
                <pic:pic xmlns:pic="http://schemas.openxmlformats.org/drawingml/2006/picture">
                  <pic:nvPicPr>
                    <pic:cNvPr id="214329" name="Picture 214329"/>
                    <pic:cNvPicPr/>
                  </pic:nvPicPr>
                  <pic:blipFill>
                    <a:blip r:embed="rId433"/>
                    <a:stretch>
                      <a:fillRect/>
                    </a:stretch>
                  </pic:blipFill>
                  <pic:spPr>
                    <a:xfrm>
                      <a:off x="0" y="0"/>
                      <a:ext cx="67056" cy="103663"/>
                    </a:xfrm>
                    <a:prstGeom prst="rect">
                      <a:avLst/>
                    </a:prstGeom>
                  </pic:spPr>
                </pic:pic>
              </a:graphicData>
            </a:graphic>
          </wp:anchor>
        </w:drawing>
      </w:r>
      <w:r>
        <w:rPr>
          <w:noProof/>
        </w:rPr>
        <w:drawing>
          <wp:anchor distT="0" distB="0" distL="114300" distR="114300" simplePos="0" relativeHeight="251743232" behindDoc="0" locked="0" layoutInCell="1" allowOverlap="0" wp14:anchorId="589C6717" wp14:editId="032BC01D">
            <wp:simplePos x="0" y="0"/>
            <wp:positionH relativeFrom="margin">
              <wp:posOffset>4194048</wp:posOffset>
            </wp:positionH>
            <wp:positionV relativeFrom="paragraph">
              <wp:posOffset>377155</wp:posOffset>
            </wp:positionV>
            <wp:extent cx="18288" cy="36587"/>
            <wp:effectExtent l="0" t="0" r="0" b="0"/>
            <wp:wrapSquare wrapText="bothSides"/>
            <wp:docPr id="214332" name="Picture 214332"/>
            <wp:cNvGraphicFramePr/>
            <a:graphic xmlns:a="http://schemas.openxmlformats.org/drawingml/2006/main">
              <a:graphicData uri="http://schemas.openxmlformats.org/drawingml/2006/picture">
                <pic:pic xmlns:pic="http://schemas.openxmlformats.org/drawingml/2006/picture">
                  <pic:nvPicPr>
                    <pic:cNvPr id="214332" name="Picture 214332"/>
                    <pic:cNvPicPr/>
                  </pic:nvPicPr>
                  <pic:blipFill>
                    <a:blip r:embed="rId434"/>
                    <a:stretch>
                      <a:fillRect/>
                    </a:stretch>
                  </pic:blipFill>
                  <pic:spPr>
                    <a:xfrm>
                      <a:off x="0" y="0"/>
                      <a:ext cx="18288" cy="36587"/>
                    </a:xfrm>
                    <a:prstGeom prst="rect">
                      <a:avLst/>
                    </a:prstGeom>
                  </pic:spPr>
                </pic:pic>
              </a:graphicData>
            </a:graphic>
          </wp:anchor>
        </w:drawing>
      </w:r>
      <w:r>
        <w:rPr>
          <w:noProof/>
        </w:rPr>
        <w:drawing>
          <wp:anchor distT="0" distB="0" distL="114300" distR="114300" simplePos="0" relativeHeight="251744256" behindDoc="0" locked="0" layoutInCell="1" allowOverlap="0" wp14:anchorId="4075DB72" wp14:editId="04708620">
            <wp:simplePos x="0" y="0"/>
            <wp:positionH relativeFrom="margin">
              <wp:posOffset>4447032</wp:posOffset>
            </wp:positionH>
            <wp:positionV relativeFrom="paragraph">
              <wp:posOffset>377155</wp:posOffset>
            </wp:positionV>
            <wp:extent cx="18288" cy="39636"/>
            <wp:effectExtent l="0" t="0" r="0" b="0"/>
            <wp:wrapSquare wrapText="bothSides"/>
            <wp:docPr id="214331" name="Picture 214331"/>
            <wp:cNvGraphicFramePr/>
            <a:graphic xmlns:a="http://schemas.openxmlformats.org/drawingml/2006/main">
              <a:graphicData uri="http://schemas.openxmlformats.org/drawingml/2006/picture">
                <pic:pic xmlns:pic="http://schemas.openxmlformats.org/drawingml/2006/picture">
                  <pic:nvPicPr>
                    <pic:cNvPr id="214331" name="Picture 214331"/>
                    <pic:cNvPicPr/>
                  </pic:nvPicPr>
                  <pic:blipFill>
                    <a:blip r:embed="rId435"/>
                    <a:stretch>
                      <a:fillRect/>
                    </a:stretch>
                  </pic:blipFill>
                  <pic:spPr>
                    <a:xfrm>
                      <a:off x="0" y="0"/>
                      <a:ext cx="18288" cy="39636"/>
                    </a:xfrm>
                    <a:prstGeom prst="rect">
                      <a:avLst/>
                    </a:prstGeom>
                  </pic:spPr>
                </pic:pic>
              </a:graphicData>
            </a:graphic>
          </wp:anchor>
        </w:drawing>
      </w:r>
      <w:r>
        <w:rPr>
          <w:rFonts w:ascii="Calibri" w:eastAsia="Calibri" w:hAnsi="Calibri" w:cs="Calibri"/>
        </w:rPr>
        <w:t>Project (program) Income supplies, other) should include the total estimated cost for the period of performance. Total Project Costs</w:t>
      </w:r>
    </w:p>
    <w:p w14:paraId="1E4E33E4" w14:textId="77777777" w:rsidR="004C168B" w:rsidRDefault="004707DF">
      <w:pPr>
        <w:spacing w:after="168" w:line="227" w:lineRule="auto"/>
        <w:ind w:left="4517" w:right="4" w:firstLine="4"/>
      </w:pPr>
      <w:r>
        <w:rPr>
          <w:rFonts w:ascii="Calibri" w:eastAsia="Calibri" w:hAnsi="Calibri" w:cs="Calibri"/>
          <w:sz w:val="24"/>
        </w:rPr>
        <w:t>Budget Narrative: The Dock has been designed to handle the loads and provide sufficient space from which to perform Port Operations. The construction of the Sheet Pile Loading Dock include: 150% 150' reinforced concrete loading deck, at a common barge deck height above the pool stage and long enough to accommodate a barge length without winching. The Dock desing includes mooring dolphins and mooring bollards to assist in the operation. The Design stage of the Dock is greater than 30 %. The design, cost esti</w:t>
      </w:r>
      <w:r>
        <w:rPr>
          <w:rFonts w:ascii="Calibri" w:eastAsia="Calibri" w:hAnsi="Calibri" w:cs="Calibri"/>
          <w:sz w:val="24"/>
        </w:rPr>
        <w:t>mate, and layout of the Dock has been provided in the Attachent.</w:t>
      </w:r>
    </w:p>
    <w:p w14:paraId="39297B2F" w14:textId="77777777" w:rsidR="004C168B" w:rsidRDefault="004707DF">
      <w:pPr>
        <w:spacing w:after="16" w:line="248" w:lineRule="auto"/>
        <w:ind w:left="4474" w:right="14" w:firstLine="9"/>
        <w:jc w:val="both"/>
      </w:pPr>
      <w:r>
        <w:rPr>
          <w:rFonts w:ascii="Calibri" w:eastAsia="Calibri" w:hAnsi="Calibri" w:cs="Calibri"/>
          <w:sz w:val="24"/>
        </w:rPr>
        <w:lastRenderedPageBreak/>
        <w:t>Architectural and Engineering fees ($370,000): The scope of work for this cost classification is the engineering services which will be necessary to develop the engineering design, layout, and construction bid package for the proposed dock. Tasks include Engineering services, drafting, meetings with various state (LaDOTD) and federal agencies (Tensas Levee Board &amp; US COE, etc. ) with standing with the installation and construction of the dock. The Dock will be design utilizing industry standards for a Sheet</w:t>
      </w:r>
      <w:r>
        <w:rPr>
          <w:rFonts w:ascii="Calibri" w:eastAsia="Calibri" w:hAnsi="Calibri" w:cs="Calibri"/>
          <w:sz w:val="24"/>
        </w:rPr>
        <w:t xml:space="preserve"> Pile loading dock which will require geotechnical data and river topography data to ensure the proper design of the structure. The Engineer will also incorporate the needs of the tenants as well as the vessels calling on the Port's proposed dock to ensure operational efficiency. After the Design has been completed the Engineer will put together the construction bid package in accordance with guidelines established by the participating funding sources (LaDOTD, DOT PID", DRA).</w:t>
      </w:r>
    </w:p>
    <w:p w14:paraId="07678D40" w14:textId="77777777" w:rsidR="004C168B" w:rsidRDefault="004707DF">
      <w:pPr>
        <w:spacing w:after="139" w:line="263" w:lineRule="auto"/>
        <w:ind w:left="4541" w:right="14" w:firstLine="4"/>
        <w:jc w:val="both"/>
      </w:pPr>
      <w:r>
        <w:rPr>
          <w:rFonts w:ascii="Calibri" w:eastAsia="Calibri" w:hAnsi="Calibri" w:cs="Calibri"/>
        </w:rPr>
        <w:t>Other Arcdhitectrual and Engineering Fees ($54,500): Permitting and design of the dock will require specialized services to ensure compliance with various agencies, these funds have been identified to assist with completing the required study necessary for permitting of the dock facility.</w:t>
      </w:r>
    </w:p>
    <w:p w14:paraId="2AA27531" w14:textId="77777777" w:rsidR="004C168B" w:rsidRDefault="004707DF">
      <w:pPr>
        <w:spacing w:after="168" w:line="227" w:lineRule="auto"/>
        <w:ind w:left="4526" w:right="4" w:firstLine="4"/>
      </w:pPr>
      <w:r>
        <w:rPr>
          <w:rFonts w:ascii="Calibri" w:eastAsia="Calibri" w:hAnsi="Calibri" w:cs="Calibri"/>
          <w:sz w:val="24"/>
        </w:rPr>
        <w:t>Project Inspection fees ( $190,000): The Project inspection fees have been included to ensure compliance with the construction bid package and that the dock is constructed properly. These fees include oversight by a professional engineer to certify the construction as well as daily inspection of construction activities. Surveying, testing, material verification, asbuilt plans and report are also included.</w:t>
      </w:r>
    </w:p>
    <w:p w14:paraId="3576A155" w14:textId="77777777" w:rsidR="004C168B" w:rsidRDefault="004707DF">
      <w:pPr>
        <w:spacing w:after="178" w:line="248" w:lineRule="auto"/>
        <w:ind w:left="4469" w:right="14" w:firstLine="58"/>
        <w:jc w:val="both"/>
      </w:pPr>
      <w:r>
        <w:rPr>
          <w:rFonts w:ascii="Calibri" w:eastAsia="Calibri" w:hAnsi="Calibri" w:cs="Calibri"/>
          <w:sz w:val="24"/>
        </w:rPr>
        <w:t>Construction ($5,581 ,100): The Construction cost included all material, labor and equipment necessary to build the proposed Port Dock Construction Project. The Dock has been designed to handle the loads and provide sufficient space from which to perform Port Operations. The construction of the Sheet Pile Loading Dock include: 150'X150' reinforced concrete loading deck, at a common barge deck height above the pool stage and long enough to accommodate a barge length without winching. The Dock desing includes</w:t>
      </w:r>
      <w:r>
        <w:rPr>
          <w:rFonts w:ascii="Calibri" w:eastAsia="Calibri" w:hAnsi="Calibri" w:cs="Calibri"/>
          <w:sz w:val="24"/>
        </w:rPr>
        <w:t xml:space="preserve"> mooring dolphins and mooring bollards to assist in the operation. The construction cost also include the </w:t>
      </w:r>
      <w:r>
        <w:rPr>
          <w:rFonts w:ascii="Calibri" w:eastAsia="Calibri" w:hAnsi="Calibri" w:cs="Calibri"/>
          <w:sz w:val="24"/>
        </w:rPr>
        <w:lastRenderedPageBreak/>
        <w:t>construction of 6,500 linear feet of aggregate service roads for connectivity of the Dock to LGF's Plant as well as improve cargo transfer to rail and Port's Access road. The Design stage of our proposal is greater than 30 %. The Project design, cost estimate, and layout has been provided in the Attachent.</w:t>
      </w:r>
    </w:p>
    <w:p w14:paraId="23180D20" w14:textId="77777777" w:rsidR="004C168B" w:rsidRDefault="004707DF">
      <w:pPr>
        <w:spacing w:after="168" w:line="227" w:lineRule="auto"/>
        <w:ind w:left="4454" w:right="115" w:firstLine="4"/>
      </w:pPr>
      <w:r>
        <w:rPr>
          <w:rFonts w:ascii="Calibri" w:eastAsia="Calibri" w:hAnsi="Calibri" w:cs="Calibri"/>
          <w:sz w:val="24"/>
        </w:rPr>
        <w:t>Equipment (Ev charging Station) ($128,000): The Port has adopted a zero emmission goal to promote the decarbonization of the our Port Operation. The proposed equipment is an EV charging station which will serve as shore power for both the tugboats calling on the port and to electrical availability within the dock area to promote the use of electrical equipment. The availability of electrical power is the initial step towards a greener future for our port.</w:t>
      </w:r>
    </w:p>
    <w:p w14:paraId="6CBC56E5" w14:textId="77777777" w:rsidR="004C168B" w:rsidRDefault="004707DF">
      <w:pPr>
        <w:spacing w:after="145" w:line="248" w:lineRule="auto"/>
        <w:ind w:left="4464" w:right="14" w:firstLine="9"/>
        <w:jc w:val="both"/>
      </w:pPr>
      <w:r>
        <w:rPr>
          <w:rFonts w:ascii="Calibri" w:eastAsia="Calibri" w:hAnsi="Calibri" w:cs="Calibri"/>
          <w:sz w:val="24"/>
        </w:rPr>
        <w:t>Leverage Resources:</w:t>
      </w:r>
    </w:p>
    <w:p w14:paraId="105E79F8" w14:textId="77777777" w:rsidR="004C168B" w:rsidRDefault="004707DF">
      <w:pPr>
        <w:spacing w:after="168" w:line="227" w:lineRule="auto"/>
        <w:ind w:left="4445" w:right="4" w:firstLine="4"/>
      </w:pPr>
      <w:r>
        <w:rPr>
          <w:rFonts w:ascii="Calibri" w:eastAsia="Calibri" w:hAnsi="Calibri" w:cs="Calibri"/>
          <w:sz w:val="24"/>
        </w:rPr>
        <w:t>The Columbia Port Commission was awarded a FY2024 Community Project Funding Appropriation (CPF) through the Department of Transportation under Port Infrastructure Development Program (PIDP) which is being administered by MARAD. The CPF award was for the cost associated with the construction of a Dock at the Columbia Port Commission and the awarded amount was $5 million. A letter verifying CPF award and funding amount has been provided in the Attachments.</w:t>
      </w:r>
    </w:p>
    <w:p w14:paraId="1379CC6E" w14:textId="77777777" w:rsidR="004C168B" w:rsidRDefault="004707DF">
      <w:pPr>
        <w:spacing w:after="16" w:line="248" w:lineRule="auto"/>
        <w:ind w:left="4613" w:right="14" w:firstLine="9"/>
        <w:jc w:val="both"/>
      </w:pPr>
      <w:r>
        <w:rPr>
          <w:rFonts w:ascii="Calibri" w:eastAsia="Calibri" w:hAnsi="Calibri" w:cs="Calibri"/>
          <w:sz w:val="24"/>
        </w:rPr>
        <w:t>The Columbia Port Commission was awarded a FY2022</w:t>
      </w:r>
    </w:p>
    <w:p w14:paraId="42A44751" w14:textId="77777777" w:rsidR="004C168B" w:rsidRDefault="004707DF">
      <w:pPr>
        <w:spacing w:after="168" w:line="260" w:lineRule="auto"/>
        <w:ind w:left="4565" w:right="14" w:firstLine="53"/>
      </w:pPr>
      <w:r>
        <w:rPr>
          <w:noProof/>
        </w:rPr>
        <w:drawing>
          <wp:anchor distT="0" distB="0" distL="114300" distR="114300" simplePos="0" relativeHeight="251745280" behindDoc="0" locked="0" layoutInCell="1" allowOverlap="0" wp14:anchorId="6BD63EB5" wp14:editId="153091BB">
            <wp:simplePos x="0" y="0"/>
            <wp:positionH relativeFrom="page">
              <wp:posOffset>7446264</wp:posOffset>
            </wp:positionH>
            <wp:positionV relativeFrom="page">
              <wp:posOffset>3673953</wp:posOffset>
            </wp:positionV>
            <wp:extent cx="6096" cy="6098"/>
            <wp:effectExtent l="0" t="0" r="0" b="0"/>
            <wp:wrapSquare wrapText="bothSides"/>
            <wp:docPr id="218442" name="Picture 218442"/>
            <wp:cNvGraphicFramePr/>
            <a:graphic xmlns:a="http://schemas.openxmlformats.org/drawingml/2006/main">
              <a:graphicData uri="http://schemas.openxmlformats.org/drawingml/2006/picture">
                <pic:pic xmlns:pic="http://schemas.openxmlformats.org/drawingml/2006/picture">
                  <pic:nvPicPr>
                    <pic:cNvPr id="218442" name="Picture 218442"/>
                    <pic:cNvPicPr/>
                  </pic:nvPicPr>
                  <pic:blipFill>
                    <a:blip r:embed="rId436"/>
                    <a:stretch>
                      <a:fillRect/>
                    </a:stretch>
                  </pic:blipFill>
                  <pic:spPr>
                    <a:xfrm>
                      <a:off x="0" y="0"/>
                      <a:ext cx="6096" cy="6098"/>
                    </a:xfrm>
                    <a:prstGeom prst="rect">
                      <a:avLst/>
                    </a:prstGeom>
                  </pic:spPr>
                </pic:pic>
              </a:graphicData>
            </a:graphic>
          </wp:anchor>
        </w:drawing>
      </w:r>
      <w:r>
        <w:rPr>
          <w:rFonts w:ascii="Calibri" w:eastAsia="Calibri" w:hAnsi="Calibri" w:cs="Calibri"/>
        </w:rPr>
        <w:t xml:space="preserve">Louisiana Department of Transportation and Development Port Priority Program (LaDOTD PPP) $15 million to support infrastructure investments at the Port including Land Purchase, Road Construction, and Rail Construction in preparation of Louisiana Green Fuels Biofuel Project. LaDOTD PPP has allocated $420,000 of these funds to this project as a non-federal match associated with the roads construction portion of the Port Dock Construction Project. A confirmation of available funds assigned to this project has </w:t>
      </w:r>
      <w:r>
        <w:rPr>
          <w:rFonts w:ascii="Calibri" w:eastAsia="Calibri" w:hAnsi="Calibri" w:cs="Calibri"/>
        </w:rPr>
        <w:t>been provided in the Attachments.</w:t>
      </w:r>
    </w:p>
    <w:p w14:paraId="3350C079" w14:textId="77777777" w:rsidR="004C168B" w:rsidRDefault="004707DF">
      <w:pPr>
        <w:spacing w:after="168" w:line="227" w:lineRule="auto"/>
        <w:ind w:left="4421" w:right="4" w:firstLine="144"/>
      </w:pPr>
      <w:r>
        <w:rPr>
          <w:rFonts w:ascii="Calibri" w:eastAsia="Calibri" w:hAnsi="Calibri" w:cs="Calibri"/>
          <w:sz w:val="24"/>
        </w:rPr>
        <w:t xml:space="preserve">The Columbia Port Commission obtained a $2.5 million </w:t>
      </w:r>
      <w:r>
        <w:rPr>
          <w:noProof/>
        </w:rPr>
        <w:drawing>
          <wp:inline distT="0" distB="0" distL="0" distR="0" wp14:anchorId="03535CAC" wp14:editId="3016ECA1">
            <wp:extent cx="9144" cy="9147"/>
            <wp:effectExtent l="0" t="0" r="0" b="0"/>
            <wp:docPr id="218441" name="Picture 218441"/>
            <wp:cNvGraphicFramePr/>
            <a:graphic xmlns:a="http://schemas.openxmlformats.org/drawingml/2006/main">
              <a:graphicData uri="http://schemas.openxmlformats.org/drawingml/2006/picture">
                <pic:pic xmlns:pic="http://schemas.openxmlformats.org/drawingml/2006/picture">
                  <pic:nvPicPr>
                    <pic:cNvPr id="218441" name="Picture 218441"/>
                    <pic:cNvPicPr/>
                  </pic:nvPicPr>
                  <pic:blipFill>
                    <a:blip r:embed="rId437"/>
                    <a:stretch>
                      <a:fillRect/>
                    </a:stretch>
                  </pic:blipFill>
                  <pic:spPr>
                    <a:xfrm>
                      <a:off x="0" y="0"/>
                      <a:ext cx="9144" cy="9147"/>
                    </a:xfrm>
                    <a:prstGeom prst="rect">
                      <a:avLst/>
                    </a:prstGeom>
                  </pic:spPr>
                </pic:pic>
              </a:graphicData>
            </a:graphic>
          </wp:inline>
        </w:drawing>
      </w:r>
      <w:r>
        <w:rPr>
          <w:rFonts w:ascii="Calibri" w:eastAsia="Calibri" w:hAnsi="Calibri" w:cs="Calibri"/>
          <w:sz w:val="24"/>
        </w:rPr>
        <w:t xml:space="preserve"> bond to assist with grant implementation and match requirements asociated with the infrastructure improvements at the Port. The Columbia Port Commission has been provided in the Attachments.</w:t>
      </w:r>
    </w:p>
    <w:p w14:paraId="3BF4B7D3" w14:textId="77777777" w:rsidR="004C168B" w:rsidRDefault="004C168B">
      <w:pPr>
        <w:sectPr w:rsidR="004C168B">
          <w:type w:val="continuous"/>
          <w:pgSz w:w="12240" w:h="15840"/>
          <w:pgMar w:top="383" w:right="624" w:bottom="455" w:left="1776" w:header="720" w:footer="720" w:gutter="0"/>
          <w:cols w:space="720"/>
        </w:sectPr>
      </w:pPr>
    </w:p>
    <w:p w14:paraId="363CF9A3" w14:textId="77777777" w:rsidR="004C168B" w:rsidRDefault="004707DF">
      <w:pPr>
        <w:spacing w:after="0" w:line="265" w:lineRule="auto"/>
        <w:ind w:left="187" w:hanging="10"/>
      </w:pPr>
      <w:r>
        <w:rPr>
          <w:rFonts w:ascii="Calibri" w:eastAsia="Calibri" w:hAnsi="Calibri" w:cs="Calibri"/>
          <w:sz w:val="38"/>
        </w:rPr>
        <w:lastRenderedPageBreak/>
        <w:t>$ Budget DRA</w:t>
      </w:r>
    </w:p>
    <w:tbl>
      <w:tblPr>
        <w:tblStyle w:val="TableGrid"/>
        <w:tblW w:w="9898" w:type="dxa"/>
        <w:tblInd w:w="38" w:type="dxa"/>
        <w:tblCellMar>
          <w:top w:w="13" w:type="dxa"/>
          <w:left w:w="0" w:type="dxa"/>
          <w:bottom w:w="0" w:type="dxa"/>
          <w:right w:w="0" w:type="dxa"/>
        </w:tblCellMar>
        <w:tblLook w:val="04A0" w:firstRow="1" w:lastRow="0" w:firstColumn="1" w:lastColumn="0" w:noHBand="0" w:noVBand="1"/>
      </w:tblPr>
      <w:tblGrid>
        <w:gridCol w:w="77"/>
        <w:gridCol w:w="8612"/>
        <w:gridCol w:w="67"/>
        <w:gridCol w:w="1142"/>
      </w:tblGrid>
      <w:tr w:rsidR="004C168B" w14:paraId="2AE41DB1" w14:textId="77777777">
        <w:trPr>
          <w:trHeight w:val="699"/>
        </w:trPr>
        <w:tc>
          <w:tcPr>
            <w:tcW w:w="8693" w:type="dxa"/>
            <w:gridSpan w:val="2"/>
            <w:tcBorders>
              <w:top w:val="nil"/>
              <w:left w:val="nil"/>
              <w:bottom w:val="nil"/>
              <w:right w:val="nil"/>
            </w:tcBorders>
          </w:tcPr>
          <w:p w14:paraId="5C41AFD7" w14:textId="77777777" w:rsidR="004C168B" w:rsidRDefault="004707DF">
            <w:pPr>
              <w:spacing w:after="0"/>
              <w:ind w:left="67" w:hanging="5"/>
            </w:pPr>
            <w:r>
              <w:rPr>
                <w:rFonts w:ascii="Calibri" w:eastAsia="Calibri" w:hAnsi="Calibri" w:cs="Calibri"/>
                <w:sz w:val="24"/>
              </w:rPr>
              <w:t>*Requested DRA Investment Enter the total amount of funding being requested from the DRA. *NOTE: Do NOT include the LDD Project Administration fee in this total.</w:t>
            </w:r>
          </w:p>
        </w:tc>
        <w:tc>
          <w:tcPr>
            <w:tcW w:w="1205" w:type="dxa"/>
            <w:gridSpan w:val="2"/>
            <w:tcBorders>
              <w:top w:val="nil"/>
              <w:left w:val="nil"/>
              <w:bottom w:val="nil"/>
              <w:right w:val="nil"/>
            </w:tcBorders>
          </w:tcPr>
          <w:p w14:paraId="5F03ABD6" w14:textId="77777777" w:rsidR="004C168B" w:rsidRDefault="004707DF">
            <w:pPr>
              <w:spacing w:after="0"/>
              <w:ind w:left="82"/>
              <w:jc w:val="both"/>
            </w:pPr>
            <w:r>
              <w:t>$750,000.00</w:t>
            </w:r>
          </w:p>
        </w:tc>
      </w:tr>
      <w:tr w:rsidR="004C168B" w14:paraId="52B8BC37" w14:textId="77777777">
        <w:trPr>
          <w:trHeight w:val="545"/>
        </w:trPr>
        <w:tc>
          <w:tcPr>
            <w:tcW w:w="8693" w:type="dxa"/>
            <w:gridSpan w:val="2"/>
            <w:tcBorders>
              <w:top w:val="nil"/>
              <w:left w:val="nil"/>
              <w:bottom w:val="nil"/>
              <w:right w:val="nil"/>
            </w:tcBorders>
            <w:vAlign w:val="center"/>
          </w:tcPr>
          <w:p w14:paraId="0C53C6D3" w14:textId="77777777" w:rsidR="004C168B" w:rsidRDefault="004707DF">
            <w:pPr>
              <w:spacing w:after="0"/>
              <w:ind w:left="58"/>
            </w:pPr>
            <w:r>
              <w:rPr>
                <w:rFonts w:ascii="Calibri" w:eastAsia="Calibri" w:hAnsi="Calibri" w:cs="Calibri"/>
                <w:sz w:val="24"/>
              </w:rPr>
              <w:t>*Personnel</w:t>
            </w:r>
          </w:p>
        </w:tc>
        <w:tc>
          <w:tcPr>
            <w:tcW w:w="1205" w:type="dxa"/>
            <w:gridSpan w:val="2"/>
            <w:tcBorders>
              <w:top w:val="nil"/>
              <w:left w:val="nil"/>
              <w:bottom w:val="nil"/>
              <w:right w:val="nil"/>
            </w:tcBorders>
            <w:vAlign w:val="center"/>
          </w:tcPr>
          <w:p w14:paraId="04FF56FC" w14:textId="77777777" w:rsidR="004C168B" w:rsidRDefault="004707DF">
            <w:pPr>
              <w:spacing w:after="0"/>
              <w:ind w:left="67"/>
            </w:pPr>
            <w:r>
              <w:rPr>
                <w:sz w:val="24"/>
              </w:rPr>
              <w:t>$0.00</w:t>
            </w:r>
          </w:p>
        </w:tc>
      </w:tr>
      <w:tr w:rsidR="004C168B" w14:paraId="79C5882E" w14:textId="77777777">
        <w:trPr>
          <w:trHeight w:val="553"/>
        </w:trPr>
        <w:tc>
          <w:tcPr>
            <w:tcW w:w="8693" w:type="dxa"/>
            <w:gridSpan w:val="2"/>
            <w:tcBorders>
              <w:top w:val="nil"/>
              <w:left w:val="nil"/>
              <w:bottom w:val="nil"/>
              <w:right w:val="nil"/>
            </w:tcBorders>
            <w:vAlign w:val="center"/>
          </w:tcPr>
          <w:p w14:paraId="14196C70" w14:textId="77777777" w:rsidR="004C168B" w:rsidRDefault="004707DF">
            <w:pPr>
              <w:spacing w:after="0"/>
              <w:ind w:left="53"/>
            </w:pPr>
            <w:r>
              <w:rPr>
                <w:rFonts w:ascii="Calibri" w:eastAsia="Calibri" w:hAnsi="Calibri" w:cs="Calibri"/>
                <w:sz w:val="24"/>
              </w:rPr>
              <w:t>*Fringe Benefits</w:t>
            </w:r>
          </w:p>
        </w:tc>
        <w:tc>
          <w:tcPr>
            <w:tcW w:w="1205" w:type="dxa"/>
            <w:gridSpan w:val="2"/>
            <w:tcBorders>
              <w:top w:val="nil"/>
              <w:left w:val="nil"/>
              <w:bottom w:val="nil"/>
              <w:right w:val="nil"/>
            </w:tcBorders>
            <w:vAlign w:val="center"/>
          </w:tcPr>
          <w:p w14:paraId="2E61D217" w14:textId="77777777" w:rsidR="004C168B" w:rsidRDefault="004707DF">
            <w:pPr>
              <w:spacing w:after="0"/>
              <w:ind w:left="67"/>
            </w:pPr>
            <w:r>
              <w:t>$0.00</w:t>
            </w:r>
          </w:p>
        </w:tc>
      </w:tr>
      <w:tr w:rsidR="004C168B" w14:paraId="4EDA8488" w14:textId="77777777">
        <w:trPr>
          <w:trHeight w:val="551"/>
        </w:trPr>
        <w:tc>
          <w:tcPr>
            <w:tcW w:w="8693" w:type="dxa"/>
            <w:gridSpan w:val="2"/>
            <w:tcBorders>
              <w:top w:val="nil"/>
              <w:left w:val="nil"/>
              <w:bottom w:val="nil"/>
              <w:right w:val="nil"/>
            </w:tcBorders>
            <w:vAlign w:val="center"/>
          </w:tcPr>
          <w:p w14:paraId="2A064606" w14:textId="77777777" w:rsidR="004C168B" w:rsidRDefault="004707DF">
            <w:pPr>
              <w:spacing w:after="0"/>
              <w:ind w:left="48"/>
            </w:pPr>
            <w:r>
              <w:rPr>
                <w:rFonts w:ascii="Calibri" w:eastAsia="Calibri" w:hAnsi="Calibri" w:cs="Calibri"/>
                <w:sz w:val="24"/>
              </w:rPr>
              <w:t>*Travel</w:t>
            </w:r>
          </w:p>
        </w:tc>
        <w:tc>
          <w:tcPr>
            <w:tcW w:w="1205" w:type="dxa"/>
            <w:gridSpan w:val="2"/>
            <w:tcBorders>
              <w:top w:val="nil"/>
              <w:left w:val="nil"/>
              <w:bottom w:val="nil"/>
              <w:right w:val="nil"/>
            </w:tcBorders>
            <w:vAlign w:val="center"/>
          </w:tcPr>
          <w:p w14:paraId="4DB90AA7" w14:textId="77777777" w:rsidR="004C168B" w:rsidRDefault="004707DF">
            <w:pPr>
              <w:spacing w:after="0"/>
              <w:ind w:left="53"/>
            </w:pPr>
            <w:r>
              <w:rPr>
                <w:sz w:val="24"/>
              </w:rPr>
              <w:t>$0.00</w:t>
            </w:r>
          </w:p>
        </w:tc>
      </w:tr>
      <w:tr w:rsidR="004C168B" w14:paraId="1899CD9E" w14:textId="77777777">
        <w:trPr>
          <w:trHeight w:val="553"/>
        </w:trPr>
        <w:tc>
          <w:tcPr>
            <w:tcW w:w="8693" w:type="dxa"/>
            <w:gridSpan w:val="2"/>
            <w:tcBorders>
              <w:top w:val="nil"/>
              <w:left w:val="nil"/>
              <w:bottom w:val="nil"/>
              <w:right w:val="nil"/>
            </w:tcBorders>
            <w:vAlign w:val="center"/>
          </w:tcPr>
          <w:p w14:paraId="301B2368" w14:textId="77777777" w:rsidR="004C168B" w:rsidRDefault="004707DF">
            <w:pPr>
              <w:spacing w:after="0"/>
              <w:ind w:left="34"/>
            </w:pPr>
            <w:r>
              <w:rPr>
                <w:rFonts w:ascii="Calibri" w:eastAsia="Calibri" w:hAnsi="Calibri" w:cs="Calibri"/>
                <w:sz w:val="24"/>
              </w:rPr>
              <w:t>*Supplies</w:t>
            </w:r>
          </w:p>
        </w:tc>
        <w:tc>
          <w:tcPr>
            <w:tcW w:w="1205" w:type="dxa"/>
            <w:gridSpan w:val="2"/>
            <w:tcBorders>
              <w:top w:val="nil"/>
              <w:left w:val="nil"/>
              <w:bottom w:val="nil"/>
              <w:right w:val="nil"/>
            </w:tcBorders>
            <w:vAlign w:val="center"/>
          </w:tcPr>
          <w:p w14:paraId="1C2A29FF" w14:textId="77777777" w:rsidR="004C168B" w:rsidRDefault="004707DF">
            <w:pPr>
              <w:spacing w:after="0"/>
              <w:ind w:left="53"/>
            </w:pPr>
            <w:r>
              <w:t>$0.00</w:t>
            </w:r>
          </w:p>
        </w:tc>
      </w:tr>
      <w:tr w:rsidR="004C168B" w14:paraId="49EDAB1C" w14:textId="77777777">
        <w:trPr>
          <w:trHeight w:val="547"/>
        </w:trPr>
        <w:tc>
          <w:tcPr>
            <w:tcW w:w="8693" w:type="dxa"/>
            <w:gridSpan w:val="2"/>
            <w:tcBorders>
              <w:top w:val="nil"/>
              <w:left w:val="nil"/>
              <w:bottom w:val="nil"/>
              <w:right w:val="nil"/>
            </w:tcBorders>
            <w:vAlign w:val="center"/>
          </w:tcPr>
          <w:p w14:paraId="5F71DFCB" w14:textId="77777777" w:rsidR="004C168B" w:rsidRDefault="004707DF">
            <w:pPr>
              <w:spacing w:after="0"/>
              <w:ind w:left="29"/>
            </w:pPr>
            <w:r>
              <w:rPr>
                <w:rFonts w:ascii="Calibri" w:eastAsia="Calibri" w:hAnsi="Calibri" w:cs="Calibri"/>
              </w:rPr>
              <w:t>*Contractual</w:t>
            </w:r>
          </w:p>
        </w:tc>
        <w:tc>
          <w:tcPr>
            <w:tcW w:w="1205" w:type="dxa"/>
            <w:gridSpan w:val="2"/>
            <w:tcBorders>
              <w:top w:val="nil"/>
              <w:left w:val="nil"/>
              <w:bottom w:val="nil"/>
              <w:right w:val="nil"/>
            </w:tcBorders>
            <w:vAlign w:val="center"/>
          </w:tcPr>
          <w:p w14:paraId="2EA34DD5" w14:textId="77777777" w:rsidR="004C168B" w:rsidRDefault="004707DF">
            <w:pPr>
              <w:spacing w:after="0"/>
              <w:ind w:left="38"/>
            </w:pPr>
            <w:r>
              <w:rPr>
                <w:sz w:val="24"/>
              </w:rPr>
              <w:t>$0.00</w:t>
            </w:r>
          </w:p>
        </w:tc>
      </w:tr>
      <w:tr w:rsidR="004C168B" w14:paraId="2391CEFE" w14:textId="77777777">
        <w:trPr>
          <w:trHeight w:val="550"/>
        </w:trPr>
        <w:tc>
          <w:tcPr>
            <w:tcW w:w="8693" w:type="dxa"/>
            <w:gridSpan w:val="2"/>
            <w:tcBorders>
              <w:top w:val="nil"/>
              <w:left w:val="nil"/>
              <w:bottom w:val="nil"/>
              <w:right w:val="nil"/>
            </w:tcBorders>
            <w:vAlign w:val="center"/>
          </w:tcPr>
          <w:p w14:paraId="3DCA3CFF" w14:textId="77777777" w:rsidR="004C168B" w:rsidRDefault="004707DF">
            <w:pPr>
              <w:spacing w:after="0"/>
              <w:ind w:left="24"/>
            </w:pPr>
            <w:r>
              <w:rPr>
                <w:rFonts w:ascii="Calibri" w:eastAsia="Calibri" w:hAnsi="Calibri" w:cs="Calibri"/>
              </w:rPr>
              <w:t>*Administrative and Legal</w:t>
            </w:r>
          </w:p>
        </w:tc>
        <w:tc>
          <w:tcPr>
            <w:tcW w:w="1205" w:type="dxa"/>
            <w:gridSpan w:val="2"/>
            <w:tcBorders>
              <w:top w:val="nil"/>
              <w:left w:val="nil"/>
              <w:bottom w:val="nil"/>
              <w:right w:val="nil"/>
            </w:tcBorders>
            <w:vAlign w:val="center"/>
          </w:tcPr>
          <w:p w14:paraId="1292C4BA" w14:textId="77777777" w:rsidR="004C168B" w:rsidRDefault="004707DF">
            <w:pPr>
              <w:spacing w:after="0"/>
              <w:ind w:left="34"/>
            </w:pPr>
            <w:r>
              <w:rPr>
                <w:sz w:val="24"/>
              </w:rPr>
              <w:t>$0.00</w:t>
            </w:r>
          </w:p>
        </w:tc>
      </w:tr>
      <w:tr w:rsidR="004C168B" w14:paraId="6804B453" w14:textId="77777777">
        <w:trPr>
          <w:trHeight w:val="556"/>
        </w:trPr>
        <w:tc>
          <w:tcPr>
            <w:tcW w:w="8693" w:type="dxa"/>
            <w:gridSpan w:val="2"/>
            <w:tcBorders>
              <w:top w:val="nil"/>
              <w:left w:val="nil"/>
              <w:bottom w:val="nil"/>
              <w:right w:val="nil"/>
            </w:tcBorders>
            <w:vAlign w:val="center"/>
          </w:tcPr>
          <w:p w14:paraId="2BBE9B53" w14:textId="77777777" w:rsidR="004C168B" w:rsidRDefault="004707DF">
            <w:pPr>
              <w:spacing w:after="0"/>
              <w:ind w:left="19"/>
            </w:pPr>
            <w:r>
              <w:rPr>
                <w:rFonts w:ascii="Calibri" w:eastAsia="Calibri" w:hAnsi="Calibri" w:cs="Calibri"/>
                <w:sz w:val="24"/>
              </w:rPr>
              <w:t>*Land, Structure, Appraisals</w:t>
            </w:r>
          </w:p>
        </w:tc>
        <w:tc>
          <w:tcPr>
            <w:tcW w:w="1205" w:type="dxa"/>
            <w:gridSpan w:val="2"/>
            <w:tcBorders>
              <w:top w:val="nil"/>
              <w:left w:val="nil"/>
              <w:bottom w:val="nil"/>
              <w:right w:val="nil"/>
            </w:tcBorders>
            <w:vAlign w:val="center"/>
          </w:tcPr>
          <w:p w14:paraId="4A5989B5" w14:textId="77777777" w:rsidR="004C168B" w:rsidRDefault="004707DF">
            <w:pPr>
              <w:spacing w:after="0"/>
              <w:ind w:left="29"/>
            </w:pPr>
            <w:r>
              <w:rPr>
                <w:sz w:val="24"/>
              </w:rPr>
              <w:t>$0.00</w:t>
            </w:r>
          </w:p>
        </w:tc>
      </w:tr>
      <w:tr w:rsidR="004C168B" w14:paraId="069CC8CB" w14:textId="77777777">
        <w:trPr>
          <w:trHeight w:val="552"/>
        </w:trPr>
        <w:tc>
          <w:tcPr>
            <w:tcW w:w="8693" w:type="dxa"/>
            <w:gridSpan w:val="2"/>
            <w:tcBorders>
              <w:top w:val="nil"/>
              <w:left w:val="nil"/>
              <w:bottom w:val="nil"/>
              <w:right w:val="nil"/>
            </w:tcBorders>
            <w:vAlign w:val="center"/>
          </w:tcPr>
          <w:p w14:paraId="1786D09C" w14:textId="77777777" w:rsidR="004C168B" w:rsidRDefault="004707DF">
            <w:pPr>
              <w:spacing w:after="0"/>
              <w:ind w:left="10"/>
            </w:pPr>
            <w:r>
              <w:rPr>
                <w:rFonts w:ascii="Calibri" w:eastAsia="Calibri" w:hAnsi="Calibri" w:cs="Calibri"/>
              </w:rPr>
              <w:t>*Construction</w:t>
            </w:r>
          </w:p>
        </w:tc>
        <w:tc>
          <w:tcPr>
            <w:tcW w:w="1205" w:type="dxa"/>
            <w:gridSpan w:val="2"/>
            <w:tcBorders>
              <w:top w:val="nil"/>
              <w:left w:val="nil"/>
              <w:bottom w:val="nil"/>
              <w:right w:val="nil"/>
            </w:tcBorders>
            <w:vAlign w:val="center"/>
          </w:tcPr>
          <w:p w14:paraId="29FDBF33" w14:textId="77777777" w:rsidR="004C168B" w:rsidRDefault="004707DF">
            <w:pPr>
              <w:spacing w:after="0"/>
              <w:ind w:left="19"/>
              <w:jc w:val="both"/>
            </w:pPr>
            <w:r>
              <w:t>$388,500.00</w:t>
            </w:r>
          </w:p>
        </w:tc>
      </w:tr>
      <w:tr w:rsidR="004C168B" w14:paraId="76024FED" w14:textId="77777777">
        <w:trPr>
          <w:trHeight w:val="547"/>
        </w:trPr>
        <w:tc>
          <w:tcPr>
            <w:tcW w:w="8693" w:type="dxa"/>
            <w:gridSpan w:val="2"/>
            <w:tcBorders>
              <w:top w:val="nil"/>
              <w:left w:val="nil"/>
              <w:bottom w:val="nil"/>
              <w:right w:val="nil"/>
            </w:tcBorders>
            <w:vAlign w:val="center"/>
          </w:tcPr>
          <w:p w14:paraId="47CFCF3D" w14:textId="77777777" w:rsidR="004C168B" w:rsidRDefault="004707DF">
            <w:pPr>
              <w:spacing w:after="0"/>
              <w:ind w:left="10"/>
            </w:pPr>
            <w:r>
              <w:rPr>
                <w:rFonts w:ascii="Calibri" w:eastAsia="Calibri" w:hAnsi="Calibri" w:cs="Calibri"/>
              </w:rPr>
              <w:t>*Architectural and Engineering</w:t>
            </w:r>
          </w:p>
        </w:tc>
        <w:tc>
          <w:tcPr>
            <w:tcW w:w="1205" w:type="dxa"/>
            <w:gridSpan w:val="2"/>
            <w:tcBorders>
              <w:top w:val="nil"/>
              <w:left w:val="nil"/>
              <w:bottom w:val="nil"/>
              <w:right w:val="nil"/>
            </w:tcBorders>
            <w:vAlign w:val="center"/>
          </w:tcPr>
          <w:p w14:paraId="0A4E398B" w14:textId="77777777" w:rsidR="004C168B" w:rsidRDefault="004707DF">
            <w:pPr>
              <w:spacing w:after="0"/>
              <w:ind w:left="10"/>
              <w:jc w:val="both"/>
            </w:pPr>
            <w:r>
              <w:t>$270,900.00</w:t>
            </w:r>
          </w:p>
        </w:tc>
      </w:tr>
      <w:tr w:rsidR="004C168B" w14:paraId="138417A3" w14:textId="77777777">
        <w:trPr>
          <w:trHeight w:val="549"/>
        </w:trPr>
        <w:tc>
          <w:tcPr>
            <w:tcW w:w="8693" w:type="dxa"/>
            <w:gridSpan w:val="2"/>
            <w:tcBorders>
              <w:top w:val="nil"/>
              <w:left w:val="nil"/>
              <w:bottom w:val="nil"/>
              <w:right w:val="nil"/>
            </w:tcBorders>
            <w:vAlign w:val="center"/>
          </w:tcPr>
          <w:p w14:paraId="51C12D69" w14:textId="77777777" w:rsidR="004C168B" w:rsidRDefault="004707DF">
            <w:pPr>
              <w:spacing w:after="0"/>
            </w:pPr>
            <w:r>
              <w:rPr>
                <w:rFonts w:ascii="Calibri" w:eastAsia="Calibri" w:hAnsi="Calibri" w:cs="Calibri"/>
              </w:rPr>
              <w:t>*Project Inspection Fees</w:t>
            </w:r>
          </w:p>
        </w:tc>
        <w:tc>
          <w:tcPr>
            <w:tcW w:w="1205" w:type="dxa"/>
            <w:gridSpan w:val="2"/>
            <w:tcBorders>
              <w:top w:val="nil"/>
              <w:left w:val="nil"/>
              <w:bottom w:val="nil"/>
              <w:right w:val="nil"/>
            </w:tcBorders>
            <w:vAlign w:val="center"/>
          </w:tcPr>
          <w:p w14:paraId="7AF7E7CA" w14:textId="77777777" w:rsidR="004C168B" w:rsidRDefault="004707DF">
            <w:pPr>
              <w:spacing w:after="0"/>
              <w:ind w:left="5"/>
            </w:pPr>
            <w:r>
              <w:t>$90,600.00</w:t>
            </w:r>
          </w:p>
        </w:tc>
      </w:tr>
      <w:tr w:rsidR="004C168B" w14:paraId="23A1DECB" w14:textId="77777777">
        <w:trPr>
          <w:trHeight w:val="381"/>
        </w:trPr>
        <w:tc>
          <w:tcPr>
            <w:tcW w:w="8693" w:type="dxa"/>
            <w:gridSpan w:val="2"/>
            <w:tcBorders>
              <w:top w:val="nil"/>
              <w:left w:val="nil"/>
              <w:bottom w:val="nil"/>
              <w:right w:val="nil"/>
            </w:tcBorders>
            <w:vAlign w:val="bottom"/>
          </w:tcPr>
          <w:p w14:paraId="4D8B8761" w14:textId="77777777" w:rsidR="004C168B" w:rsidRDefault="004707DF">
            <w:pPr>
              <w:spacing w:after="0"/>
            </w:pPr>
            <w:r>
              <w:rPr>
                <w:rFonts w:ascii="Calibri" w:eastAsia="Calibri" w:hAnsi="Calibri" w:cs="Calibri"/>
                <w:sz w:val="24"/>
              </w:rPr>
              <w:t>*Site Work</w:t>
            </w:r>
          </w:p>
        </w:tc>
        <w:tc>
          <w:tcPr>
            <w:tcW w:w="1205" w:type="dxa"/>
            <w:gridSpan w:val="2"/>
            <w:tcBorders>
              <w:top w:val="nil"/>
              <w:left w:val="nil"/>
              <w:bottom w:val="nil"/>
              <w:right w:val="nil"/>
            </w:tcBorders>
            <w:vAlign w:val="bottom"/>
          </w:tcPr>
          <w:p w14:paraId="7CD572CB" w14:textId="77777777" w:rsidR="004C168B" w:rsidRDefault="004707DF">
            <w:pPr>
              <w:spacing w:after="0"/>
            </w:pPr>
            <w:r>
              <w:rPr>
                <w:sz w:val="24"/>
              </w:rPr>
              <w:t>$0.00</w:t>
            </w:r>
          </w:p>
        </w:tc>
      </w:tr>
      <w:tr w:rsidR="004C168B" w14:paraId="2638A32A" w14:textId="77777777">
        <w:tblPrEx>
          <w:tblCellMar>
            <w:top w:w="0" w:type="dxa"/>
            <w:bottom w:w="5" w:type="dxa"/>
          </w:tblCellMar>
        </w:tblPrEx>
        <w:trPr>
          <w:gridBefore w:val="1"/>
          <w:wBefore w:w="77" w:type="dxa"/>
          <w:trHeight w:val="390"/>
        </w:trPr>
        <w:tc>
          <w:tcPr>
            <w:tcW w:w="8683" w:type="dxa"/>
            <w:gridSpan w:val="2"/>
            <w:tcBorders>
              <w:top w:val="nil"/>
              <w:left w:val="nil"/>
              <w:bottom w:val="nil"/>
              <w:right w:val="nil"/>
            </w:tcBorders>
          </w:tcPr>
          <w:p w14:paraId="13ECCDC4" w14:textId="77777777" w:rsidR="004C168B" w:rsidRDefault="004707DF">
            <w:pPr>
              <w:spacing w:after="0"/>
              <w:ind w:left="43"/>
            </w:pPr>
            <w:r>
              <w:rPr>
                <w:rFonts w:ascii="Calibri" w:eastAsia="Calibri" w:hAnsi="Calibri" w:cs="Calibri"/>
              </w:rPr>
              <w:t>*Equipment</w:t>
            </w:r>
          </w:p>
        </w:tc>
        <w:tc>
          <w:tcPr>
            <w:tcW w:w="1142" w:type="dxa"/>
            <w:tcBorders>
              <w:top w:val="nil"/>
              <w:left w:val="nil"/>
              <w:bottom w:val="nil"/>
              <w:right w:val="nil"/>
            </w:tcBorders>
          </w:tcPr>
          <w:p w14:paraId="7E9E9EA2" w14:textId="77777777" w:rsidR="004C168B" w:rsidRDefault="004707DF">
            <w:pPr>
              <w:spacing w:after="0"/>
              <w:ind w:left="58"/>
            </w:pPr>
            <w:r>
              <w:rPr>
                <w:rFonts w:ascii="Calibri" w:eastAsia="Calibri" w:hAnsi="Calibri" w:cs="Calibri"/>
                <w:sz w:val="24"/>
              </w:rPr>
              <w:t>$0.00</w:t>
            </w:r>
          </w:p>
        </w:tc>
      </w:tr>
      <w:tr w:rsidR="004C168B" w14:paraId="61F29BFF" w14:textId="77777777">
        <w:tblPrEx>
          <w:tblCellMar>
            <w:top w:w="0" w:type="dxa"/>
            <w:bottom w:w="5" w:type="dxa"/>
          </w:tblCellMar>
        </w:tblPrEx>
        <w:trPr>
          <w:gridBefore w:val="1"/>
          <w:wBefore w:w="77" w:type="dxa"/>
          <w:trHeight w:val="557"/>
        </w:trPr>
        <w:tc>
          <w:tcPr>
            <w:tcW w:w="8683" w:type="dxa"/>
            <w:gridSpan w:val="2"/>
            <w:tcBorders>
              <w:top w:val="nil"/>
              <w:left w:val="nil"/>
              <w:bottom w:val="nil"/>
              <w:right w:val="nil"/>
            </w:tcBorders>
            <w:vAlign w:val="center"/>
          </w:tcPr>
          <w:p w14:paraId="65D854E7" w14:textId="77777777" w:rsidR="004C168B" w:rsidRDefault="004707DF">
            <w:pPr>
              <w:spacing w:after="0"/>
              <w:ind w:left="34"/>
            </w:pPr>
            <w:r>
              <w:rPr>
                <w:rFonts w:ascii="Calibri" w:eastAsia="Calibri" w:hAnsi="Calibri" w:cs="Calibri"/>
                <w:sz w:val="24"/>
              </w:rPr>
              <w:t>*Contingencies</w:t>
            </w:r>
          </w:p>
        </w:tc>
        <w:tc>
          <w:tcPr>
            <w:tcW w:w="1142" w:type="dxa"/>
            <w:tcBorders>
              <w:top w:val="nil"/>
              <w:left w:val="nil"/>
              <w:bottom w:val="nil"/>
              <w:right w:val="nil"/>
            </w:tcBorders>
            <w:vAlign w:val="center"/>
          </w:tcPr>
          <w:p w14:paraId="373E092C" w14:textId="77777777" w:rsidR="004C168B" w:rsidRDefault="004707DF">
            <w:pPr>
              <w:spacing w:after="0"/>
              <w:ind w:left="43"/>
            </w:pPr>
            <w:r>
              <w:rPr>
                <w:rFonts w:ascii="Calibri" w:eastAsia="Calibri" w:hAnsi="Calibri" w:cs="Calibri"/>
                <w:sz w:val="24"/>
              </w:rPr>
              <w:t>$0.00</w:t>
            </w:r>
          </w:p>
        </w:tc>
      </w:tr>
      <w:tr w:rsidR="004C168B" w14:paraId="55F07D21" w14:textId="77777777">
        <w:tblPrEx>
          <w:tblCellMar>
            <w:top w:w="0" w:type="dxa"/>
            <w:bottom w:w="5" w:type="dxa"/>
          </w:tblCellMar>
        </w:tblPrEx>
        <w:trPr>
          <w:gridBefore w:val="1"/>
          <w:wBefore w:w="77" w:type="dxa"/>
          <w:trHeight w:val="559"/>
        </w:trPr>
        <w:tc>
          <w:tcPr>
            <w:tcW w:w="8683" w:type="dxa"/>
            <w:gridSpan w:val="2"/>
            <w:tcBorders>
              <w:top w:val="nil"/>
              <w:left w:val="nil"/>
              <w:bottom w:val="nil"/>
              <w:right w:val="nil"/>
            </w:tcBorders>
            <w:vAlign w:val="center"/>
          </w:tcPr>
          <w:p w14:paraId="33577CA0" w14:textId="77777777" w:rsidR="004C168B" w:rsidRDefault="004707DF">
            <w:pPr>
              <w:spacing w:after="0"/>
              <w:ind w:left="29"/>
            </w:pPr>
            <w:r>
              <w:rPr>
                <w:rFonts w:ascii="Calibri" w:eastAsia="Calibri" w:hAnsi="Calibri" w:cs="Calibri"/>
              </w:rPr>
              <w:t>*Other</w:t>
            </w:r>
          </w:p>
        </w:tc>
        <w:tc>
          <w:tcPr>
            <w:tcW w:w="1142" w:type="dxa"/>
            <w:tcBorders>
              <w:top w:val="nil"/>
              <w:left w:val="nil"/>
              <w:bottom w:val="nil"/>
              <w:right w:val="nil"/>
            </w:tcBorders>
            <w:vAlign w:val="center"/>
          </w:tcPr>
          <w:p w14:paraId="3E54CAAF" w14:textId="77777777" w:rsidR="004C168B" w:rsidRDefault="004707DF">
            <w:pPr>
              <w:spacing w:after="0"/>
              <w:ind w:left="43"/>
            </w:pPr>
            <w:r>
              <w:rPr>
                <w:rFonts w:ascii="Calibri" w:eastAsia="Calibri" w:hAnsi="Calibri" w:cs="Calibri"/>
                <w:sz w:val="24"/>
              </w:rPr>
              <w:t>$0.00</w:t>
            </w:r>
          </w:p>
        </w:tc>
      </w:tr>
      <w:tr w:rsidR="004C168B" w14:paraId="71AC9B8D" w14:textId="77777777">
        <w:tblPrEx>
          <w:tblCellMar>
            <w:top w:w="0" w:type="dxa"/>
            <w:bottom w:w="5" w:type="dxa"/>
          </w:tblCellMar>
        </w:tblPrEx>
        <w:trPr>
          <w:gridBefore w:val="1"/>
          <w:wBefore w:w="77" w:type="dxa"/>
          <w:trHeight w:val="553"/>
        </w:trPr>
        <w:tc>
          <w:tcPr>
            <w:tcW w:w="8683" w:type="dxa"/>
            <w:gridSpan w:val="2"/>
            <w:tcBorders>
              <w:top w:val="nil"/>
              <w:left w:val="nil"/>
              <w:bottom w:val="nil"/>
              <w:right w:val="nil"/>
            </w:tcBorders>
            <w:vAlign w:val="center"/>
          </w:tcPr>
          <w:p w14:paraId="05FD47DD" w14:textId="77777777" w:rsidR="004C168B" w:rsidRDefault="004707DF">
            <w:pPr>
              <w:spacing w:after="0"/>
              <w:ind w:left="14"/>
            </w:pPr>
            <w:r>
              <w:rPr>
                <w:rFonts w:ascii="Calibri" w:eastAsia="Calibri" w:hAnsi="Calibri" w:cs="Calibri"/>
                <w:sz w:val="24"/>
              </w:rPr>
              <w:t>*Indirect Charges (10% or less)</w:t>
            </w:r>
          </w:p>
        </w:tc>
        <w:tc>
          <w:tcPr>
            <w:tcW w:w="1142" w:type="dxa"/>
            <w:tcBorders>
              <w:top w:val="nil"/>
              <w:left w:val="nil"/>
              <w:bottom w:val="nil"/>
              <w:right w:val="nil"/>
            </w:tcBorders>
            <w:vAlign w:val="center"/>
          </w:tcPr>
          <w:p w14:paraId="60BA99D6" w14:textId="77777777" w:rsidR="004C168B" w:rsidRDefault="004707DF">
            <w:pPr>
              <w:spacing w:after="0"/>
              <w:ind w:left="29"/>
            </w:pPr>
            <w:r>
              <w:rPr>
                <w:rFonts w:ascii="Calibri" w:eastAsia="Calibri" w:hAnsi="Calibri" w:cs="Calibri"/>
                <w:sz w:val="24"/>
              </w:rPr>
              <w:t>$0.00</w:t>
            </w:r>
          </w:p>
        </w:tc>
      </w:tr>
      <w:tr w:rsidR="004C168B" w14:paraId="6D25AF3F" w14:textId="77777777">
        <w:tblPrEx>
          <w:tblCellMar>
            <w:top w:w="0" w:type="dxa"/>
            <w:bottom w:w="5" w:type="dxa"/>
          </w:tblCellMar>
        </w:tblPrEx>
        <w:trPr>
          <w:gridBefore w:val="1"/>
          <w:wBefore w:w="77" w:type="dxa"/>
          <w:trHeight w:val="558"/>
        </w:trPr>
        <w:tc>
          <w:tcPr>
            <w:tcW w:w="8683" w:type="dxa"/>
            <w:gridSpan w:val="2"/>
            <w:tcBorders>
              <w:top w:val="nil"/>
              <w:left w:val="nil"/>
              <w:bottom w:val="nil"/>
              <w:right w:val="nil"/>
            </w:tcBorders>
            <w:vAlign w:val="center"/>
          </w:tcPr>
          <w:p w14:paraId="05D8773F" w14:textId="77777777" w:rsidR="004C168B" w:rsidRDefault="004707DF">
            <w:pPr>
              <w:spacing w:after="0"/>
              <w:ind w:left="10"/>
            </w:pPr>
            <w:r>
              <w:rPr>
                <w:rFonts w:ascii="Calibri" w:eastAsia="Calibri" w:hAnsi="Calibri" w:cs="Calibri"/>
                <w:sz w:val="24"/>
              </w:rPr>
              <w:t>*Total Direct Charges</w:t>
            </w:r>
          </w:p>
        </w:tc>
        <w:tc>
          <w:tcPr>
            <w:tcW w:w="1142" w:type="dxa"/>
            <w:tcBorders>
              <w:top w:val="nil"/>
              <w:left w:val="nil"/>
              <w:bottom w:val="nil"/>
              <w:right w:val="nil"/>
            </w:tcBorders>
            <w:vAlign w:val="center"/>
          </w:tcPr>
          <w:p w14:paraId="5C636BA6" w14:textId="77777777" w:rsidR="004C168B" w:rsidRDefault="004707DF">
            <w:pPr>
              <w:spacing w:after="0"/>
              <w:ind w:left="29"/>
            </w:pPr>
            <w:r>
              <w:rPr>
                <w:rFonts w:ascii="Calibri" w:eastAsia="Calibri" w:hAnsi="Calibri" w:cs="Calibri"/>
                <w:sz w:val="24"/>
              </w:rPr>
              <w:t>$0.00</w:t>
            </w:r>
          </w:p>
        </w:tc>
      </w:tr>
      <w:tr w:rsidR="004C168B" w14:paraId="1A006D03" w14:textId="77777777">
        <w:tblPrEx>
          <w:tblCellMar>
            <w:top w:w="0" w:type="dxa"/>
            <w:bottom w:w="5" w:type="dxa"/>
          </w:tblCellMar>
        </w:tblPrEx>
        <w:trPr>
          <w:gridBefore w:val="1"/>
          <w:wBefore w:w="77" w:type="dxa"/>
          <w:trHeight w:val="392"/>
        </w:trPr>
        <w:tc>
          <w:tcPr>
            <w:tcW w:w="8683" w:type="dxa"/>
            <w:gridSpan w:val="2"/>
            <w:tcBorders>
              <w:top w:val="nil"/>
              <w:left w:val="nil"/>
              <w:bottom w:val="nil"/>
              <w:right w:val="nil"/>
            </w:tcBorders>
            <w:vAlign w:val="bottom"/>
          </w:tcPr>
          <w:p w14:paraId="59C0EBF6" w14:textId="77777777" w:rsidR="004C168B" w:rsidRDefault="004707DF">
            <w:pPr>
              <w:spacing w:after="0"/>
            </w:pPr>
            <w:r>
              <w:rPr>
                <w:rFonts w:ascii="Calibri" w:eastAsia="Calibri" w:hAnsi="Calibri" w:cs="Calibri"/>
                <w:sz w:val="24"/>
              </w:rPr>
              <w:t>*DRA Total Project Costs:Complete allocation of DRA funds. (Click the calculate button to</w:t>
            </w:r>
          </w:p>
        </w:tc>
        <w:tc>
          <w:tcPr>
            <w:tcW w:w="1142" w:type="dxa"/>
            <w:tcBorders>
              <w:top w:val="nil"/>
              <w:left w:val="nil"/>
              <w:bottom w:val="nil"/>
              <w:right w:val="nil"/>
            </w:tcBorders>
            <w:vAlign w:val="bottom"/>
          </w:tcPr>
          <w:p w14:paraId="592921BE" w14:textId="77777777" w:rsidR="004C168B" w:rsidRDefault="004707DF">
            <w:pPr>
              <w:spacing w:after="0"/>
              <w:ind w:left="19"/>
              <w:jc w:val="both"/>
            </w:pPr>
            <w:r>
              <w:rPr>
                <w:rFonts w:ascii="Calibri" w:eastAsia="Calibri" w:hAnsi="Calibri" w:cs="Calibri"/>
              </w:rPr>
              <w:t>$750,000.00</w:t>
            </w:r>
          </w:p>
        </w:tc>
      </w:tr>
    </w:tbl>
    <w:p w14:paraId="1D62D0A7" w14:textId="77777777" w:rsidR="004C168B" w:rsidRDefault="004707DF">
      <w:pPr>
        <w:spacing w:after="296" w:line="263" w:lineRule="auto"/>
        <w:ind w:left="106" w:right="14" w:firstLine="4"/>
        <w:jc w:val="both"/>
      </w:pPr>
      <w:r>
        <w:rPr>
          <w:rFonts w:ascii="Calibri" w:eastAsia="Calibri" w:hAnsi="Calibri" w:cs="Calibri"/>
        </w:rPr>
        <w:t>view the Budget Total)</w:t>
      </w:r>
    </w:p>
    <w:p w14:paraId="72EB51DC" w14:textId="77777777" w:rsidR="004C168B" w:rsidRDefault="004707DF">
      <w:pPr>
        <w:tabs>
          <w:tab w:val="center" w:pos="9091"/>
        </w:tabs>
        <w:spacing w:after="267" w:line="263" w:lineRule="auto"/>
      </w:pPr>
      <w:r>
        <w:rPr>
          <w:rFonts w:ascii="Calibri" w:eastAsia="Calibri" w:hAnsi="Calibri" w:cs="Calibri"/>
        </w:rPr>
        <w:t>*LDD Project Administrative Fee.</w:t>
      </w:r>
      <w:r>
        <w:rPr>
          <w:rFonts w:ascii="Calibri" w:eastAsia="Calibri" w:hAnsi="Calibri" w:cs="Calibri"/>
        </w:rPr>
        <w:tab/>
        <w:t>11500</w:t>
      </w:r>
    </w:p>
    <w:p w14:paraId="48B051CB" w14:textId="77777777" w:rsidR="004C168B" w:rsidRDefault="004707DF">
      <w:pPr>
        <w:tabs>
          <w:tab w:val="center" w:pos="9055"/>
        </w:tabs>
        <w:spacing w:after="263" w:line="248" w:lineRule="auto"/>
      </w:pPr>
      <w:r>
        <w:rPr>
          <w:rFonts w:ascii="Calibri" w:eastAsia="Calibri" w:hAnsi="Calibri" w:cs="Calibri"/>
          <w:sz w:val="24"/>
        </w:rPr>
        <w:t>Architectural and Engineering</w:t>
      </w:r>
      <w:r>
        <w:rPr>
          <w:rFonts w:ascii="Calibri" w:eastAsia="Calibri" w:hAnsi="Calibri" w:cs="Calibri"/>
          <w:sz w:val="24"/>
        </w:rPr>
        <w:tab/>
        <w:t>$0.00</w:t>
      </w:r>
    </w:p>
    <w:p w14:paraId="2F3EAFBD" w14:textId="77777777" w:rsidR="004C168B" w:rsidRDefault="004707DF">
      <w:pPr>
        <w:spacing w:after="1059" w:line="248" w:lineRule="auto"/>
        <w:ind w:left="91" w:right="14" w:firstLine="9"/>
        <w:jc w:val="both"/>
      </w:pPr>
      <w:r>
        <w:rPr>
          <w:rFonts w:ascii="Calibri" w:eastAsia="Calibri" w:hAnsi="Calibri" w:cs="Calibri"/>
          <w:sz w:val="24"/>
        </w:rPr>
        <w:t>Contingency</w:t>
      </w:r>
      <w:r>
        <w:rPr>
          <w:noProof/>
        </w:rPr>
        <w:drawing>
          <wp:inline distT="0" distB="0" distL="0" distR="0" wp14:anchorId="7A80B487" wp14:editId="369AA04C">
            <wp:extent cx="12192" cy="30489"/>
            <wp:effectExtent l="0" t="0" r="0" b="0"/>
            <wp:docPr id="623108" name="Picture 623108"/>
            <wp:cNvGraphicFramePr/>
            <a:graphic xmlns:a="http://schemas.openxmlformats.org/drawingml/2006/main">
              <a:graphicData uri="http://schemas.openxmlformats.org/drawingml/2006/picture">
                <pic:pic xmlns:pic="http://schemas.openxmlformats.org/drawingml/2006/picture">
                  <pic:nvPicPr>
                    <pic:cNvPr id="623108" name="Picture 623108"/>
                    <pic:cNvPicPr/>
                  </pic:nvPicPr>
                  <pic:blipFill>
                    <a:blip r:embed="rId438"/>
                    <a:stretch>
                      <a:fillRect/>
                    </a:stretch>
                  </pic:blipFill>
                  <pic:spPr>
                    <a:xfrm>
                      <a:off x="0" y="0"/>
                      <a:ext cx="12192" cy="30489"/>
                    </a:xfrm>
                    <a:prstGeom prst="rect">
                      <a:avLst/>
                    </a:prstGeom>
                  </pic:spPr>
                </pic:pic>
              </a:graphicData>
            </a:graphic>
          </wp:inline>
        </w:drawing>
      </w:r>
      <w:r>
        <w:rPr>
          <w:rFonts w:ascii="Calibri" w:eastAsia="Calibri" w:hAnsi="Calibri" w:cs="Calibri"/>
          <w:sz w:val="24"/>
        </w:rPr>
        <w:t>$0.00</w:t>
      </w:r>
    </w:p>
    <w:p w14:paraId="12E8BB15" w14:textId="77777777" w:rsidR="004C168B" w:rsidRDefault="004707DF">
      <w:pPr>
        <w:spacing w:after="66" w:line="265" w:lineRule="auto"/>
        <w:ind w:left="187" w:hanging="10"/>
      </w:pPr>
      <w:r>
        <w:rPr>
          <w:rFonts w:ascii="Calibri" w:eastAsia="Calibri" w:hAnsi="Calibri" w:cs="Calibri"/>
          <w:sz w:val="38"/>
        </w:rPr>
        <w:lastRenderedPageBreak/>
        <w:t>$ Budget NonDRA</w:t>
      </w:r>
    </w:p>
    <w:p w14:paraId="055DCACE" w14:textId="77777777" w:rsidR="004C168B" w:rsidRDefault="004707DF">
      <w:pPr>
        <w:tabs>
          <w:tab w:val="center" w:pos="8846"/>
        </w:tabs>
        <w:spacing w:after="297" w:line="248" w:lineRule="auto"/>
      </w:pPr>
      <w:r>
        <w:rPr>
          <w:rFonts w:ascii="Calibri" w:eastAsia="Calibri" w:hAnsi="Calibri" w:cs="Calibri"/>
          <w:sz w:val="24"/>
        </w:rPr>
        <w:t>*Personnel</w:t>
      </w:r>
      <w:r>
        <w:rPr>
          <w:rFonts w:ascii="Calibri" w:eastAsia="Calibri" w:hAnsi="Calibri" w:cs="Calibri"/>
          <w:sz w:val="24"/>
        </w:rPr>
        <w:tab/>
        <w:t>$0.00</w:t>
      </w:r>
    </w:p>
    <w:p w14:paraId="7A3A00D2" w14:textId="77777777" w:rsidR="004C168B" w:rsidRDefault="004707DF">
      <w:pPr>
        <w:tabs>
          <w:tab w:val="center" w:pos="8842"/>
        </w:tabs>
        <w:spacing w:after="268" w:line="263" w:lineRule="auto"/>
      </w:pPr>
      <w:r>
        <w:rPr>
          <w:rFonts w:ascii="Calibri" w:eastAsia="Calibri" w:hAnsi="Calibri" w:cs="Calibri"/>
          <w:sz w:val="24"/>
        </w:rPr>
        <w:t>*Fringe Benefits</w:t>
      </w:r>
      <w:r>
        <w:rPr>
          <w:rFonts w:ascii="Calibri" w:eastAsia="Calibri" w:hAnsi="Calibri" w:cs="Calibri"/>
          <w:sz w:val="24"/>
        </w:rPr>
        <w:tab/>
        <w:t>$0.00</w:t>
      </w:r>
    </w:p>
    <w:p w14:paraId="1E3E7D24" w14:textId="77777777" w:rsidR="004C168B" w:rsidRDefault="004707DF">
      <w:pPr>
        <w:tabs>
          <w:tab w:val="center" w:pos="8834"/>
        </w:tabs>
        <w:spacing w:after="309" w:line="263" w:lineRule="auto"/>
      </w:pPr>
      <w:r>
        <w:rPr>
          <w:rFonts w:ascii="Calibri" w:eastAsia="Calibri" w:hAnsi="Calibri" w:cs="Calibri"/>
        </w:rPr>
        <w:t>*Travel</w:t>
      </w:r>
      <w:r>
        <w:rPr>
          <w:rFonts w:ascii="Calibri" w:eastAsia="Calibri" w:hAnsi="Calibri" w:cs="Calibri"/>
        </w:rPr>
        <w:tab/>
        <w:t>$0.00</w:t>
      </w:r>
    </w:p>
    <w:p w14:paraId="5E538380" w14:textId="77777777" w:rsidR="004C168B" w:rsidRDefault="004707DF">
      <w:pPr>
        <w:tabs>
          <w:tab w:val="center" w:pos="8827"/>
        </w:tabs>
        <w:spacing w:after="285" w:line="248" w:lineRule="auto"/>
      </w:pPr>
      <w:r>
        <w:rPr>
          <w:rFonts w:ascii="Calibri" w:eastAsia="Calibri" w:hAnsi="Calibri" w:cs="Calibri"/>
          <w:sz w:val="24"/>
        </w:rPr>
        <w:t>*Supplies</w:t>
      </w:r>
      <w:r>
        <w:rPr>
          <w:rFonts w:ascii="Calibri" w:eastAsia="Calibri" w:hAnsi="Calibri" w:cs="Calibri"/>
          <w:sz w:val="24"/>
        </w:rPr>
        <w:tab/>
        <w:t>$0.00</w:t>
      </w:r>
    </w:p>
    <w:p w14:paraId="44E8B2E5" w14:textId="77777777" w:rsidR="004C168B" w:rsidRDefault="004707DF">
      <w:pPr>
        <w:tabs>
          <w:tab w:val="center" w:pos="8822"/>
        </w:tabs>
        <w:spacing w:after="317" w:line="263" w:lineRule="auto"/>
      </w:pPr>
      <w:r>
        <w:rPr>
          <w:rFonts w:ascii="Calibri" w:eastAsia="Calibri" w:hAnsi="Calibri" w:cs="Calibri"/>
        </w:rPr>
        <w:t>*Contractual</w:t>
      </w:r>
      <w:r>
        <w:rPr>
          <w:rFonts w:ascii="Calibri" w:eastAsia="Calibri" w:hAnsi="Calibri" w:cs="Calibri"/>
        </w:rPr>
        <w:tab/>
        <w:t>$0.00</w:t>
      </w:r>
    </w:p>
    <w:p w14:paraId="2E23DC86" w14:textId="77777777" w:rsidR="004C168B" w:rsidRDefault="004707DF">
      <w:pPr>
        <w:tabs>
          <w:tab w:val="center" w:pos="8815"/>
        </w:tabs>
        <w:spacing w:after="250" w:line="263" w:lineRule="auto"/>
      </w:pPr>
      <w:r>
        <w:rPr>
          <w:rFonts w:ascii="Calibri" w:eastAsia="Calibri" w:hAnsi="Calibri" w:cs="Calibri"/>
        </w:rPr>
        <w:t>*Administrative and Legal</w:t>
      </w:r>
      <w:r>
        <w:rPr>
          <w:rFonts w:ascii="Calibri" w:eastAsia="Calibri" w:hAnsi="Calibri" w:cs="Calibri"/>
        </w:rPr>
        <w:tab/>
        <w:t>$0.00</w:t>
      </w:r>
    </w:p>
    <w:p w14:paraId="30CFD8A6" w14:textId="77777777" w:rsidR="004C168B" w:rsidRDefault="004707DF">
      <w:pPr>
        <w:tabs>
          <w:tab w:val="center" w:pos="8806"/>
        </w:tabs>
        <w:spacing w:after="253" w:line="263" w:lineRule="auto"/>
      </w:pPr>
      <w:r>
        <w:rPr>
          <w:rFonts w:ascii="Calibri" w:eastAsia="Calibri" w:hAnsi="Calibri" w:cs="Calibri"/>
        </w:rPr>
        <w:t>*Land, Structure, Rights of Way, Appraisals</w:t>
      </w:r>
      <w:r>
        <w:rPr>
          <w:rFonts w:ascii="Calibri" w:eastAsia="Calibri" w:hAnsi="Calibri" w:cs="Calibri"/>
        </w:rPr>
        <w:tab/>
        <w:t>$0.00</w:t>
      </w:r>
    </w:p>
    <w:p w14:paraId="30B71539" w14:textId="77777777" w:rsidR="004C168B" w:rsidRDefault="004707DF">
      <w:pPr>
        <w:tabs>
          <w:tab w:val="center" w:pos="8801"/>
        </w:tabs>
        <w:spacing w:after="280" w:line="263" w:lineRule="auto"/>
      </w:pPr>
      <w:r>
        <w:rPr>
          <w:rFonts w:ascii="Calibri" w:eastAsia="Calibri" w:hAnsi="Calibri" w:cs="Calibri"/>
          <w:sz w:val="24"/>
        </w:rPr>
        <w:t>*Relocation and Payments</w:t>
      </w:r>
      <w:r>
        <w:rPr>
          <w:rFonts w:ascii="Calibri" w:eastAsia="Calibri" w:hAnsi="Calibri" w:cs="Calibri"/>
          <w:sz w:val="24"/>
        </w:rPr>
        <w:tab/>
        <w:t>$0.00</w:t>
      </w:r>
    </w:p>
    <w:p w14:paraId="7AB5F908" w14:textId="77777777" w:rsidR="004C168B" w:rsidRDefault="004707DF">
      <w:pPr>
        <w:tabs>
          <w:tab w:val="right" w:pos="9845"/>
        </w:tabs>
        <w:spacing w:after="292" w:line="263" w:lineRule="auto"/>
      </w:pPr>
      <w:r>
        <w:rPr>
          <w:rFonts w:ascii="Calibri" w:eastAsia="Calibri" w:hAnsi="Calibri" w:cs="Calibri"/>
        </w:rPr>
        <w:t>*Construction</w:t>
      </w:r>
      <w:r>
        <w:rPr>
          <w:rFonts w:ascii="Calibri" w:eastAsia="Calibri" w:hAnsi="Calibri" w:cs="Calibri"/>
        </w:rPr>
        <w:tab/>
        <w:t>$5, 192,600.00</w:t>
      </w:r>
    </w:p>
    <w:p w14:paraId="321F9321" w14:textId="77777777" w:rsidR="004C168B" w:rsidRDefault="004707DF">
      <w:pPr>
        <w:tabs>
          <w:tab w:val="center" w:pos="9101"/>
        </w:tabs>
        <w:spacing w:after="311" w:line="248" w:lineRule="auto"/>
      </w:pPr>
      <w:r>
        <w:rPr>
          <w:rFonts w:ascii="Calibri" w:eastAsia="Calibri" w:hAnsi="Calibri" w:cs="Calibri"/>
        </w:rPr>
        <w:t>*Architectual and Engineering</w:t>
      </w:r>
      <w:r>
        <w:rPr>
          <w:rFonts w:ascii="Calibri" w:eastAsia="Calibri" w:hAnsi="Calibri" w:cs="Calibri"/>
        </w:rPr>
        <w:tab/>
        <w:t>$153,600.00</w:t>
      </w:r>
    </w:p>
    <w:p w14:paraId="005C3022" w14:textId="77777777" w:rsidR="004C168B" w:rsidRDefault="004707DF">
      <w:pPr>
        <w:tabs>
          <w:tab w:val="center" w:pos="9041"/>
        </w:tabs>
        <w:spacing w:after="259" w:line="248" w:lineRule="auto"/>
      </w:pPr>
      <w:r>
        <w:rPr>
          <w:rFonts w:ascii="Calibri" w:eastAsia="Calibri" w:hAnsi="Calibri" w:cs="Calibri"/>
        </w:rPr>
        <w:t>*Project Inspection Fees</w:t>
      </w:r>
      <w:r>
        <w:rPr>
          <w:rFonts w:ascii="Calibri" w:eastAsia="Calibri" w:hAnsi="Calibri" w:cs="Calibri"/>
        </w:rPr>
        <w:tab/>
        <w:t>$99,400.00</w:t>
      </w:r>
    </w:p>
    <w:p w14:paraId="6BAF4557" w14:textId="77777777" w:rsidR="004C168B" w:rsidRDefault="004707DF">
      <w:pPr>
        <w:tabs>
          <w:tab w:val="center" w:pos="8779"/>
        </w:tabs>
        <w:spacing w:after="295" w:line="263" w:lineRule="auto"/>
      </w:pPr>
      <w:r>
        <w:rPr>
          <w:rFonts w:ascii="Calibri" w:eastAsia="Calibri" w:hAnsi="Calibri" w:cs="Calibri"/>
        </w:rPr>
        <w:t>*Site Work</w:t>
      </w:r>
      <w:r>
        <w:rPr>
          <w:rFonts w:ascii="Calibri" w:eastAsia="Calibri" w:hAnsi="Calibri" w:cs="Calibri"/>
        </w:rPr>
        <w:tab/>
        <w:t>$0.00</w:t>
      </w:r>
    </w:p>
    <w:p w14:paraId="3E041544" w14:textId="77777777" w:rsidR="004C168B" w:rsidRDefault="004707DF">
      <w:pPr>
        <w:tabs>
          <w:tab w:val="center" w:pos="8777"/>
        </w:tabs>
        <w:spacing w:after="273" w:line="263" w:lineRule="auto"/>
      </w:pPr>
      <w:r>
        <w:rPr>
          <w:rFonts w:ascii="Calibri" w:eastAsia="Calibri" w:hAnsi="Calibri" w:cs="Calibri"/>
          <w:sz w:val="24"/>
        </w:rPr>
        <w:t>*Demolition and Removal</w:t>
      </w:r>
      <w:r>
        <w:rPr>
          <w:rFonts w:ascii="Calibri" w:eastAsia="Calibri" w:hAnsi="Calibri" w:cs="Calibri"/>
          <w:sz w:val="24"/>
        </w:rPr>
        <w:tab/>
        <w:t>$0.00</w:t>
      </w:r>
    </w:p>
    <w:p w14:paraId="3DB0A0E7" w14:textId="77777777" w:rsidR="004C168B" w:rsidRDefault="004707DF">
      <w:pPr>
        <w:tabs>
          <w:tab w:val="center" w:pos="9082"/>
        </w:tabs>
        <w:spacing w:after="278" w:line="267" w:lineRule="auto"/>
      </w:pPr>
      <w:r>
        <w:rPr>
          <w:rFonts w:ascii="Calibri" w:eastAsia="Calibri" w:hAnsi="Calibri" w:cs="Calibri"/>
        </w:rPr>
        <w:t>*Equipment</w:t>
      </w:r>
      <w:r>
        <w:rPr>
          <w:rFonts w:ascii="Calibri" w:eastAsia="Calibri" w:hAnsi="Calibri" w:cs="Calibri"/>
        </w:rPr>
        <w:tab/>
        <w:t>$128,000.00</w:t>
      </w:r>
    </w:p>
    <w:p w14:paraId="3C199788" w14:textId="77777777" w:rsidR="004C168B" w:rsidRDefault="004707DF">
      <w:pPr>
        <w:spacing w:after="306" w:line="263" w:lineRule="auto"/>
        <w:ind w:left="14" w:right="14" w:firstLine="4"/>
        <w:jc w:val="both"/>
      </w:pPr>
      <w:r>
        <w:rPr>
          <w:rFonts w:ascii="Calibri" w:eastAsia="Calibri" w:hAnsi="Calibri" w:cs="Calibri"/>
        </w:rPr>
        <w:t>*Miscellaneous</w:t>
      </w:r>
      <w:r>
        <w:rPr>
          <w:rFonts w:ascii="Calibri" w:eastAsia="Calibri" w:hAnsi="Calibri" w:cs="Calibri"/>
        </w:rPr>
        <w:tab/>
        <w:t>$0.00 *Contingencies</w:t>
      </w:r>
      <w:r>
        <w:rPr>
          <w:rFonts w:ascii="Calibri" w:eastAsia="Calibri" w:hAnsi="Calibri" w:cs="Calibri"/>
        </w:rPr>
        <w:tab/>
        <w:t>$0.00</w:t>
      </w:r>
    </w:p>
    <w:p w14:paraId="3CD71F89" w14:textId="77777777" w:rsidR="004C168B" w:rsidRDefault="004707DF">
      <w:pPr>
        <w:tabs>
          <w:tab w:val="center" w:pos="1001"/>
          <w:tab w:val="center" w:pos="8974"/>
        </w:tabs>
        <w:spacing w:after="280" w:line="263" w:lineRule="auto"/>
      </w:pPr>
      <w:r>
        <w:rPr>
          <w:sz w:val="24"/>
        </w:rPr>
        <w:tab/>
      </w:r>
      <w:r>
        <w:rPr>
          <w:rFonts w:ascii="Calibri" w:eastAsia="Calibri" w:hAnsi="Calibri" w:cs="Calibri"/>
          <w:sz w:val="24"/>
        </w:rPr>
        <w:t>*Program Income</w:t>
      </w:r>
      <w:r>
        <w:rPr>
          <w:rFonts w:ascii="Calibri" w:eastAsia="Calibri" w:hAnsi="Calibri" w:cs="Calibri"/>
          <w:sz w:val="24"/>
        </w:rPr>
        <w:tab/>
        <w:t>$0.00</w:t>
      </w:r>
    </w:p>
    <w:p w14:paraId="23E1B086" w14:textId="77777777" w:rsidR="004C168B" w:rsidRDefault="004707DF">
      <w:pPr>
        <w:tabs>
          <w:tab w:val="center" w:pos="487"/>
          <w:tab w:val="center" w:pos="8890"/>
        </w:tabs>
        <w:spacing w:after="358" w:line="263" w:lineRule="auto"/>
      </w:pPr>
      <w:r>
        <w:tab/>
      </w:r>
      <w:r>
        <w:rPr>
          <w:rFonts w:ascii="Calibri" w:eastAsia="Calibri" w:hAnsi="Calibri" w:cs="Calibri"/>
        </w:rPr>
        <w:t>*Other</w:t>
      </w:r>
      <w:r>
        <w:rPr>
          <w:rFonts w:ascii="Calibri" w:eastAsia="Calibri" w:hAnsi="Calibri" w:cs="Calibri"/>
        </w:rPr>
        <w:tab/>
      </w:r>
      <w:r>
        <w:rPr>
          <w:noProof/>
        </w:rPr>
        <w:drawing>
          <wp:inline distT="0" distB="0" distL="0" distR="0" wp14:anchorId="650443D2" wp14:editId="6FAAC2AD">
            <wp:extent cx="9145" cy="12196"/>
            <wp:effectExtent l="0" t="0" r="0" b="0"/>
            <wp:docPr id="220367" name="Picture 220367"/>
            <wp:cNvGraphicFramePr/>
            <a:graphic xmlns:a="http://schemas.openxmlformats.org/drawingml/2006/main">
              <a:graphicData uri="http://schemas.openxmlformats.org/drawingml/2006/picture">
                <pic:pic xmlns:pic="http://schemas.openxmlformats.org/drawingml/2006/picture">
                  <pic:nvPicPr>
                    <pic:cNvPr id="220367" name="Picture 220367"/>
                    <pic:cNvPicPr/>
                  </pic:nvPicPr>
                  <pic:blipFill>
                    <a:blip r:embed="rId439"/>
                    <a:stretch>
                      <a:fillRect/>
                    </a:stretch>
                  </pic:blipFill>
                  <pic:spPr>
                    <a:xfrm>
                      <a:off x="0" y="0"/>
                      <a:ext cx="9145" cy="12196"/>
                    </a:xfrm>
                    <a:prstGeom prst="rect">
                      <a:avLst/>
                    </a:prstGeom>
                  </pic:spPr>
                </pic:pic>
              </a:graphicData>
            </a:graphic>
          </wp:inline>
        </w:drawing>
      </w:r>
      <w:r>
        <w:rPr>
          <w:rFonts w:ascii="Calibri" w:eastAsia="Calibri" w:hAnsi="Calibri" w:cs="Calibri"/>
        </w:rPr>
        <w:t xml:space="preserve"> $0.00</w:t>
      </w:r>
    </w:p>
    <w:p w14:paraId="243DD1C8" w14:textId="77777777" w:rsidR="004C168B" w:rsidRDefault="004707DF">
      <w:pPr>
        <w:tabs>
          <w:tab w:val="center" w:pos="8957"/>
        </w:tabs>
        <w:spacing w:after="261" w:line="248" w:lineRule="auto"/>
      </w:pPr>
      <w:r>
        <w:rPr>
          <w:rFonts w:ascii="Calibri" w:eastAsia="Calibri" w:hAnsi="Calibri" w:cs="Calibri"/>
          <w:sz w:val="24"/>
        </w:rPr>
        <w:t>*Indirect Charges (10% or less)</w:t>
      </w:r>
      <w:r>
        <w:rPr>
          <w:rFonts w:ascii="Calibri" w:eastAsia="Calibri" w:hAnsi="Calibri" w:cs="Calibri"/>
          <w:sz w:val="24"/>
        </w:rPr>
        <w:tab/>
        <w:t>$0.00</w:t>
      </w:r>
    </w:p>
    <w:p w14:paraId="72A5BBF9" w14:textId="77777777" w:rsidR="004C168B" w:rsidRDefault="004707DF">
      <w:pPr>
        <w:tabs>
          <w:tab w:val="right" w:pos="9845"/>
        </w:tabs>
        <w:spacing w:after="16" w:line="248" w:lineRule="auto"/>
      </w:pPr>
      <w:r>
        <w:rPr>
          <w:rFonts w:ascii="Calibri" w:eastAsia="Calibri" w:hAnsi="Calibri" w:cs="Calibri"/>
          <w:sz w:val="24"/>
        </w:rPr>
        <w:t>*Non-DRA Total Complete allocation of Non-DRA funds. (Click the calculate button to</w:t>
      </w:r>
      <w:r>
        <w:rPr>
          <w:rFonts w:ascii="Calibri" w:eastAsia="Calibri" w:hAnsi="Calibri" w:cs="Calibri"/>
          <w:sz w:val="24"/>
        </w:rPr>
        <w:tab/>
      </w:r>
      <w:r>
        <w:rPr>
          <w:noProof/>
        </w:rPr>
        <w:drawing>
          <wp:inline distT="0" distB="0" distL="0" distR="0" wp14:anchorId="04FB5C90" wp14:editId="3A1AC193">
            <wp:extent cx="832104" cy="128055"/>
            <wp:effectExtent l="0" t="0" r="0" b="0"/>
            <wp:docPr id="623113" name="Picture 623113"/>
            <wp:cNvGraphicFramePr/>
            <a:graphic xmlns:a="http://schemas.openxmlformats.org/drawingml/2006/main">
              <a:graphicData uri="http://schemas.openxmlformats.org/drawingml/2006/picture">
                <pic:pic xmlns:pic="http://schemas.openxmlformats.org/drawingml/2006/picture">
                  <pic:nvPicPr>
                    <pic:cNvPr id="623113" name="Picture 623113"/>
                    <pic:cNvPicPr/>
                  </pic:nvPicPr>
                  <pic:blipFill>
                    <a:blip r:embed="rId440"/>
                    <a:stretch>
                      <a:fillRect/>
                    </a:stretch>
                  </pic:blipFill>
                  <pic:spPr>
                    <a:xfrm>
                      <a:off x="0" y="0"/>
                      <a:ext cx="832104" cy="128055"/>
                    </a:xfrm>
                    <a:prstGeom prst="rect">
                      <a:avLst/>
                    </a:prstGeom>
                  </pic:spPr>
                </pic:pic>
              </a:graphicData>
            </a:graphic>
          </wp:inline>
        </w:drawing>
      </w:r>
    </w:p>
    <w:p w14:paraId="5B2922E3" w14:textId="77777777" w:rsidR="004C168B" w:rsidRDefault="004C168B">
      <w:pPr>
        <w:sectPr w:rsidR="004C168B">
          <w:type w:val="continuous"/>
          <w:pgSz w:w="12240" w:h="15840"/>
          <w:pgMar w:top="591" w:right="768" w:bottom="685" w:left="1627" w:header="720" w:footer="720" w:gutter="0"/>
          <w:cols w:space="720"/>
        </w:sectPr>
      </w:pPr>
    </w:p>
    <w:p w14:paraId="542C39CD" w14:textId="77777777" w:rsidR="004C168B" w:rsidRDefault="004707DF">
      <w:pPr>
        <w:spacing w:after="247" w:line="263" w:lineRule="auto"/>
        <w:ind w:left="139" w:right="14" w:firstLine="4"/>
        <w:jc w:val="both"/>
      </w:pPr>
      <w:r>
        <w:rPr>
          <w:rFonts w:ascii="Calibri" w:eastAsia="Calibri" w:hAnsi="Calibri" w:cs="Calibri"/>
        </w:rPr>
        <w:t>view the Budget Total)</w:t>
      </w:r>
    </w:p>
    <w:p w14:paraId="3FB2576C" w14:textId="77777777" w:rsidR="004C168B" w:rsidRDefault="004707DF">
      <w:pPr>
        <w:spacing w:after="1012" w:line="248" w:lineRule="auto"/>
        <w:ind w:left="134" w:right="14" w:firstLine="9"/>
        <w:jc w:val="both"/>
      </w:pPr>
      <w:r>
        <w:rPr>
          <w:rFonts w:ascii="Calibri" w:eastAsia="Calibri" w:hAnsi="Calibri" w:cs="Calibri"/>
          <w:sz w:val="24"/>
        </w:rPr>
        <w:t>*Total Direct Charges</w:t>
      </w:r>
    </w:p>
    <w:p w14:paraId="37D09DEE" w14:textId="77777777" w:rsidR="004C168B" w:rsidRDefault="004707DF">
      <w:pPr>
        <w:pStyle w:val="Heading3"/>
        <w:spacing w:after="116"/>
        <w:ind w:left="202" w:firstLine="0"/>
      </w:pPr>
      <w:r>
        <w:rPr>
          <w:noProof/>
        </w:rPr>
        <w:drawing>
          <wp:inline distT="0" distB="0" distL="0" distR="0" wp14:anchorId="2F810643" wp14:editId="03D9F45D">
            <wp:extent cx="228600" cy="118908"/>
            <wp:effectExtent l="0" t="0" r="0" b="0"/>
            <wp:docPr id="623115" name="Picture 623115"/>
            <wp:cNvGraphicFramePr/>
            <a:graphic xmlns:a="http://schemas.openxmlformats.org/drawingml/2006/main">
              <a:graphicData uri="http://schemas.openxmlformats.org/drawingml/2006/picture">
                <pic:pic xmlns:pic="http://schemas.openxmlformats.org/drawingml/2006/picture">
                  <pic:nvPicPr>
                    <pic:cNvPr id="623115" name="Picture 623115"/>
                    <pic:cNvPicPr/>
                  </pic:nvPicPr>
                  <pic:blipFill>
                    <a:blip r:embed="rId441"/>
                    <a:stretch>
                      <a:fillRect/>
                    </a:stretch>
                  </pic:blipFill>
                  <pic:spPr>
                    <a:xfrm>
                      <a:off x="0" y="0"/>
                      <a:ext cx="228600" cy="118908"/>
                    </a:xfrm>
                    <a:prstGeom prst="rect">
                      <a:avLst/>
                    </a:prstGeom>
                  </pic:spPr>
                </pic:pic>
              </a:graphicData>
            </a:graphic>
          </wp:inline>
        </w:drawing>
      </w:r>
      <w:r>
        <w:rPr>
          <w:sz w:val="42"/>
        </w:rPr>
        <w:t>LDD Fee</w:t>
      </w:r>
    </w:p>
    <w:p w14:paraId="5947892D" w14:textId="77777777" w:rsidR="004C168B" w:rsidRDefault="004707DF">
      <w:pPr>
        <w:spacing w:after="1040" w:line="263" w:lineRule="auto"/>
        <w:ind w:left="120" w:right="14" w:firstLine="4"/>
        <w:jc w:val="both"/>
      </w:pPr>
      <w:r>
        <w:rPr>
          <w:rFonts w:ascii="Calibri" w:eastAsia="Calibri" w:hAnsi="Calibri" w:cs="Calibri"/>
        </w:rPr>
        <w:t>*LDD Project Administrative Fee.</w:t>
      </w:r>
    </w:p>
    <w:p w14:paraId="28667BC2" w14:textId="77777777" w:rsidR="004C168B" w:rsidRDefault="004707DF">
      <w:pPr>
        <w:spacing w:after="0" w:line="265" w:lineRule="auto"/>
        <w:ind w:left="187" w:hanging="10"/>
      </w:pPr>
      <w:r>
        <w:rPr>
          <w:rFonts w:ascii="Calibri" w:eastAsia="Calibri" w:hAnsi="Calibri" w:cs="Calibri"/>
          <w:sz w:val="38"/>
        </w:rPr>
        <w:lastRenderedPageBreak/>
        <w:t>$ Other Funding Sources</w:t>
      </w:r>
    </w:p>
    <w:p w14:paraId="7EA69757" w14:textId="77777777" w:rsidR="004C168B" w:rsidRDefault="004707DF">
      <w:pPr>
        <w:spacing w:after="255" w:line="248" w:lineRule="auto"/>
        <w:ind w:left="91" w:right="-408" w:firstLine="9"/>
        <w:jc w:val="both"/>
      </w:pPr>
      <w:r>
        <w:rPr>
          <w:rFonts w:ascii="Calibri" w:eastAsia="Calibri" w:hAnsi="Calibri" w:cs="Calibri"/>
          <w:sz w:val="24"/>
        </w:rPr>
        <w:t xml:space="preserve">*Does this project have additional funding </w:t>
      </w:r>
      <w:r>
        <w:rPr>
          <w:noProof/>
        </w:rPr>
        <w:drawing>
          <wp:inline distT="0" distB="0" distL="0" distR="0" wp14:anchorId="5B8033DA" wp14:editId="60522881">
            <wp:extent cx="12192" cy="109761"/>
            <wp:effectExtent l="0" t="0" r="0" b="0"/>
            <wp:docPr id="623117" name="Picture 623117"/>
            <wp:cNvGraphicFramePr/>
            <a:graphic xmlns:a="http://schemas.openxmlformats.org/drawingml/2006/main">
              <a:graphicData uri="http://schemas.openxmlformats.org/drawingml/2006/picture">
                <pic:pic xmlns:pic="http://schemas.openxmlformats.org/drawingml/2006/picture">
                  <pic:nvPicPr>
                    <pic:cNvPr id="623117" name="Picture 623117"/>
                    <pic:cNvPicPr/>
                  </pic:nvPicPr>
                  <pic:blipFill>
                    <a:blip r:embed="rId442"/>
                    <a:stretch>
                      <a:fillRect/>
                    </a:stretch>
                  </pic:blipFill>
                  <pic:spPr>
                    <a:xfrm>
                      <a:off x="0" y="0"/>
                      <a:ext cx="12192" cy="109761"/>
                    </a:xfrm>
                    <a:prstGeom prst="rect">
                      <a:avLst/>
                    </a:prstGeom>
                  </pic:spPr>
                </pic:pic>
              </a:graphicData>
            </a:graphic>
          </wp:inline>
        </w:drawing>
      </w:r>
      <w:r>
        <w:rPr>
          <w:rFonts w:ascii="Calibri" w:eastAsia="Calibri" w:hAnsi="Calibri" w:cs="Calibri"/>
          <w:sz w:val="24"/>
        </w:rPr>
        <w:t>sources?</w:t>
      </w:r>
    </w:p>
    <w:p w14:paraId="5808EAF3" w14:textId="77777777" w:rsidR="004C168B" w:rsidRDefault="004707DF">
      <w:pPr>
        <w:spacing w:after="254" w:line="263" w:lineRule="auto"/>
        <w:ind w:left="86" w:right="14" w:firstLine="4"/>
        <w:jc w:val="both"/>
      </w:pPr>
      <w:r>
        <w:rPr>
          <w:rFonts w:ascii="Calibri" w:eastAsia="Calibri" w:hAnsi="Calibri" w:cs="Calibri"/>
        </w:rPr>
        <w:t>*Amount</w:t>
      </w:r>
    </w:p>
    <w:p w14:paraId="692A6057" w14:textId="77777777" w:rsidR="004C168B" w:rsidRDefault="004707DF">
      <w:pPr>
        <w:spacing w:after="254" w:line="263" w:lineRule="auto"/>
        <w:ind w:left="82" w:right="14" w:firstLine="4"/>
        <w:jc w:val="both"/>
      </w:pPr>
      <w:r>
        <w:rPr>
          <w:rFonts w:ascii="Calibri" w:eastAsia="Calibri" w:hAnsi="Calibri" w:cs="Calibri"/>
        </w:rPr>
        <w:t>*Type</w:t>
      </w:r>
    </w:p>
    <w:p w14:paraId="19BED14F" w14:textId="77777777" w:rsidR="004C168B" w:rsidRDefault="004707DF">
      <w:pPr>
        <w:spacing w:after="272" w:line="263" w:lineRule="auto"/>
        <w:ind w:left="77" w:right="14" w:firstLine="4"/>
        <w:jc w:val="both"/>
      </w:pPr>
      <w:r>
        <w:rPr>
          <w:rFonts w:ascii="Calibri" w:eastAsia="Calibri" w:hAnsi="Calibri" w:cs="Calibri"/>
        </w:rPr>
        <w:t>*Status</w:t>
      </w:r>
    </w:p>
    <w:p w14:paraId="48708629" w14:textId="77777777" w:rsidR="004C168B" w:rsidRDefault="004707DF">
      <w:pPr>
        <w:spacing w:after="212" w:line="263" w:lineRule="auto"/>
        <w:ind w:left="14" w:right="14" w:firstLine="4"/>
        <w:jc w:val="both"/>
      </w:pPr>
      <w:r>
        <w:rPr>
          <w:rFonts w:ascii="Calibri" w:eastAsia="Calibri" w:hAnsi="Calibri" w:cs="Calibri"/>
        </w:rPr>
        <w:t>*Documentation of Funding (File type must be PDF)</w:t>
      </w:r>
    </w:p>
    <w:p w14:paraId="1FD7B128" w14:textId="77777777" w:rsidR="004C168B" w:rsidRDefault="004707DF">
      <w:pPr>
        <w:spacing w:after="236" w:line="263" w:lineRule="auto"/>
        <w:ind w:left="14" w:right="14" w:firstLine="4"/>
        <w:jc w:val="both"/>
      </w:pPr>
      <w:r>
        <w:rPr>
          <w:rFonts w:ascii="Calibri" w:eastAsia="Calibri" w:hAnsi="Calibri" w:cs="Calibri"/>
        </w:rPr>
        <w:t>Add another funding source?</w:t>
      </w:r>
    </w:p>
    <w:p w14:paraId="30B41257" w14:textId="77777777" w:rsidR="004C168B" w:rsidRDefault="004707DF">
      <w:pPr>
        <w:spacing w:after="802" w:line="263" w:lineRule="auto"/>
        <w:ind w:left="14" w:right="14" w:firstLine="4"/>
        <w:jc w:val="both"/>
      </w:pPr>
      <w:r>
        <w:rPr>
          <w:rFonts w:ascii="Calibri" w:eastAsia="Calibri" w:hAnsi="Calibri" w:cs="Calibri"/>
        </w:rPr>
        <w:t>*Amount</w:t>
      </w:r>
    </w:p>
    <w:p w14:paraId="07306009" w14:textId="77777777" w:rsidR="004C168B" w:rsidRDefault="004707DF">
      <w:pPr>
        <w:spacing w:after="270" w:line="263" w:lineRule="auto"/>
        <w:ind w:left="14" w:right="14" w:firstLine="4"/>
        <w:jc w:val="both"/>
      </w:pPr>
      <w:r>
        <w:rPr>
          <w:rFonts w:ascii="Calibri" w:eastAsia="Calibri" w:hAnsi="Calibri" w:cs="Calibri"/>
        </w:rPr>
        <w:t>*Status</w:t>
      </w:r>
    </w:p>
    <w:p w14:paraId="65E0F73C" w14:textId="77777777" w:rsidR="004C168B" w:rsidRDefault="004707DF">
      <w:pPr>
        <w:spacing w:after="208" w:line="263" w:lineRule="auto"/>
        <w:ind w:left="14" w:right="14" w:firstLine="4"/>
        <w:jc w:val="both"/>
      </w:pPr>
      <w:r>
        <w:rPr>
          <w:rFonts w:ascii="Calibri" w:eastAsia="Calibri" w:hAnsi="Calibri" w:cs="Calibri"/>
        </w:rPr>
        <w:t>*Documentation of Funding (File type must be PDF)</w:t>
      </w:r>
    </w:p>
    <w:p w14:paraId="02799AF5" w14:textId="77777777" w:rsidR="004C168B" w:rsidRDefault="004707DF">
      <w:pPr>
        <w:spacing w:after="234" w:line="263" w:lineRule="auto"/>
        <w:ind w:left="14" w:right="14" w:firstLine="4"/>
        <w:jc w:val="both"/>
      </w:pPr>
      <w:r>
        <w:rPr>
          <w:rFonts w:ascii="Calibri" w:eastAsia="Calibri" w:hAnsi="Calibri" w:cs="Calibri"/>
        </w:rPr>
        <w:t>Add another funding source?</w:t>
      </w:r>
    </w:p>
    <w:p w14:paraId="0E3A5A89" w14:textId="77777777" w:rsidR="004C168B" w:rsidRDefault="004707DF">
      <w:pPr>
        <w:spacing w:after="254" w:line="263" w:lineRule="auto"/>
        <w:ind w:left="14" w:right="14" w:firstLine="4"/>
        <w:jc w:val="both"/>
      </w:pPr>
      <w:r>
        <w:rPr>
          <w:rFonts w:ascii="Calibri" w:eastAsia="Calibri" w:hAnsi="Calibri" w:cs="Calibri"/>
        </w:rPr>
        <w:t>*Amount</w:t>
      </w:r>
    </w:p>
    <w:p w14:paraId="6FAFEFB8" w14:textId="77777777" w:rsidR="004C168B" w:rsidRDefault="004707DF">
      <w:pPr>
        <w:spacing w:after="5" w:line="263" w:lineRule="auto"/>
        <w:ind w:left="14" w:right="14" w:firstLine="4"/>
        <w:jc w:val="both"/>
      </w:pPr>
      <w:r>
        <w:rPr>
          <w:rFonts w:ascii="Calibri" w:eastAsia="Calibri" w:hAnsi="Calibri" w:cs="Calibri"/>
        </w:rPr>
        <w:t>*Type</w:t>
      </w:r>
    </w:p>
    <w:p w14:paraId="4B8C4E4B" w14:textId="77777777" w:rsidR="004C168B" w:rsidRDefault="004707DF">
      <w:pPr>
        <w:spacing w:after="1596"/>
        <w:ind w:right="744"/>
        <w:jc w:val="right"/>
      </w:pPr>
      <w:r>
        <w:rPr>
          <w:noProof/>
        </w:rPr>
        <w:drawing>
          <wp:inline distT="0" distB="0" distL="0" distR="0" wp14:anchorId="4AE8D5CC" wp14:editId="615ED364">
            <wp:extent cx="15240" cy="79272"/>
            <wp:effectExtent l="0" t="0" r="0" b="0"/>
            <wp:docPr id="623119" name="Picture 623119"/>
            <wp:cNvGraphicFramePr/>
            <a:graphic xmlns:a="http://schemas.openxmlformats.org/drawingml/2006/main">
              <a:graphicData uri="http://schemas.openxmlformats.org/drawingml/2006/picture">
                <pic:pic xmlns:pic="http://schemas.openxmlformats.org/drawingml/2006/picture">
                  <pic:nvPicPr>
                    <pic:cNvPr id="623119" name="Picture 623119"/>
                    <pic:cNvPicPr/>
                  </pic:nvPicPr>
                  <pic:blipFill>
                    <a:blip r:embed="rId443"/>
                    <a:stretch>
                      <a:fillRect/>
                    </a:stretch>
                  </pic:blipFill>
                  <pic:spPr>
                    <a:xfrm>
                      <a:off x="0" y="0"/>
                      <a:ext cx="15240" cy="79272"/>
                    </a:xfrm>
                    <a:prstGeom prst="rect">
                      <a:avLst/>
                    </a:prstGeom>
                  </pic:spPr>
                </pic:pic>
              </a:graphicData>
            </a:graphic>
          </wp:inline>
        </w:drawing>
      </w:r>
      <w:r>
        <w:rPr>
          <w:rFonts w:ascii="Calibri" w:eastAsia="Calibri" w:hAnsi="Calibri" w:cs="Calibri"/>
          <w:sz w:val="24"/>
        </w:rPr>
        <w:t>$0.00</w:t>
      </w:r>
    </w:p>
    <w:p w14:paraId="60A4752D" w14:textId="77777777" w:rsidR="004C168B" w:rsidRDefault="004707DF">
      <w:pPr>
        <w:spacing w:after="1580" w:line="257" w:lineRule="auto"/>
        <w:ind w:left="3773" w:right="724" w:hanging="10"/>
        <w:jc w:val="both"/>
      </w:pPr>
      <w:r>
        <w:rPr>
          <w:rFonts w:ascii="Calibri" w:eastAsia="Calibri" w:hAnsi="Calibri" w:cs="Calibri"/>
          <w:sz w:val="24"/>
        </w:rPr>
        <w:t>11500</w:t>
      </w:r>
    </w:p>
    <w:p w14:paraId="203028B3" w14:textId="77777777" w:rsidR="004C168B" w:rsidRDefault="004707DF">
      <w:pPr>
        <w:spacing w:after="413" w:line="282" w:lineRule="auto"/>
        <w:ind w:left="24" w:hanging="10"/>
      </w:pPr>
      <w:r>
        <w:rPr>
          <w:rFonts w:ascii="Courier New" w:eastAsia="Courier New" w:hAnsi="Courier New" w:cs="Courier New"/>
          <w:sz w:val="20"/>
        </w:rPr>
        <w:t>Yes</w:t>
      </w:r>
    </w:p>
    <w:p w14:paraId="72961D56" w14:textId="77777777" w:rsidR="004C168B" w:rsidRDefault="004707DF">
      <w:pPr>
        <w:spacing w:after="370"/>
        <w:ind w:left="62"/>
      </w:pPr>
      <w:r>
        <w:rPr>
          <w:noProof/>
        </w:rPr>
        <w:drawing>
          <wp:inline distT="0" distB="0" distL="0" distR="0" wp14:anchorId="0DE08CD5" wp14:editId="7A877143">
            <wp:extent cx="841248" cy="125006"/>
            <wp:effectExtent l="0" t="0" r="0" b="0"/>
            <wp:docPr id="220450" name="Picture 220450"/>
            <wp:cNvGraphicFramePr/>
            <a:graphic xmlns:a="http://schemas.openxmlformats.org/drawingml/2006/main">
              <a:graphicData uri="http://schemas.openxmlformats.org/drawingml/2006/picture">
                <pic:pic xmlns:pic="http://schemas.openxmlformats.org/drawingml/2006/picture">
                  <pic:nvPicPr>
                    <pic:cNvPr id="220450" name="Picture 220450"/>
                    <pic:cNvPicPr/>
                  </pic:nvPicPr>
                  <pic:blipFill>
                    <a:blip r:embed="rId444"/>
                    <a:stretch>
                      <a:fillRect/>
                    </a:stretch>
                  </pic:blipFill>
                  <pic:spPr>
                    <a:xfrm>
                      <a:off x="0" y="0"/>
                      <a:ext cx="841248" cy="125006"/>
                    </a:xfrm>
                    <a:prstGeom prst="rect">
                      <a:avLst/>
                    </a:prstGeom>
                  </pic:spPr>
                </pic:pic>
              </a:graphicData>
            </a:graphic>
          </wp:inline>
        </w:drawing>
      </w:r>
    </w:p>
    <w:p w14:paraId="03F062EF" w14:textId="77777777" w:rsidR="004C168B" w:rsidRDefault="004707DF">
      <w:pPr>
        <w:spacing w:after="243" w:line="248" w:lineRule="auto"/>
        <w:ind w:left="14" w:right="14" w:firstLine="9"/>
        <w:jc w:val="both"/>
      </w:pPr>
      <w:r>
        <w:rPr>
          <w:rFonts w:ascii="Calibri" w:eastAsia="Calibri" w:hAnsi="Calibri" w:cs="Calibri"/>
          <w:sz w:val="24"/>
        </w:rPr>
        <w:t>DOT-Federal</w:t>
      </w:r>
    </w:p>
    <w:p w14:paraId="38101383" w14:textId="77777777" w:rsidR="004C168B" w:rsidRDefault="004707DF">
      <w:pPr>
        <w:spacing w:after="269" w:line="263" w:lineRule="auto"/>
        <w:ind w:left="14" w:right="14" w:firstLine="4"/>
        <w:jc w:val="both"/>
      </w:pPr>
      <w:r>
        <w:rPr>
          <w:rFonts w:ascii="Calibri" w:eastAsia="Calibri" w:hAnsi="Calibri" w:cs="Calibri"/>
        </w:rPr>
        <w:t>Committed</w:t>
      </w:r>
    </w:p>
    <w:p w14:paraId="5BC95444" w14:textId="77777777" w:rsidR="004C168B" w:rsidRDefault="004707DF">
      <w:pPr>
        <w:spacing w:after="523" w:line="263" w:lineRule="auto"/>
        <w:ind w:left="14" w:right="14" w:firstLine="4"/>
        <w:jc w:val="both"/>
      </w:pPr>
      <w:r>
        <w:rPr>
          <w:rFonts w:ascii="Calibri" w:eastAsia="Calibri" w:hAnsi="Calibri" w:cs="Calibri"/>
        </w:rPr>
        <w:t>Email award announcement for doc.pdf</w:t>
      </w:r>
    </w:p>
    <w:p w14:paraId="55B2A013" w14:textId="77777777" w:rsidR="004C168B" w:rsidRDefault="004707DF">
      <w:pPr>
        <w:spacing w:after="286" w:line="282" w:lineRule="auto"/>
        <w:ind w:left="24" w:hanging="10"/>
      </w:pPr>
      <w:r>
        <w:rPr>
          <w:rFonts w:ascii="Courier New" w:eastAsia="Courier New" w:hAnsi="Courier New" w:cs="Courier New"/>
          <w:sz w:val="20"/>
        </w:rPr>
        <w:t>Yes</w:t>
      </w:r>
    </w:p>
    <w:p w14:paraId="40B3DDE8" w14:textId="77777777" w:rsidR="004C168B" w:rsidRDefault="004707DF">
      <w:pPr>
        <w:spacing w:after="250" w:line="257" w:lineRule="auto"/>
        <w:ind w:left="39" w:right="724" w:hanging="10"/>
        <w:jc w:val="both"/>
      </w:pPr>
      <w:r>
        <w:rPr>
          <w:rFonts w:ascii="Calibri" w:eastAsia="Calibri" w:hAnsi="Calibri" w:cs="Calibri"/>
          <w:sz w:val="24"/>
        </w:rPr>
        <w:t>$420,000.00</w:t>
      </w:r>
    </w:p>
    <w:p w14:paraId="4F54E16D" w14:textId="77777777" w:rsidR="004C168B" w:rsidRDefault="004707DF">
      <w:pPr>
        <w:spacing w:after="247" w:line="248" w:lineRule="auto"/>
        <w:ind w:left="14" w:right="14" w:firstLine="9"/>
        <w:jc w:val="both"/>
      </w:pPr>
      <w:r>
        <w:rPr>
          <w:rFonts w:ascii="Calibri" w:eastAsia="Calibri" w:hAnsi="Calibri" w:cs="Calibri"/>
          <w:sz w:val="24"/>
        </w:rPr>
        <w:t>DOT-State</w:t>
      </w:r>
    </w:p>
    <w:p w14:paraId="0658EBC4" w14:textId="77777777" w:rsidR="004C168B" w:rsidRDefault="004707DF">
      <w:pPr>
        <w:spacing w:after="279" w:line="263" w:lineRule="auto"/>
        <w:ind w:left="14" w:right="14" w:firstLine="4"/>
        <w:jc w:val="both"/>
      </w:pPr>
      <w:r>
        <w:rPr>
          <w:rFonts w:ascii="Calibri" w:eastAsia="Calibri" w:hAnsi="Calibri" w:cs="Calibri"/>
        </w:rPr>
        <w:t>Committed</w:t>
      </w:r>
    </w:p>
    <w:p w14:paraId="1C597787" w14:textId="77777777" w:rsidR="004C168B" w:rsidRDefault="004707DF">
      <w:pPr>
        <w:spacing w:after="252" w:line="263" w:lineRule="auto"/>
        <w:ind w:left="14" w:right="14" w:firstLine="4"/>
        <w:jc w:val="both"/>
      </w:pPr>
      <w:r>
        <w:rPr>
          <w:rFonts w:ascii="Calibri" w:eastAsia="Calibri" w:hAnsi="Calibri" w:cs="Calibri"/>
        </w:rPr>
        <w:t>FY2024 Community Funding Project Letter verifying PPP Award.pdf</w:t>
      </w:r>
    </w:p>
    <w:p w14:paraId="2F4B27CC" w14:textId="77777777" w:rsidR="004C168B" w:rsidRDefault="004707DF">
      <w:pPr>
        <w:spacing w:after="286" w:line="282" w:lineRule="auto"/>
        <w:ind w:left="24" w:hanging="10"/>
      </w:pPr>
      <w:r>
        <w:rPr>
          <w:rFonts w:ascii="Courier New" w:eastAsia="Courier New" w:hAnsi="Courier New" w:cs="Courier New"/>
          <w:sz w:val="20"/>
        </w:rPr>
        <w:t>Yes</w:t>
      </w:r>
    </w:p>
    <w:p w14:paraId="714287F6" w14:textId="77777777" w:rsidR="004C168B" w:rsidRDefault="004707DF">
      <w:pPr>
        <w:spacing w:after="250" w:line="257" w:lineRule="auto"/>
        <w:ind w:left="15" w:right="724" w:hanging="10"/>
        <w:jc w:val="both"/>
      </w:pPr>
      <w:r>
        <w:rPr>
          <w:rFonts w:ascii="Calibri" w:eastAsia="Calibri" w:hAnsi="Calibri" w:cs="Calibri"/>
          <w:sz w:val="24"/>
        </w:rPr>
        <w:t>$153,000.00</w:t>
      </w:r>
    </w:p>
    <w:p w14:paraId="2066D3D1" w14:textId="77777777" w:rsidR="004C168B" w:rsidRDefault="004707DF">
      <w:pPr>
        <w:spacing w:after="14" w:line="248" w:lineRule="auto"/>
        <w:ind w:left="14" w:right="52" w:firstLine="9"/>
        <w:jc w:val="both"/>
      </w:pPr>
      <w:r>
        <w:rPr>
          <w:rFonts w:ascii="Calibri" w:eastAsia="Calibri" w:hAnsi="Calibri" w:cs="Calibri"/>
          <w:sz w:val="26"/>
        </w:rPr>
        <w:t>Local</w:t>
      </w:r>
    </w:p>
    <w:tbl>
      <w:tblPr>
        <w:tblStyle w:val="TableGrid"/>
        <w:tblpPr w:vertAnchor="text" w:horzAnchor="margin"/>
        <w:tblOverlap w:val="never"/>
        <w:tblW w:w="9912" w:type="dxa"/>
        <w:tblInd w:w="0" w:type="dxa"/>
        <w:tblCellMar>
          <w:top w:w="48" w:type="dxa"/>
          <w:left w:w="130" w:type="dxa"/>
          <w:bottom w:w="0" w:type="dxa"/>
          <w:right w:w="994" w:type="dxa"/>
        </w:tblCellMar>
        <w:tblLook w:val="04A0" w:firstRow="1" w:lastRow="0" w:firstColumn="1" w:lastColumn="0" w:noHBand="0" w:noVBand="1"/>
      </w:tblPr>
      <w:tblGrid>
        <w:gridCol w:w="9912"/>
      </w:tblGrid>
      <w:tr w:rsidR="004C168B" w14:paraId="3131E211" w14:textId="77777777">
        <w:trPr>
          <w:trHeight w:val="821"/>
        </w:trPr>
        <w:tc>
          <w:tcPr>
            <w:tcW w:w="8789" w:type="dxa"/>
            <w:tcBorders>
              <w:top w:val="nil"/>
              <w:left w:val="nil"/>
              <w:bottom w:val="nil"/>
              <w:right w:val="nil"/>
            </w:tcBorders>
          </w:tcPr>
          <w:p w14:paraId="23D8BEB0" w14:textId="77777777" w:rsidR="004C168B" w:rsidRDefault="004707DF">
            <w:pPr>
              <w:tabs>
                <w:tab w:val="center" w:pos="4949"/>
              </w:tabs>
              <w:spacing w:after="287"/>
            </w:pPr>
            <w:r>
              <w:rPr>
                <w:rFonts w:ascii="Calibri" w:eastAsia="Calibri" w:hAnsi="Calibri" w:cs="Calibri"/>
              </w:rPr>
              <w:t>*Status</w:t>
            </w:r>
            <w:r>
              <w:rPr>
                <w:rFonts w:ascii="Calibri" w:eastAsia="Calibri" w:hAnsi="Calibri" w:cs="Calibri"/>
              </w:rPr>
              <w:tab/>
              <w:t>Committed</w:t>
            </w:r>
          </w:p>
          <w:p w14:paraId="4D181D89" w14:textId="77777777" w:rsidR="004C168B" w:rsidRDefault="004707DF">
            <w:pPr>
              <w:tabs>
                <w:tab w:val="right" w:pos="8789"/>
              </w:tabs>
              <w:spacing w:after="0"/>
            </w:pPr>
            <w:r>
              <w:rPr>
                <w:rFonts w:ascii="Calibri" w:eastAsia="Calibri" w:hAnsi="Calibri" w:cs="Calibri"/>
                <w:sz w:val="24"/>
              </w:rPr>
              <w:t>*Documentation of Funding (File type must</w:t>
            </w:r>
            <w:r>
              <w:rPr>
                <w:rFonts w:ascii="Calibri" w:eastAsia="Calibri" w:hAnsi="Calibri" w:cs="Calibri"/>
                <w:sz w:val="24"/>
              </w:rPr>
              <w:tab/>
              <w:t>Resolution from Port Commission dra dock.pdf</w:t>
            </w:r>
          </w:p>
        </w:tc>
      </w:tr>
    </w:tbl>
    <w:p w14:paraId="61BA8316" w14:textId="77777777" w:rsidR="004C168B" w:rsidRDefault="004707DF">
      <w:pPr>
        <w:pStyle w:val="Heading4"/>
        <w:spacing w:after="235"/>
        <w:jc w:val="left"/>
      </w:pPr>
      <w:r>
        <w:rPr>
          <w:sz w:val="28"/>
        </w:rPr>
        <w:t>be PDF)</w:t>
      </w:r>
    </w:p>
    <w:p w14:paraId="4B43C5D2" w14:textId="77777777" w:rsidR="004C168B" w:rsidRDefault="004707DF">
      <w:pPr>
        <w:tabs>
          <w:tab w:val="center" w:pos="4697"/>
        </w:tabs>
        <w:spacing w:after="1052" w:line="263" w:lineRule="auto"/>
      </w:pPr>
      <w:r>
        <w:rPr>
          <w:rFonts w:ascii="Calibri" w:eastAsia="Calibri" w:hAnsi="Calibri" w:cs="Calibri"/>
        </w:rPr>
        <w:t>Add another funding source?</w:t>
      </w:r>
      <w:r>
        <w:rPr>
          <w:rFonts w:ascii="Calibri" w:eastAsia="Calibri" w:hAnsi="Calibri" w:cs="Calibri"/>
        </w:rPr>
        <w:tab/>
        <w:t>No</w:t>
      </w:r>
    </w:p>
    <w:p w14:paraId="0208F989" w14:textId="77777777" w:rsidR="004C168B" w:rsidRDefault="004707DF">
      <w:pPr>
        <w:spacing w:after="35"/>
        <w:ind w:left="202" w:hanging="10"/>
      </w:pPr>
      <w:r>
        <w:rPr>
          <w:rFonts w:ascii="Calibri" w:eastAsia="Calibri" w:hAnsi="Calibri" w:cs="Calibri"/>
          <w:sz w:val="36"/>
        </w:rPr>
        <w:t>$ Capital Investments</w:t>
      </w:r>
    </w:p>
    <w:p w14:paraId="2D59B3FE" w14:textId="77777777" w:rsidR="004C168B" w:rsidRDefault="004707DF">
      <w:pPr>
        <w:spacing w:after="998" w:line="248" w:lineRule="auto"/>
        <w:ind w:left="91" w:right="14" w:firstLine="9"/>
        <w:jc w:val="both"/>
      </w:pPr>
      <w:r>
        <w:rPr>
          <w:rFonts w:ascii="Calibri" w:eastAsia="Calibri" w:hAnsi="Calibri" w:cs="Calibri"/>
          <w:sz w:val="24"/>
        </w:rPr>
        <w:t>*Does this project have capital investments?</w:t>
      </w:r>
    </w:p>
    <w:p w14:paraId="655AEC18" w14:textId="77777777" w:rsidR="004C168B" w:rsidRDefault="004707DF">
      <w:pPr>
        <w:pStyle w:val="Heading4"/>
        <w:spacing w:after="129"/>
        <w:ind w:left="620"/>
        <w:jc w:val="left"/>
      </w:pPr>
      <w:r>
        <w:rPr>
          <w:sz w:val="36"/>
        </w:rPr>
        <w:lastRenderedPageBreak/>
        <w:t>Attachments</w:t>
      </w:r>
    </w:p>
    <w:p w14:paraId="6C2036DF" w14:textId="77777777" w:rsidR="004C168B" w:rsidRDefault="004707DF">
      <w:pPr>
        <w:spacing w:after="150" w:line="248" w:lineRule="auto"/>
        <w:ind w:left="14" w:right="14" w:firstLine="9"/>
        <w:jc w:val="both"/>
      </w:pPr>
      <w:r>
        <w:rPr>
          <w:rFonts w:ascii="Calibri" w:eastAsia="Calibri" w:hAnsi="Calibri" w:cs="Calibri"/>
          <w:sz w:val="24"/>
        </w:rPr>
        <w:t>*Please upload a completed copy of the attached Work Plan.</w:t>
      </w:r>
      <w:r>
        <w:rPr>
          <w:noProof/>
        </w:rPr>
        <w:drawing>
          <wp:inline distT="0" distB="0" distL="0" distR="0" wp14:anchorId="391105C9" wp14:editId="5D17BFF7">
            <wp:extent cx="12192" cy="76223"/>
            <wp:effectExtent l="0" t="0" r="0" b="0"/>
            <wp:docPr id="623122" name="Picture 623122"/>
            <wp:cNvGraphicFramePr/>
            <a:graphic xmlns:a="http://schemas.openxmlformats.org/drawingml/2006/main">
              <a:graphicData uri="http://schemas.openxmlformats.org/drawingml/2006/picture">
                <pic:pic xmlns:pic="http://schemas.openxmlformats.org/drawingml/2006/picture">
                  <pic:nvPicPr>
                    <pic:cNvPr id="623122" name="Picture 623122"/>
                    <pic:cNvPicPr/>
                  </pic:nvPicPr>
                  <pic:blipFill>
                    <a:blip r:embed="rId445"/>
                    <a:stretch>
                      <a:fillRect/>
                    </a:stretch>
                  </pic:blipFill>
                  <pic:spPr>
                    <a:xfrm>
                      <a:off x="0" y="0"/>
                      <a:ext cx="12192" cy="76223"/>
                    </a:xfrm>
                    <a:prstGeom prst="rect">
                      <a:avLst/>
                    </a:prstGeom>
                  </pic:spPr>
                </pic:pic>
              </a:graphicData>
            </a:graphic>
          </wp:inline>
        </w:drawing>
      </w:r>
    </w:p>
    <w:p w14:paraId="2AE60744" w14:textId="77777777" w:rsidR="004C168B" w:rsidRDefault="004707DF">
      <w:pPr>
        <w:spacing w:after="450" w:line="248" w:lineRule="auto"/>
        <w:ind w:left="14" w:right="14" w:firstLine="9"/>
        <w:jc w:val="both"/>
      </w:pPr>
      <w:r>
        <w:rPr>
          <w:rFonts w:ascii="Calibri" w:eastAsia="Calibri" w:hAnsi="Calibri" w:cs="Calibri"/>
          <w:sz w:val="24"/>
        </w:rPr>
        <w:t>Please upload a signed copy of the Participation Agreement.</w:t>
      </w:r>
    </w:p>
    <w:p w14:paraId="55B19817" w14:textId="77777777" w:rsidR="004C168B" w:rsidRDefault="004707DF">
      <w:pPr>
        <w:spacing w:after="220" w:line="248" w:lineRule="auto"/>
        <w:ind w:left="14" w:right="14" w:firstLine="9"/>
        <w:jc w:val="both"/>
      </w:pPr>
      <w:r>
        <w:rPr>
          <w:rFonts w:ascii="Calibri" w:eastAsia="Calibri" w:hAnsi="Calibri" w:cs="Calibri"/>
          <w:sz w:val="24"/>
        </w:rPr>
        <w:t>Upload the applicant's approved architectural plans (File type must be PDF or image)</w:t>
      </w:r>
    </w:p>
    <w:p w14:paraId="192482C6" w14:textId="77777777" w:rsidR="004C168B" w:rsidRDefault="004707DF">
      <w:pPr>
        <w:spacing w:after="258" w:line="248" w:lineRule="auto"/>
        <w:ind w:left="14" w:right="14" w:firstLine="9"/>
        <w:jc w:val="both"/>
      </w:pPr>
      <w:r>
        <w:rPr>
          <w:rFonts w:ascii="Calibri" w:eastAsia="Calibri" w:hAnsi="Calibri" w:cs="Calibri"/>
          <w:sz w:val="24"/>
        </w:rPr>
        <w:t>Provide link for photos of proposed project area</w:t>
      </w:r>
    </w:p>
    <w:p w14:paraId="28B9A64B" w14:textId="77777777" w:rsidR="004C168B" w:rsidRDefault="004707DF">
      <w:pPr>
        <w:spacing w:after="494" w:line="248" w:lineRule="auto"/>
        <w:ind w:left="14" w:right="14" w:firstLine="9"/>
        <w:jc w:val="both"/>
      </w:pPr>
      <w:r>
        <w:rPr>
          <w:rFonts w:ascii="Calibri" w:eastAsia="Calibri" w:hAnsi="Calibri" w:cs="Calibri"/>
          <w:sz w:val="24"/>
        </w:rPr>
        <w:t>Resolution (File type must be PDF)</w:t>
      </w:r>
    </w:p>
    <w:p w14:paraId="752D6635" w14:textId="77777777" w:rsidR="004C168B" w:rsidRDefault="004707DF">
      <w:pPr>
        <w:spacing w:after="204" w:line="248" w:lineRule="auto"/>
        <w:ind w:left="14" w:right="14" w:firstLine="9"/>
        <w:jc w:val="both"/>
      </w:pPr>
      <w:r>
        <w:rPr>
          <w:rFonts w:ascii="Calibri" w:eastAsia="Calibri" w:hAnsi="Calibri" w:cs="Calibri"/>
          <w:sz w:val="24"/>
        </w:rPr>
        <w:t>Letter of Support (File type must be PDF)</w:t>
      </w:r>
    </w:p>
    <w:p w14:paraId="69B6ECB9" w14:textId="77777777" w:rsidR="004C168B" w:rsidRDefault="004707DF">
      <w:pPr>
        <w:spacing w:after="202" w:line="248" w:lineRule="auto"/>
        <w:ind w:left="14" w:right="14" w:firstLine="9"/>
        <w:jc w:val="both"/>
      </w:pPr>
      <w:r>
        <w:rPr>
          <w:rFonts w:ascii="Calibri" w:eastAsia="Calibri" w:hAnsi="Calibri" w:cs="Calibri"/>
          <w:sz w:val="24"/>
        </w:rPr>
        <w:t>Letter of Support (File type must be PDF)</w:t>
      </w:r>
    </w:p>
    <w:p w14:paraId="29A45D95" w14:textId="77777777" w:rsidR="004C168B" w:rsidRDefault="004707DF">
      <w:pPr>
        <w:spacing w:after="202" w:line="248" w:lineRule="auto"/>
        <w:ind w:left="14" w:right="14" w:firstLine="9"/>
        <w:jc w:val="both"/>
      </w:pPr>
      <w:r>
        <w:rPr>
          <w:rFonts w:ascii="Calibri" w:eastAsia="Calibri" w:hAnsi="Calibri" w:cs="Calibri"/>
          <w:sz w:val="24"/>
        </w:rPr>
        <w:t>Letter of Support (File type must be PDF)</w:t>
      </w:r>
    </w:p>
    <w:p w14:paraId="21A6F7F2" w14:textId="77777777" w:rsidR="004C168B" w:rsidRDefault="004707DF">
      <w:pPr>
        <w:spacing w:after="202" w:line="248" w:lineRule="auto"/>
        <w:ind w:left="14" w:right="14" w:firstLine="9"/>
        <w:jc w:val="both"/>
      </w:pPr>
      <w:r>
        <w:rPr>
          <w:rFonts w:ascii="Calibri" w:eastAsia="Calibri" w:hAnsi="Calibri" w:cs="Calibri"/>
          <w:sz w:val="24"/>
        </w:rPr>
        <w:t>Letter of Support U.S. Congressperson (File type must be PDF)</w:t>
      </w:r>
    </w:p>
    <w:p w14:paraId="1D82B816" w14:textId="77777777" w:rsidR="004C168B" w:rsidRDefault="004707DF">
      <w:pPr>
        <w:spacing w:after="195" w:line="248" w:lineRule="auto"/>
        <w:ind w:left="14" w:right="14" w:firstLine="9"/>
        <w:jc w:val="both"/>
      </w:pPr>
      <w:r>
        <w:rPr>
          <w:rFonts w:ascii="Calibri" w:eastAsia="Calibri" w:hAnsi="Calibri" w:cs="Calibri"/>
          <w:sz w:val="24"/>
        </w:rPr>
        <w:t>Letter of Support U.S. Senator (File type must be PDF)</w:t>
      </w:r>
    </w:p>
    <w:p w14:paraId="3ADCEE2C" w14:textId="77777777" w:rsidR="004C168B" w:rsidRDefault="004707DF">
      <w:pPr>
        <w:spacing w:after="194" w:line="248" w:lineRule="auto"/>
        <w:ind w:left="14" w:right="14" w:firstLine="9"/>
        <w:jc w:val="both"/>
      </w:pPr>
      <w:r>
        <w:rPr>
          <w:rFonts w:ascii="Calibri" w:eastAsia="Calibri" w:hAnsi="Calibri" w:cs="Calibri"/>
          <w:sz w:val="24"/>
        </w:rPr>
        <w:t>Letter of Support U.S. Senator (File type must be PDF)</w:t>
      </w:r>
    </w:p>
    <w:p w14:paraId="48A9E114" w14:textId="77777777" w:rsidR="004C168B" w:rsidRDefault="004707DF">
      <w:pPr>
        <w:spacing w:after="486" w:line="263" w:lineRule="auto"/>
        <w:ind w:left="14" w:right="14" w:firstLine="4"/>
        <w:jc w:val="both"/>
      </w:pPr>
      <w:r>
        <w:rPr>
          <w:rFonts w:ascii="Calibri" w:eastAsia="Calibri" w:hAnsi="Calibri" w:cs="Calibri"/>
        </w:rPr>
        <w:t>Additional documentation (File type must be PDF)</w:t>
      </w:r>
    </w:p>
    <w:p w14:paraId="382CA6F7" w14:textId="77777777" w:rsidR="004C168B" w:rsidRDefault="004707DF">
      <w:pPr>
        <w:spacing w:after="184" w:line="263" w:lineRule="auto"/>
        <w:ind w:left="14" w:right="14" w:firstLine="4"/>
        <w:jc w:val="both"/>
      </w:pPr>
      <w:r>
        <w:rPr>
          <w:rFonts w:ascii="Calibri" w:eastAsia="Calibri" w:hAnsi="Calibri" w:cs="Calibri"/>
        </w:rPr>
        <w:t>Additional Documentation (File type must be PDF)</w:t>
      </w:r>
    </w:p>
    <w:p w14:paraId="240E1E62" w14:textId="77777777" w:rsidR="004C168B" w:rsidRDefault="004707DF">
      <w:pPr>
        <w:spacing w:after="16" w:line="248" w:lineRule="auto"/>
        <w:ind w:left="14" w:right="14" w:firstLine="9"/>
        <w:jc w:val="both"/>
      </w:pPr>
      <w:r>
        <w:rPr>
          <w:rFonts w:ascii="Calibri" w:eastAsia="Calibri" w:hAnsi="Calibri" w:cs="Calibri"/>
          <w:sz w:val="24"/>
        </w:rPr>
        <w:t>Letter of engagement from at least 1 HBCU, MSI and/or</w:t>
      </w:r>
    </w:p>
    <w:p w14:paraId="4CB06879" w14:textId="77777777" w:rsidR="004C168B" w:rsidRDefault="004707DF">
      <w:pPr>
        <w:spacing w:after="16" w:line="248" w:lineRule="auto"/>
        <w:ind w:left="14" w:right="14" w:firstLine="9"/>
        <w:jc w:val="both"/>
      </w:pPr>
      <w:r>
        <w:rPr>
          <w:rFonts w:ascii="Calibri" w:eastAsia="Calibri" w:hAnsi="Calibri" w:cs="Calibri"/>
          <w:sz w:val="24"/>
        </w:rPr>
        <w:t>Federally Recognized Tribe</w:t>
      </w:r>
    </w:p>
    <w:p w14:paraId="26A4BFC0" w14:textId="77777777" w:rsidR="004C168B" w:rsidRDefault="004707DF">
      <w:pPr>
        <w:spacing w:after="1576" w:line="265" w:lineRule="auto"/>
        <w:ind w:left="10" w:right="528" w:hanging="10"/>
        <w:jc w:val="right"/>
      </w:pPr>
      <w:r>
        <w:rPr>
          <w:rFonts w:ascii="Calibri" w:eastAsia="Calibri" w:hAnsi="Calibri" w:cs="Calibri"/>
          <w:sz w:val="24"/>
        </w:rPr>
        <w:t>No</w:t>
      </w:r>
    </w:p>
    <w:p w14:paraId="195D01C4" w14:textId="77777777" w:rsidR="004C168B" w:rsidRDefault="004707DF">
      <w:pPr>
        <w:spacing w:after="227" w:line="248" w:lineRule="auto"/>
        <w:ind w:left="14" w:right="52" w:firstLine="9"/>
        <w:jc w:val="both"/>
      </w:pPr>
      <w:r>
        <w:rPr>
          <w:rFonts w:ascii="Calibri" w:eastAsia="Calibri" w:hAnsi="Calibri" w:cs="Calibri"/>
          <w:sz w:val="26"/>
        </w:rPr>
        <w:t>DockRev FY2024DRAClF.pdf</w:t>
      </w:r>
    </w:p>
    <w:p w14:paraId="20198DF4" w14:textId="77777777" w:rsidR="004C168B" w:rsidRDefault="004707DF">
      <w:pPr>
        <w:spacing w:after="267" w:line="263" w:lineRule="auto"/>
        <w:ind w:left="14" w:right="14" w:firstLine="4"/>
        <w:jc w:val="both"/>
      </w:pPr>
      <w:r>
        <w:rPr>
          <w:rFonts w:ascii="Calibri" w:eastAsia="Calibri" w:hAnsi="Calibri" w:cs="Calibri"/>
        </w:rPr>
        <w:t>LGF participation agreement dra dock.pdf</w:t>
      </w:r>
    </w:p>
    <w:p w14:paraId="0F6783A3" w14:textId="77777777" w:rsidR="004C168B" w:rsidRDefault="004707DF">
      <w:pPr>
        <w:spacing w:after="1064" w:line="263" w:lineRule="auto"/>
        <w:ind w:left="14" w:right="14" w:firstLine="4"/>
        <w:jc w:val="both"/>
      </w:pPr>
      <w:r>
        <w:rPr>
          <w:rFonts w:ascii="Calibri" w:eastAsia="Calibri" w:hAnsi="Calibri" w:cs="Calibri"/>
        </w:rPr>
        <w:t>Columbia Dock Design Attachment.pdf</w:t>
      </w:r>
    </w:p>
    <w:p w14:paraId="1131CE52" w14:textId="77777777" w:rsidR="004C168B" w:rsidRDefault="004707DF">
      <w:pPr>
        <w:spacing w:after="3584" w:line="248" w:lineRule="auto"/>
        <w:ind w:left="14" w:right="14" w:firstLine="9"/>
        <w:jc w:val="both"/>
      </w:pPr>
      <w:r>
        <w:rPr>
          <w:rFonts w:ascii="Calibri" w:eastAsia="Calibri" w:hAnsi="Calibri" w:cs="Calibri"/>
          <w:sz w:val="24"/>
        </w:rPr>
        <w:t>Resolution from Port Commission dra dock.pdf</w:t>
      </w:r>
    </w:p>
    <w:p w14:paraId="3EC4EBEB" w14:textId="77777777" w:rsidR="004C168B" w:rsidRDefault="004707DF">
      <w:pPr>
        <w:spacing w:after="5" w:line="263" w:lineRule="auto"/>
        <w:ind w:left="14" w:right="14" w:firstLine="4"/>
        <w:jc w:val="both"/>
      </w:pPr>
      <w:r>
        <w:rPr>
          <w:rFonts w:ascii="Calibri" w:eastAsia="Calibri" w:hAnsi="Calibri" w:cs="Calibri"/>
        </w:rPr>
        <w:t>Terral Participation Aggreement DRA</w:t>
      </w:r>
    </w:p>
    <w:p w14:paraId="239B5ED4" w14:textId="77777777" w:rsidR="004C168B" w:rsidRDefault="004707DF">
      <w:pPr>
        <w:spacing w:after="249" w:line="248" w:lineRule="auto"/>
        <w:ind w:left="14" w:right="14" w:firstLine="9"/>
        <w:jc w:val="both"/>
      </w:pPr>
      <w:r>
        <w:rPr>
          <w:rFonts w:ascii="Calibri" w:eastAsia="Calibri" w:hAnsi="Calibri" w:cs="Calibri"/>
          <w:sz w:val="24"/>
        </w:rPr>
        <w:t>Dock.pdf</w:t>
      </w:r>
    </w:p>
    <w:p w14:paraId="1A91B74C" w14:textId="77777777" w:rsidR="004C168B" w:rsidRDefault="004707DF">
      <w:pPr>
        <w:spacing w:after="14" w:line="248" w:lineRule="auto"/>
        <w:ind w:left="14" w:right="52" w:firstLine="9"/>
        <w:jc w:val="both"/>
      </w:pPr>
      <w:r>
        <w:rPr>
          <w:rFonts w:ascii="Calibri" w:eastAsia="Calibri" w:hAnsi="Calibri" w:cs="Calibri"/>
          <w:sz w:val="26"/>
        </w:rPr>
        <w:t>Dock Timeline FY24DRAClF.pdf</w:t>
      </w:r>
    </w:p>
    <w:p w14:paraId="63318EA3" w14:textId="77777777" w:rsidR="004C168B" w:rsidRDefault="004C168B">
      <w:pPr>
        <w:sectPr w:rsidR="004C168B">
          <w:type w:val="continuous"/>
          <w:pgSz w:w="12240" w:h="15840"/>
          <w:pgMar w:top="395" w:right="677" w:bottom="648" w:left="1651" w:header="720" w:footer="720" w:gutter="0"/>
          <w:cols w:num="2" w:space="720" w:equalWidth="0">
            <w:col w:w="4078" w:space="469"/>
            <w:col w:w="5364"/>
          </w:cols>
        </w:sectPr>
      </w:pPr>
    </w:p>
    <w:tbl>
      <w:tblPr>
        <w:tblStyle w:val="TableGrid"/>
        <w:tblpPr w:vertAnchor="text" w:tblpX="245" w:tblpY="-6871"/>
        <w:tblOverlap w:val="never"/>
        <w:tblW w:w="9941" w:type="dxa"/>
        <w:tblInd w:w="0" w:type="dxa"/>
        <w:tblCellMar>
          <w:top w:w="1" w:type="dxa"/>
          <w:left w:w="0" w:type="dxa"/>
          <w:bottom w:w="1" w:type="dxa"/>
          <w:right w:w="0" w:type="dxa"/>
        </w:tblCellMar>
        <w:tblLook w:val="04A0" w:firstRow="1" w:lastRow="0" w:firstColumn="1" w:lastColumn="0" w:noHBand="0" w:noVBand="1"/>
      </w:tblPr>
      <w:tblGrid>
        <w:gridCol w:w="3745"/>
        <w:gridCol w:w="3326"/>
        <w:gridCol w:w="1243"/>
        <w:gridCol w:w="1627"/>
      </w:tblGrid>
      <w:tr w:rsidR="004C168B" w14:paraId="66659F6F" w14:textId="77777777">
        <w:trPr>
          <w:trHeight w:val="387"/>
        </w:trPr>
        <w:tc>
          <w:tcPr>
            <w:tcW w:w="3744" w:type="dxa"/>
            <w:tcBorders>
              <w:top w:val="nil"/>
              <w:left w:val="nil"/>
              <w:bottom w:val="nil"/>
              <w:right w:val="nil"/>
            </w:tcBorders>
          </w:tcPr>
          <w:p w14:paraId="7F39ED9C" w14:textId="77777777" w:rsidR="004C168B" w:rsidRDefault="004707DF">
            <w:pPr>
              <w:spacing w:after="0"/>
              <w:ind w:left="106"/>
            </w:pPr>
            <w:r>
              <w:rPr>
                <w:rFonts w:ascii="Calibri" w:eastAsia="Calibri" w:hAnsi="Calibri" w:cs="Calibri"/>
                <w:sz w:val="26"/>
              </w:rPr>
              <w:lastRenderedPageBreak/>
              <w:t>Document Title</w:t>
            </w:r>
          </w:p>
        </w:tc>
        <w:tc>
          <w:tcPr>
            <w:tcW w:w="3326" w:type="dxa"/>
            <w:tcBorders>
              <w:top w:val="nil"/>
              <w:left w:val="nil"/>
              <w:bottom w:val="nil"/>
              <w:right w:val="nil"/>
            </w:tcBorders>
          </w:tcPr>
          <w:p w14:paraId="6C5D772D" w14:textId="77777777" w:rsidR="004C168B" w:rsidRDefault="004707DF">
            <w:pPr>
              <w:spacing w:after="0"/>
              <w:ind w:left="72"/>
            </w:pPr>
            <w:r>
              <w:rPr>
                <w:rFonts w:ascii="Calibri" w:eastAsia="Calibri" w:hAnsi="Calibri" w:cs="Calibri"/>
                <w:sz w:val="28"/>
              </w:rPr>
              <w:t>Question</w:t>
            </w:r>
          </w:p>
        </w:tc>
        <w:tc>
          <w:tcPr>
            <w:tcW w:w="1243" w:type="dxa"/>
            <w:tcBorders>
              <w:top w:val="nil"/>
              <w:left w:val="nil"/>
              <w:bottom w:val="nil"/>
              <w:right w:val="nil"/>
            </w:tcBorders>
          </w:tcPr>
          <w:p w14:paraId="58B1DCC7" w14:textId="77777777" w:rsidR="004C168B" w:rsidRDefault="004707DF">
            <w:pPr>
              <w:spacing w:after="0"/>
              <w:ind w:left="77"/>
            </w:pPr>
            <w:r>
              <w:rPr>
                <w:rFonts w:ascii="Calibri" w:eastAsia="Calibri" w:hAnsi="Calibri" w:cs="Calibri"/>
                <w:sz w:val="30"/>
              </w:rPr>
              <w:t>Size (KB)</w:t>
            </w:r>
          </w:p>
        </w:tc>
        <w:tc>
          <w:tcPr>
            <w:tcW w:w="1627" w:type="dxa"/>
            <w:tcBorders>
              <w:top w:val="nil"/>
              <w:left w:val="nil"/>
              <w:bottom w:val="nil"/>
              <w:right w:val="nil"/>
            </w:tcBorders>
          </w:tcPr>
          <w:p w14:paraId="3A6F99A2" w14:textId="77777777" w:rsidR="004C168B" w:rsidRDefault="004707DF">
            <w:pPr>
              <w:spacing w:after="0"/>
              <w:ind w:left="96"/>
              <w:jc w:val="both"/>
            </w:pPr>
            <w:r>
              <w:rPr>
                <w:rFonts w:ascii="Calibri" w:eastAsia="Calibri" w:hAnsi="Calibri" w:cs="Calibri"/>
                <w:sz w:val="26"/>
              </w:rPr>
              <w:t>Date Uploaded</w:t>
            </w:r>
          </w:p>
        </w:tc>
      </w:tr>
      <w:tr w:rsidR="004C168B" w14:paraId="4B9D86A8" w14:textId="77777777">
        <w:trPr>
          <w:trHeight w:val="517"/>
        </w:trPr>
        <w:tc>
          <w:tcPr>
            <w:tcW w:w="3744" w:type="dxa"/>
            <w:tcBorders>
              <w:top w:val="nil"/>
              <w:left w:val="nil"/>
              <w:bottom w:val="nil"/>
              <w:right w:val="nil"/>
            </w:tcBorders>
            <w:vAlign w:val="center"/>
          </w:tcPr>
          <w:p w14:paraId="63A25F61" w14:textId="77777777" w:rsidR="004C168B" w:rsidRDefault="004707DF">
            <w:pPr>
              <w:spacing w:after="0"/>
              <w:ind w:left="86"/>
            </w:pPr>
            <w:r>
              <w:rPr>
                <w:rFonts w:ascii="Calibri" w:eastAsia="Calibri" w:hAnsi="Calibri" w:cs="Calibri"/>
              </w:rPr>
              <w:t>Dock Timeline FY24DRAClF.pdf</w:t>
            </w:r>
          </w:p>
        </w:tc>
        <w:tc>
          <w:tcPr>
            <w:tcW w:w="3326" w:type="dxa"/>
            <w:tcBorders>
              <w:top w:val="nil"/>
              <w:left w:val="nil"/>
              <w:bottom w:val="nil"/>
              <w:right w:val="nil"/>
            </w:tcBorders>
            <w:vAlign w:val="center"/>
          </w:tcPr>
          <w:p w14:paraId="67320851" w14:textId="77777777" w:rsidR="004C168B" w:rsidRDefault="004707DF">
            <w:pPr>
              <w:spacing w:after="0"/>
              <w:ind w:left="72"/>
            </w:pPr>
            <w:r>
              <w:rPr>
                <w:rFonts w:ascii="Calibri" w:eastAsia="Calibri" w:hAnsi="Calibri" w:cs="Calibri"/>
                <w:sz w:val="20"/>
              </w:rPr>
              <w:t>1 Project Timeline</w:t>
            </w:r>
          </w:p>
        </w:tc>
        <w:tc>
          <w:tcPr>
            <w:tcW w:w="1243" w:type="dxa"/>
            <w:tcBorders>
              <w:top w:val="nil"/>
              <w:left w:val="nil"/>
              <w:bottom w:val="nil"/>
              <w:right w:val="nil"/>
            </w:tcBorders>
            <w:vAlign w:val="center"/>
          </w:tcPr>
          <w:p w14:paraId="057603D7" w14:textId="77777777" w:rsidR="004C168B" w:rsidRDefault="004707DF">
            <w:pPr>
              <w:spacing w:after="0"/>
              <w:ind w:left="67"/>
            </w:pPr>
            <w:r>
              <w:rPr>
                <w:sz w:val="20"/>
              </w:rPr>
              <w:t>306.92</w:t>
            </w:r>
          </w:p>
        </w:tc>
        <w:tc>
          <w:tcPr>
            <w:tcW w:w="1627" w:type="dxa"/>
            <w:tcBorders>
              <w:top w:val="nil"/>
              <w:left w:val="nil"/>
              <w:bottom w:val="nil"/>
              <w:right w:val="nil"/>
            </w:tcBorders>
            <w:vAlign w:val="center"/>
          </w:tcPr>
          <w:p w14:paraId="1B7DFE9D" w14:textId="77777777" w:rsidR="004C168B" w:rsidRDefault="004707DF">
            <w:pPr>
              <w:spacing w:after="0"/>
              <w:ind w:left="86"/>
            </w:pPr>
            <w:r>
              <w:rPr>
                <w:rFonts w:ascii="Calibri" w:eastAsia="Calibri" w:hAnsi="Calibri" w:cs="Calibri"/>
                <w:sz w:val="18"/>
              </w:rPr>
              <w:t>5/29/2024 2:37 PM</w:t>
            </w:r>
          </w:p>
        </w:tc>
      </w:tr>
      <w:tr w:rsidR="004C168B" w14:paraId="439DFAA7" w14:textId="77777777">
        <w:trPr>
          <w:trHeight w:val="771"/>
        </w:trPr>
        <w:tc>
          <w:tcPr>
            <w:tcW w:w="3744" w:type="dxa"/>
            <w:tcBorders>
              <w:top w:val="nil"/>
              <w:left w:val="nil"/>
              <w:bottom w:val="nil"/>
              <w:right w:val="nil"/>
            </w:tcBorders>
            <w:vAlign w:val="center"/>
          </w:tcPr>
          <w:p w14:paraId="7543A8A7" w14:textId="77777777" w:rsidR="004C168B" w:rsidRDefault="004707DF">
            <w:pPr>
              <w:spacing w:after="0"/>
              <w:ind w:left="72" w:right="48"/>
            </w:pPr>
            <w:r>
              <w:rPr>
                <w:rFonts w:ascii="Calibri" w:eastAsia="Calibri" w:hAnsi="Calibri" w:cs="Calibri"/>
                <w:sz w:val="20"/>
              </w:rPr>
              <w:t>Terral Participation Aggreement DRA Dock.pdf</w:t>
            </w:r>
          </w:p>
        </w:tc>
        <w:tc>
          <w:tcPr>
            <w:tcW w:w="3326" w:type="dxa"/>
            <w:tcBorders>
              <w:top w:val="nil"/>
              <w:left w:val="nil"/>
              <w:bottom w:val="nil"/>
              <w:right w:val="nil"/>
            </w:tcBorders>
          </w:tcPr>
          <w:p w14:paraId="3FAA15C4" w14:textId="77777777" w:rsidR="004C168B" w:rsidRDefault="004707DF">
            <w:pPr>
              <w:spacing w:after="0"/>
              <w:ind w:left="48"/>
            </w:pPr>
            <w:r>
              <w:rPr>
                <w:rFonts w:ascii="Calibri" w:eastAsia="Calibri" w:hAnsi="Calibri" w:cs="Calibri"/>
                <w:sz w:val="20"/>
              </w:rPr>
              <w:t>Additional Documentation final</w:t>
            </w:r>
          </w:p>
        </w:tc>
        <w:tc>
          <w:tcPr>
            <w:tcW w:w="1243" w:type="dxa"/>
            <w:tcBorders>
              <w:top w:val="nil"/>
              <w:left w:val="nil"/>
              <w:bottom w:val="nil"/>
              <w:right w:val="nil"/>
            </w:tcBorders>
          </w:tcPr>
          <w:p w14:paraId="7B11C6DB" w14:textId="77777777" w:rsidR="004C168B" w:rsidRDefault="004707DF">
            <w:pPr>
              <w:spacing w:after="0"/>
              <w:ind w:left="62"/>
            </w:pPr>
            <w:r>
              <w:rPr>
                <w:sz w:val="20"/>
              </w:rPr>
              <w:t>314.29</w:t>
            </w:r>
          </w:p>
        </w:tc>
        <w:tc>
          <w:tcPr>
            <w:tcW w:w="1627" w:type="dxa"/>
            <w:tcBorders>
              <w:top w:val="nil"/>
              <w:left w:val="nil"/>
              <w:bottom w:val="nil"/>
              <w:right w:val="nil"/>
            </w:tcBorders>
          </w:tcPr>
          <w:p w14:paraId="7406CAC6" w14:textId="77777777" w:rsidR="004C168B" w:rsidRDefault="004707DF">
            <w:pPr>
              <w:spacing w:after="0"/>
              <w:ind w:left="77"/>
              <w:jc w:val="both"/>
            </w:pPr>
            <w:r>
              <w:rPr>
                <w:sz w:val="20"/>
              </w:rPr>
              <w:t>5/29/2024 3:53 PM</w:t>
            </w:r>
          </w:p>
        </w:tc>
      </w:tr>
      <w:tr w:rsidR="004C168B" w14:paraId="44F0E62D" w14:textId="77777777">
        <w:trPr>
          <w:trHeight w:val="515"/>
        </w:trPr>
        <w:tc>
          <w:tcPr>
            <w:tcW w:w="3744" w:type="dxa"/>
            <w:tcBorders>
              <w:top w:val="nil"/>
              <w:left w:val="nil"/>
              <w:bottom w:val="nil"/>
              <w:right w:val="nil"/>
            </w:tcBorders>
            <w:vAlign w:val="center"/>
          </w:tcPr>
          <w:p w14:paraId="1EA5A1BA" w14:textId="77777777" w:rsidR="004C168B" w:rsidRDefault="004707DF">
            <w:pPr>
              <w:spacing w:after="0"/>
              <w:ind w:left="67"/>
            </w:pPr>
            <w:r>
              <w:rPr>
                <w:rFonts w:ascii="Calibri" w:eastAsia="Calibri" w:hAnsi="Calibri" w:cs="Calibri"/>
                <w:sz w:val="20"/>
              </w:rPr>
              <w:t>Dock Timeline FY24DRACJF.pdf</w:t>
            </w:r>
          </w:p>
        </w:tc>
        <w:tc>
          <w:tcPr>
            <w:tcW w:w="3326" w:type="dxa"/>
            <w:tcBorders>
              <w:top w:val="nil"/>
              <w:left w:val="nil"/>
              <w:bottom w:val="nil"/>
              <w:right w:val="nil"/>
            </w:tcBorders>
            <w:vAlign w:val="center"/>
          </w:tcPr>
          <w:p w14:paraId="533A13DE" w14:textId="77777777" w:rsidR="004C168B" w:rsidRDefault="004707DF">
            <w:pPr>
              <w:spacing w:after="0"/>
              <w:ind w:left="38"/>
            </w:pPr>
            <w:r>
              <w:rPr>
                <w:rFonts w:ascii="Calibri" w:eastAsia="Calibri" w:hAnsi="Calibri" w:cs="Calibri"/>
                <w:sz w:val="20"/>
              </w:rPr>
              <w:t>Additional Documentation final 2</w:t>
            </w:r>
          </w:p>
        </w:tc>
        <w:tc>
          <w:tcPr>
            <w:tcW w:w="1243" w:type="dxa"/>
            <w:tcBorders>
              <w:top w:val="nil"/>
              <w:left w:val="nil"/>
              <w:bottom w:val="nil"/>
              <w:right w:val="nil"/>
            </w:tcBorders>
            <w:vAlign w:val="center"/>
          </w:tcPr>
          <w:p w14:paraId="7619076F" w14:textId="77777777" w:rsidR="004C168B" w:rsidRDefault="004707DF">
            <w:pPr>
              <w:spacing w:after="0"/>
              <w:ind w:left="48"/>
            </w:pPr>
            <w:r>
              <w:rPr>
                <w:sz w:val="20"/>
              </w:rPr>
              <w:t>306.92</w:t>
            </w:r>
          </w:p>
        </w:tc>
        <w:tc>
          <w:tcPr>
            <w:tcW w:w="1627" w:type="dxa"/>
            <w:tcBorders>
              <w:top w:val="nil"/>
              <w:left w:val="nil"/>
              <w:bottom w:val="nil"/>
              <w:right w:val="nil"/>
            </w:tcBorders>
            <w:vAlign w:val="center"/>
          </w:tcPr>
          <w:p w14:paraId="393F1AB8" w14:textId="77777777" w:rsidR="004C168B" w:rsidRDefault="004707DF">
            <w:pPr>
              <w:spacing w:after="0"/>
              <w:ind w:left="62"/>
            </w:pPr>
            <w:r>
              <w:rPr>
                <w:rFonts w:ascii="Calibri" w:eastAsia="Calibri" w:hAnsi="Calibri" w:cs="Calibri"/>
                <w:sz w:val="18"/>
              </w:rPr>
              <w:t>5/29/2024 3:53 PM</w:t>
            </w:r>
          </w:p>
        </w:tc>
      </w:tr>
      <w:tr w:rsidR="004C168B" w14:paraId="25C6C3AA" w14:textId="77777777">
        <w:trPr>
          <w:trHeight w:val="506"/>
        </w:trPr>
        <w:tc>
          <w:tcPr>
            <w:tcW w:w="3744" w:type="dxa"/>
            <w:tcBorders>
              <w:top w:val="nil"/>
              <w:left w:val="nil"/>
              <w:bottom w:val="nil"/>
              <w:right w:val="nil"/>
            </w:tcBorders>
            <w:vAlign w:val="center"/>
          </w:tcPr>
          <w:p w14:paraId="68BB2450" w14:textId="77777777" w:rsidR="004C168B" w:rsidRDefault="004707DF">
            <w:pPr>
              <w:spacing w:after="0"/>
              <w:ind w:left="53"/>
            </w:pPr>
            <w:r>
              <w:rPr>
                <w:rFonts w:ascii="Calibri" w:eastAsia="Calibri" w:hAnsi="Calibri" w:cs="Calibri"/>
                <w:sz w:val="20"/>
              </w:rPr>
              <w:t>Columbia Dock Design Attachment.pdf</w:t>
            </w:r>
          </w:p>
        </w:tc>
        <w:tc>
          <w:tcPr>
            <w:tcW w:w="3326" w:type="dxa"/>
            <w:tcBorders>
              <w:top w:val="nil"/>
              <w:left w:val="nil"/>
              <w:bottom w:val="nil"/>
              <w:right w:val="nil"/>
            </w:tcBorders>
            <w:vAlign w:val="center"/>
          </w:tcPr>
          <w:p w14:paraId="6E6CF457" w14:textId="77777777" w:rsidR="004C168B" w:rsidRDefault="004707DF">
            <w:pPr>
              <w:spacing w:after="0"/>
              <w:ind w:left="29"/>
            </w:pPr>
            <w:r>
              <w:rPr>
                <w:rFonts w:ascii="Calibri" w:eastAsia="Calibri" w:hAnsi="Calibri" w:cs="Calibri"/>
                <w:sz w:val="20"/>
              </w:rPr>
              <w:t>Architectural plans</w:t>
            </w:r>
          </w:p>
        </w:tc>
        <w:tc>
          <w:tcPr>
            <w:tcW w:w="1243" w:type="dxa"/>
            <w:tcBorders>
              <w:top w:val="nil"/>
              <w:left w:val="nil"/>
              <w:bottom w:val="nil"/>
              <w:right w:val="nil"/>
            </w:tcBorders>
            <w:vAlign w:val="center"/>
          </w:tcPr>
          <w:p w14:paraId="64E6A14B" w14:textId="77777777" w:rsidR="004C168B" w:rsidRDefault="004707DF">
            <w:pPr>
              <w:spacing w:after="0"/>
              <w:ind w:left="43"/>
            </w:pPr>
            <w:r>
              <w:rPr>
                <w:sz w:val="20"/>
              </w:rPr>
              <w:t>962.64</w:t>
            </w:r>
          </w:p>
        </w:tc>
        <w:tc>
          <w:tcPr>
            <w:tcW w:w="1627" w:type="dxa"/>
            <w:tcBorders>
              <w:top w:val="nil"/>
              <w:left w:val="nil"/>
              <w:bottom w:val="nil"/>
              <w:right w:val="nil"/>
            </w:tcBorders>
            <w:vAlign w:val="center"/>
          </w:tcPr>
          <w:p w14:paraId="7EC6A577" w14:textId="77777777" w:rsidR="004C168B" w:rsidRDefault="004707DF">
            <w:pPr>
              <w:spacing w:after="0"/>
              <w:ind w:left="58"/>
            </w:pPr>
            <w:r>
              <w:rPr>
                <w:sz w:val="20"/>
              </w:rPr>
              <w:t>5/29/2024 3.51 PM</w:t>
            </w:r>
          </w:p>
        </w:tc>
      </w:tr>
      <w:tr w:rsidR="004C168B" w14:paraId="750730F7" w14:textId="77777777">
        <w:trPr>
          <w:trHeight w:val="510"/>
        </w:trPr>
        <w:tc>
          <w:tcPr>
            <w:tcW w:w="3744" w:type="dxa"/>
            <w:tcBorders>
              <w:top w:val="nil"/>
              <w:left w:val="nil"/>
              <w:bottom w:val="nil"/>
              <w:right w:val="nil"/>
            </w:tcBorders>
            <w:vAlign w:val="center"/>
          </w:tcPr>
          <w:p w14:paraId="554D06EE" w14:textId="77777777" w:rsidR="004C168B" w:rsidRDefault="004707DF">
            <w:pPr>
              <w:spacing w:after="0"/>
              <w:ind w:left="48"/>
            </w:pPr>
            <w:r>
              <w:rPr>
                <w:rFonts w:ascii="Calibri" w:eastAsia="Calibri" w:hAnsi="Calibri" w:cs="Calibri"/>
                <w:sz w:val="20"/>
              </w:rPr>
              <w:t>Email award announcement for doc.pdf</w:t>
            </w:r>
          </w:p>
        </w:tc>
        <w:tc>
          <w:tcPr>
            <w:tcW w:w="3326" w:type="dxa"/>
            <w:tcBorders>
              <w:top w:val="nil"/>
              <w:left w:val="nil"/>
              <w:bottom w:val="nil"/>
              <w:right w:val="nil"/>
            </w:tcBorders>
            <w:vAlign w:val="center"/>
          </w:tcPr>
          <w:p w14:paraId="070FBED1" w14:textId="77777777" w:rsidR="004C168B" w:rsidRDefault="004707DF">
            <w:pPr>
              <w:spacing w:after="0"/>
              <w:ind w:left="38"/>
            </w:pPr>
            <w:r>
              <w:rPr>
                <w:rFonts w:ascii="Calibri" w:eastAsia="Calibri" w:hAnsi="Calibri" w:cs="Calibri"/>
                <w:sz w:val="20"/>
              </w:rPr>
              <w:t>Funding Documentation 1</w:t>
            </w:r>
          </w:p>
        </w:tc>
        <w:tc>
          <w:tcPr>
            <w:tcW w:w="1243" w:type="dxa"/>
            <w:tcBorders>
              <w:top w:val="nil"/>
              <w:left w:val="nil"/>
              <w:bottom w:val="nil"/>
              <w:right w:val="nil"/>
            </w:tcBorders>
            <w:vAlign w:val="center"/>
          </w:tcPr>
          <w:p w14:paraId="0218100D" w14:textId="77777777" w:rsidR="004C168B" w:rsidRDefault="004707DF">
            <w:pPr>
              <w:spacing w:after="0"/>
              <w:ind w:left="38"/>
            </w:pPr>
            <w:r>
              <w:rPr>
                <w:sz w:val="20"/>
              </w:rPr>
              <w:t>77.87</w:t>
            </w:r>
          </w:p>
        </w:tc>
        <w:tc>
          <w:tcPr>
            <w:tcW w:w="1627" w:type="dxa"/>
            <w:tcBorders>
              <w:top w:val="nil"/>
              <w:left w:val="nil"/>
              <w:bottom w:val="nil"/>
              <w:right w:val="nil"/>
            </w:tcBorders>
            <w:vAlign w:val="center"/>
          </w:tcPr>
          <w:p w14:paraId="702C7812" w14:textId="77777777" w:rsidR="004C168B" w:rsidRDefault="004707DF">
            <w:pPr>
              <w:spacing w:after="0"/>
              <w:ind w:left="48"/>
            </w:pPr>
            <w:r>
              <w:rPr>
                <w:sz w:val="20"/>
              </w:rPr>
              <w:t>5/29/2024 3:47 PM</w:t>
            </w:r>
          </w:p>
        </w:tc>
      </w:tr>
      <w:tr w:rsidR="004C168B" w14:paraId="47E85D92" w14:textId="77777777">
        <w:trPr>
          <w:trHeight w:val="771"/>
        </w:trPr>
        <w:tc>
          <w:tcPr>
            <w:tcW w:w="3744" w:type="dxa"/>
            <w:tcBorders>
              <w:top w:val="nil"/>
              <w:left w:val="nil"/>
              <w:bottom w:val="nil"/>
              <w:right w:val="nil"/>
            </w:tcBorders>
            <w:vAlign w:val="center"/>
          </w:tcPr>
          <w:p w14:paraId="2FEE7030" w14:textId="77777777" w:rsidR="004C168B" w:rsidRDefault="004707DF">
            <w:pPr>
              <w:spacing w:after="0"/>
              <w:ind w:left="29" w:firstLine="14"/>
              <w:jc w:val="both"/>
            </w:pPr>
            <w:r>
              <w:rPr>
                <w:rFonts w:ascii="Calibri" w:eastAsia="Calibri" w:hAnsi="Calibri" w:cs="Calibri"/>
                <w:sz w:val="20"/>
              </w:rPr>
              <w:t>FY2024 Community Funding Project Letter verifying PPP Award.pdf</w:t>
            </w:r>
          </w:p>
        </w:tc>
        <w:tc>
          <w:tcPr>
            <w:tcW w:w="3326" w:type="dxa"/>
            <w:tcBorders>
              <w:top w:val="nil"/>
              <w:left w:val="nil"/>
              <w:bottom w:val="nil"/>
              <w:right w:val="nil"/>
            </w:tcBorders>
          </w:tcPr>
          <w:p w14:paraId="6952B009" w14:textId="77777777" w:rsidR="004C168B" w:rsidRDefault="004707DF">
            <w:pPr>
              <w:spacing w:after="0"/>
              <w:ind w:left="34"/>
            </w:pPr>
            <w:r>
              <w:rPr>
                <w:rFonts w:ascii="Calibri" w:eastAsia="Calibri" w:hAnsi="Calibri" w:cs="Calibri"/>
                <w:sz w:val="20"/>
              </w:rPr>
              <w:t>Funding Documentation 2</w:t>
            </w:r>
          </w:p>
        </w:tc>
        <w:tc>
          <w:tcPr>
            <w:tcW w:w="1243" w:type="dxa"/>
            <w:tcBorders>
              <w:top w:val="nil"/>
              <w:left w:val="nil"/>
              <w:bottom w:val="nil"/>
              <w:right w:val="nil"/>
            </w:tcBorders>
          </w:tcPr>
          <w:p w14:paraId="243837DE" w14:textId="77777777" w:rsidR="004C168B" w:rsidRDefault="004707DF">
            <w:pPr>
              <w:spacing w:after="0"/>
              <w:ind w:left="24"/>
            </w:pPr>
            <w:r>
              <w:rPr>
                <w:sz w:val="20"/>
              </w:rPr>
              <w:t>429.49</w:t>
            </w:r>
          </w:p>
        </w:tc>
        <w:tc>
          <w:tcPr>
            <w:tcW w:w="1627" w:type="dxa"/>
            <w:tcBorders>
              <w:top w:val="nil"/>
              <w:left w:val="nil"/>
              <w:bottom w:val="nil"/>
              <w:right w:val="nil"/>
            </w:tcBorders>
          </w:tcPr>
          <w:p w14:paraId="1BC3F706" w14:textId="77777777" w:rsidR="004C168B" w:rsidRDefault="004707DF">
            <w:pPr>
              <w:spacing w:after="0"/>
              <w:ind w:left="43"/>
            </w:pPr>
            <w:r>
              <w:rPr>
                <w:sz w:val="20"/>
              </w:rPr>
              <w:t>5/29/2024 3:10 PM</w:t>
            </w:r>
          </w:p>
        </w:tc>
      </w:tr>
      <w:tr w:rsidR="004C168B" w14:paraId="6756CE8D" w14:textId="77777777">
        <w:trPr>
          <w:trHeight w:val="771"/>
        </w:trPr>
        <w:tc>
          <w:tcPr>
            <w:tcW w:w="3744" w:type="dxa"/>
            <w:tcBorders>
              <w:top w:val="nil"/>
              <w:left w:val="nil"/>
              <w:bottom w:val="nil"/>
              <w:right w:val="nil"/>
            </w:tcBorders>
            <w:vAlign w:val="center"/>
          </w:tcPr>
          <w:p w14:paraId="385A9350" w14:textId="77777777" w:rsidR="004C168B" w:rsidRDefault="004707DF">
            <w:pPr>
              <w:spacing w:after="0"/>
              <w:ind w:left="19" w:right="58" w:firstLine="10"/>
            </w:pPr>
            <w:r>
              <w:rPr>
                <w:rFonts w:ascii="Calibri" w:eastAsia="Calibri" w:hAnsi="Calibri" w:cs="Calibri"/>
                <w:sz w:val="20"/>
              </w:rPr>
              <w:t>Resolution from Port Commission dra dock.pdf</w:t>
            </w:r>
          </w:p>
        </w:tc>
        <w:tc>
          <w:tcPr>
            <w:tcW w:w="3326" w:type="dxa"/>
            <w:tcBorders>
              <w:top w:val="nil"/>
              <w:left w:val="nil"/>
              <w:bottom w:val="nil"/>
              <w:right w:val="nil"/>
            </w:tcBorders>
          </w:tcPr>
          <w:p w14:paraId="05D245C6" w14:textId="77777777" w:rsidR="004C168B" w:rsidRDefault="004707DF">
            <w:pPr>
              <w:spacing w:after="0"/>
              <w:ind w:left="29"/>
            </w:pPr>
            <w:r>
              <w:rPr>
                <w:rFonts w:ascii="Calibri" w:eastAsia="Calibri" w:hAnsi="Calibri" w:cs="Calibri"/>
                <w:sz w:val="20"/>
              </w:rPr>
              <w:t>Funding Documentation 3</w:t>
            </w:r>
          </w:p>
        </w:tc>
        <w:tc>
          <w:tcPr>
            <w:tcW w:w="1243" w:type="dxa"/>
            <w:tcBorders>
              <w:top w:val="nil"/>
              <w:left w:val="nil"/>
              <w:bottom w:val="nil"/>
              <w:right w:val="nil"/>
            </w:tcBorders>
          </w:tcPr>
          <w:p w14:paraId="6ECB6B02" w14:textId="77777777" w:rsidR="004C168B" w:rsidRDefault="004707DF">
            <w:pPr>
              <w:spacing w:after="0"/>
              <w:ind w:left="19"/>
            </w:pPr>
            <w:r>
              <w:rPr>
                <w:sz w:val="20"/>
              </w:rPr>
              <w:t>201.95</w:t>
            </w:r>
          </w:p>
        </w:tc>
        <w:tc>
          <w:tcPr>
            <w:tcW w:w="1627" w:type="dxa"/>
            <w:tcBorders>
              <w:top w:val="nil"/>
              <w:left w:val="nil"/>
              <w:bottom w:val="nil"/>
              <w:right w:val="nil"/>
            </w:tcBorders>
          </w:tcPr>
          <w:p w14:paraId="0CD520C5" w14:textId="77777777" w:rsidR="004C168B" w:rsidRDefault="004707DF">
            <w:pPr>
              <w:spacing w:after="0"/>
              <w:ind w:left="34"/>
            </w:pPr>
            <w:r>
              <w:rPr>
                <w:sz w:val="20"/>
              </w:rPr>
              <w:t>5/29/2024 3:47 PM</w:t>
            </w:r>
          </w:p>
        </w:tc>
      </w:tr>
      <w:tr w:rsidR="004C168B" w14:paraId="08B4614A" w14:textId="77777777">
        <w:trPr>
          <w:trHeight w:val="513"/>
        </w:trPr>
        <w:tc>
          <w:tcPr>
            <w:tcW w:w="3744" w:type="dxa"/>
            <w:tcBorders>
              <w:top w:val="nil"/>
              <w:left w:val="nil"/>
              <w:bottom w:val="nil"/>
              <w:right w:val="nil"/>
            </w:tcBorders>
            <w:vAlign w:val="center"/>
          </w:tcPr>
          <w:p w14:paraId="083EDEC7" w14:textId="77777777" w:rsidR="004C168B" w:rsidRDefault="004707DF">
            <w:pPr>
              <w:spacing w:after="0"/>
              <w:ind w:left="19"/>
            </w:pPr>
            <w:r>
              <w:rPr>
                <w:rFonts w:ascii="Calibri" w:eastAsia="Calibri" w:hAnsi="Calibri" w:cs="Calibri"/>
                <w:sz w:val="20"/>
              </w:rPr>
              <w:t>LGF participation agreement dra dock.pdf</w:t>
            </w:r>
          </w:p>
        </w:tc>
        <w:tc>
          <w:tcPr>
            <w:tcW w:w="3326" w:type="dxa"/>
            <w:tcBorders>
              <w:top w:val="nil"/>
              <w:left w:val="nil"/>
              <w:bottom w:val="nil"/>
              <w:right w:val="nil"/>
            </w:tcBorders>
            <w:vAlign w:val="center"/>
          </w:tcPr>
          <w:p w14:paraId="6EF52CD1" w14:textId="77777777" w:rsidR="004C168B" w:rsidRDefault="004707DF">
            <w:pPr>
              <w:spacing w:after="0"/>
              <w:ind w:left="14"/>
            </w:pPr>
            <w:r>
              <w:rPr>
                <w:rFonts w:ascii="Calibri" w:eastAsia="Calibri" w:hAnsi="Calibri" w:cs="Calibri"/>
                <w:sz w:val="20"/>
              </w:rPr>
              <w:t>Participation Agreement Form</w:t>
            </w:r>
          </w:p>
        </w:tc>
        <w:tc>
          <w:tcPr>
            <w:tcW w:w="1243" w:type="dxa"/>
            <w:tcBorders>
              <w:top w:val="nil"/>
              <w:left w:val="nil"/>
              <w:bottom w:val="nil"/>
              <w:right w:val="nil"/>
            </w:tcBorders>
            <w:vAlign w:val="center"/>
          </w:tcPr>
          <w:p w14:paraId="4EC5346D" w14:textId="77777777" w:rsidR="004C168B" w:rsidRDefault="004707DF">
            <w:pPr>
              <w:spacing w:after="0"/>
              <w:ind w:left="10"/>
            </w:pPr>
            <w:r>
              <w:rPr>
                <w:sz w:val="20"/>
              </w:rPr>
              <w:t>402.2</w:t>
            </w:r>
          </w:p>
        </w:tc>
        <w:tc>
          <w:tcPr>
            <w:tcW w:w="1627" w:type="dxa"/>
            <w:tcBorders>
              <w:top w:val="nil"/>
              <w:left w:val="nil"/>
              <w:bottom w:val="nil"/>
              <w:right w:val="nil"/>
            </w:tcBorders>
            <w:vAlign w:val="center"/>
          </w:tcPr>
          <w:p w14:paraId="7E792604" w14:textId="77777777" w:rsidR="004C168B" w:rsidRDefault="004707DF">
            <w:pPr>
              <w:spacing w:after="0"/>
              <w:ind w:left="24"/>
            </w:pPr>
            <w:r>
              <w:rPr>
                <w:rFonts w:ascii="Calibri" w:eastAsia="Calibri" w:hAnsi="Calibri" w:cs="Calibri"/>
                <w:sz w:val="18"/>
              </w:rPr>
              <w:t>5/29/2024 3:51 PM</w:t>
            </w:r>
          </w:p>
        </w:tc>
      </w:tr>
      <w:tr w:rsidR="004C168B" w14:paraId="07FCC33B" w14:textId="77777777">
        <w:trPr>
          <w:trHeight w:val="761"/>
        </w:trPr>
        <w:tc>
          <w:tcPr>
            <w:tcW w:w="3744" w:type="dxa"/>
            <w:tcBorders>
              <w:top w:val="nil"/>
              <w:left w:val="nil"/>
              <w:bottom w:val="nil"/>
              <w:right w:val="nil"/>
            </w:tcBorders>
            <w:vAlign w:val="center"/>
          </w:tcPr>
          <w:p w14:paraId="0B0514D9" w14:textId="77777777" w:rsidR="004C168B" w:rsidRDefault="004707DF">
            <w:pPr>
              <w:spacing w:after="0"/>
              <w:ind w:firstLine="14"/>
            </w:pPr>
            <w:r>
              <w:rPr>
                <w:rFonts w:ascii="Calibri" w:eastAsia="Calibri" w:hAnsi="Calibri" w:cs="Calibri"/>
                <w:sz w:val="20"/>
              </w:rPr>
              <w:t>Resolution from Port Commission dra</w:t>
            </w:r>
            <w:r>
              <w:rPr>
                <w:rFonts w:ascii="Calibri" w:eastAsia="Calibri" w:hAnsi="Calibri" w:cs="Calibri"/>
                <w:sz w:val="20"/>
              </w:rPr>
              <w:tab/>
            </w:r>
            <w:r>
              <w:rPr>
                <w:noProof/>
              </w:rPr>
              <w:drawing>
                <wp:inline distT="0" distB="0" distL="0" distR="0" wp14:anchorId="732C5FA9" wp14:editId="085EDD0B">
                  <wp:extent cx="9144" cy="6098"/>
                  <wp:effectExtent l="0" t="0" r="0" b="0"/>
                  <wp:docPr id="222814" name="Picture 222814"/>
                  <wp:cNvGraphicFramePr/>
                  <a:graphic xmlns:a="http://schemas.openxmlformats.org/drawingml/2006/main">
                    <a:graphicData uri="http://schemas.openxmlformats.org/drawingml/2006/picture">
                      <pic:pic xmlns:pic="http://schemas.openxmlformats.org/drawingml/2006/picture">
                        <pic:nvPicPr>
                          <pic:cNvPr id="222814" name="Picture 222814"/>
                          <pic:cNvPicPr/>
                        </pic:nvPicPr>
                        <pic:blipFill>
                          <a:blip r:embed="rId446"/>
                          <a:stretch>
                            <a:fillRect/>
                          </a:stretch>
                        </pic:blipFill>
                        <pic:spPr>
                          <a:xfrm>
                            <a:off x="0" y="0"/>
                            <a:ext cx="9144" cy="6098"/>
                          </a:xfrm>
                          <a:prstGeom prst="rect">
                            <a:avLst/>
                          </a:prstGeom>
                        </pic:spPr>
                      </pic:pic>
                    </a:graphicData>
                  </a:graphic>
                </wp:inline>
              </w:drawing>
            </w:r>
            <w:r>
              <w:rPr>
                <w:noProof/>
              </w:rPr>
              <w:drawing>
                <wp:inline distT="0" distB="0" distL="0" distR="0" wp14:anchorId="3A52B235" wp14:editId="118B7279">
                  <wp:extent cx="15240" cy="36587"/>
                  <wp:effectExtent l="0" t="0" r="0" b="0"/>
                  <wp:docPr id="222816" name="Picture 222816"/>
                  <wp:cNvGraphicFramePr/>
                  <a:graphic xmlns:a="http://schemas.openxmlformats.org/drawingml/2006/main">
                    <a:graphicData uri="http://schemas.openxmlformats.org/drawingml/2006/picture">
                      <pic:pic xmlns:pic="http://schemas.openxmlformats.org/drawingml/2006/picture">
                        <pic:nvPicPr>
                          <pic:cNvPr id="222816" name="Picture 222816"/>
                          <pic:cNvPicPr/>
                        </pic:nvPicPr>
                        <pic:blipFill>
                          <a:blip r:embed="rId447"/>
                          <a:stretch>
                            <a:fillRect/>
                          </a:stretch>
                        </pic:blipFill>
                        <pic:spPr>
                          <a:xfrm>
                            <a:off x="0" y="0"/>
                            <a:ext cx="15240" cy="36587"/>
                          </a:xfrm>
                          <a:prstGeom prst="rect">
                            <a:avLst/>
                          </a:prstGeom>
                        </pic:spPr>
                      </pic:pic>
                    </a:graphicData>
                  </a:graphic>
                </wp:inline>
              </w:drawing>
            </w:r>
            <w:r>
              <w:rPr>
                <w:noProof/>
              </w:rPr>
              <w:drawing>
                <wp:inline distT="0" distB="0" distL="0" distR="0" wp14:anchorId="2DB34FEB" wp14:editId="530DBA8B">
                  <wp:extent cx="6096" cy="3049"/>
                  <wp:effectExtent l="0" t="0" r="0" b="0"/>
                  <wp:docPr id="222815" name="Picture 222815"/>
                  <wp:cNvGraphicFramePr/>
                  <a:graphic xmlns:a="http://schemas.openxmlformats.org/drawingml/2006/main">
                    <a:graphicData uri="http://schemas.openxmlformats.org/drawingml/2006/picture">
                      <pic:pic xmlns:pic="http://schemas.openxmlformats.org/drawingml/2006/picture">
                        <pic:nvPicPr>
                          <pic:cNvPr id="222815" name="Picture 222815"/>
                          <pic:cNvPicPr/>
                        </pic:nvPicPr>
                        <pic:blipFill>
                          <a:blip r:embed="rId448"/>
                          <a:stretch>
                            <a:fillRect/>
                          </a:stretch>
                        </pic:blipFill>
                        <pic:spPr>
                          <a:xfrm>
                            <a:off x="0" y="0"/>
                            <a:ext cx="6096" cy="3049"/>
                          </a:xfrm>
                          <a:prstGeom prst="rect">
                            <a:avLst/>
                          </a:prstGeom>
                        </pic:spPr>
                      </pic:pic>
                    </a:graphicData>
                  </a:graphic>
                </wp:inline>
              </w:drawing>
            </w:r>
            <w:r>
              <w:rPr>
                <w:rFonts w:ascii="Calibri" w:eastAsia="Calibri" w:hAnsi="Calibri" w:cs="Calibri"/>
                <w:sz w:val="20"/>
              </w:rPr>
              <w:t>dock.pdf</w:t>
            </w:r>
          </w:p>
        </w:tc>
        <w:tc>
          <w:tcPr>
            <w:tcW w:w="3326" w:type="dxa"/>
            <w:tcBorders>
              <w:top w:val="nil"/>
              <w:left w:val="nil"/>
              <w:bottom w:val="nil"/>
              <w:right w:val="nil"/>
            </w:tcBorders>
          </w:tcPr>
          <w:p w14:paraId="5CFD8ED0" w14:textId="77777777" w:rsidR="004C168B" w:rsidRDefault="004707DF">
            <w:pPr>
              <w:spacing w:after="0"/>
              <w:ind w:left="10"/>
            </w:pPr>
            <w:r>
              <w:rPr>
                <w:rFonts w:ascii="Calibri" w:eastAsia="Calibri" w:hAnsi="Calibri" w:cs="Calibri"/>
                <w:sz w:val="20"/>
              </w:rPr>
              <w:t>Resolution</w:t>
            </w:r>
          </w:p>
        </w:tc>
        <w:tc>
          <w:tcPr>
            <w:tcW w:w="1243" w:type="dxa"/>
            <w:tcBorders>
              <w:top w:val="nil"/>
              <w:left w:val="nil"/>
              <w:bottom w:val="nil"/>
              <w:right w:val="nil"/>
            </w:tcBorders>
          </w:tcPr>
          <w:p w14:paraId="065CB46E" w14:textId="77777777" w:rsidR="004C168B" w:rsidRDefault="004707DF">
            <w:pPr>
              <w:spacing w:after="0"/>
              <w:ind w:left="5"/>
            </w:pPr>
            <w:r>
              <w:rPr>
                <w:sz w:val="20"/>
              </w:rPr>
              <w:t>201.95</w:t>
            </w:r>
          </w:p>
        </w:tc>
        <w:tc>
          <w:tcPr>
            <w:tcW w:w="1627" w:type="dxa"/>
            <w:tcBorders>
              <w:top w:val="nil"/>
              <w:left w:val="nil"/>
              <w:bottom w:val="nil"/>
              <w:right w:val="nil"/>
            </w:tcBorders>
          </w:tcPr>
          <w:p w14:paraId="2D82A4E5" w14:textId="77777777" w:rsidR="004C168B" w:rsidRDefault="004707DF">
            <w:pPr>
              <w:spacing w:after="0"/>
              <w:ind w:left="14"/>
            </w:pPr>
            <w:r>
              <w:rPr>
                <w:rFonts w:ascii="Calibri" w:eastAsia="Calibri" w:hAnsi="Calibri" w:cs="Calibri"/>
                <w:sz w:val="18"/>
              </w:rPr>
              <w:t>5/29/2024 3:51 PM</w:t>
            </w:r>
          </w:p>
        </w:tc>
      </w:tr>
      <w:tr w:rsidR="004C168B" w14:paraId="1471692D" w14:textId="77777777">
        <w:trPr>
          <w:trHeight w:val="354"/>
        </w:trPr>
        <w:tc>
          <w:tcPr>
            <w:tcW w:w="3744" w:type="dxa"/>
            <w:tcBorders>
              <w:top w:val="nil"/>
              <w:left w:val="nil"/>
              <w:bottom w:val="nil"/>
              <w:right w:val="nil"/>
            </w:tcBorders>
            <w:vAlign w:val="bottom"/>
          </w:tcPr>
          <w:p w14:paraId="06DA6057" w14:textId="77777777" w:rsidR="004C168B" w:rsidRDefault="004707DF">
            <w:pPr>
              <w:spacing w:after="0"/>
            </w:pPr>
            <w:r>
              <w:rPr>
                <w:rFonts w:ascii="Calibri" w:eastAsia="Calibri" w:hAnsi="Calibri" w:cs="Calibri"/>
                <w:sz w:val="20"/>
              </w:rPr>
              <w:t xml:space="preserve">Screenshot_16-4-2024 1685 sam.gov.jpeg </w:t>
            </w:r>
            <w:r>
              <w:rPr>
                <w:noProof/>
              </w:rPr>
              <w:drawing>
                <wp:inline distT="0" distB="0" distL="0" distR="0" wp14:anchorId="50BA4DF9" wp14:editId="164E1D61">
                  <wp:extent cx="12192" cy="9147"/>
                  <wp:effectExtent l="0" t="0" r="0" b="0"/>
                  <wp:docPr id="222819" name="Picture 222819"/>
                  <wp:cNvGraphicFramePr/>
                  <a:graphic xmlns:a="http://schemas.openxmlformats.org/drawingml/2006/main">
                    <a:graphicData uri="http://schemas.openxmlformats.org/drawingml/2006/picture">
                      <pic:pic xmlns:pic="http://schemas.openxmlformats.org/drawingml/2006/picture">
                        <pic:nvPicPr>
                          <pic:cNvPr id="222819" name="Picture 222819"/>
                          <pic:cNvPicPr/>
                        </pic:nvPicPr>
                        <pic:blipFill>
                          <a:blip r:embed="rId449"/>
                          <a:stretch>
                            <a:fillRect/>
                          </a:stretch>
                        </pic:blipFill>
                        <pic:spPr>
                          <a:xfrm>
                            <a:off x="0" y="0"/>
                            <a:ext cx="12192" cy="9147"/>
                          </a:xfrm>
                          <a:prstGeom prst="rect">
                            <a:avLst/>
                          </a:prstGeom>
                        </pic:spPr>
                      </pic:pic>
                    </a:graphicData>
                  </a:graphic>
                </wp:inline>
              </w:drawing>
            </w:r>
            <w:r>
              <w:rPr>
                <w:noProof/>
              </w:rPr>
              <w:drawing>
                <wp:inline distT="0" distB="0" distL="0" distR="0" wp14:anchorId="4DC9D67F" wp14:editId="5336B22F">
                  <wp:extent cx="9144" cy="6098"/>
                  <wp:effectExtent l="0" t="0" r="0" b="0"/>
                  <wp:docPr id="222818" name="Picture 222818"/>
                  <wp:cNvGraphicFramePr/>
                  <a:graphic xmlns:a="http://schemas.openxmlformats.org/drawingml/2006/main">
                    <a:graphicData uri="http://schemas.openxmlformats.org/drawingml/2006/picture">
                      <pic:pic xmlns:pic="http://schemas.openxmlformats.org/drawingml/2006/picture">
                        <pic:nvPicPr>
                          <pic:cNvPr id="222818" name="Picture 222818"/>
                          <pic:cNvPicPr/>
                        </pic:nvPicPr>
                        <pic:blipFill>
                          <a:blip r:embed="rId450"/>
                          <a:stretch>
                            <a:fillRect/>
                          </a:stretch>
                        </pic:blipFill>
                        <pic:spPr>
                          <a:xfrm>
                            <a:off x="0" y="0"/>
                            <a:ext cx="9144" cy="6098"/>
                          </a:xfrm>
                          <a:prstGeom prst="rect">
                            <a:avLst/>
                          </a:prstGeom>
                        </pic:spPr>
                      </pic:pic>
                    </a:graphicData>
                  </a:graphic>
                </wp:inline>
              </w:drawing>
            </w:r>
          </w:p>
        </w:tc>
        <w:tc>
          <w:tcPr>
            <w:tcW w:w="3326" w:type="dxa"/>
            <w:tcBorders>
              <w:top w:val="nil"/>
              <w:left w:val="nil"/>
              <w:bottom w:val="nil"/>
              <w:right w:val="nil"/>
            </w:tcBorders>
            <w:vAlign w:val="bottom"/>
          </w:tcPr>
          <w:p w14:paraId="02AE9C09" w14:textId="77777777" w:rsidR="004C168B" w:rsidRDefault="004707DF">
            <w:pPr>
              <w:spacing w:after="0"/>
            </w:pPr>
            <w:r>
              <w:rPr>
                <w:rFonts w:ascii="Calibri" w:eastAsia="Calibri" w:hAnsi="Calibri" w:cs="Calibri"/>
                <w:sz w:val="20"/>
              </w:rPr>
              <w:t>UEI Verification</w:t>
            </w:r>
          </w:p>
        </w:tc>
        <w:tc>
          <w:tcPr>
            <w:tcW w:w="1243" w:type="dxa"/>
            <w:tcBorders>
              <w:top w:val="nil"/>
              <w:left w:val="nil"/>
              <w:bottom w:val="nil"/>
              <w:right w:val="nil"/>
            </w:tcBorders>
            <w:vAlign w:val="bottom"/>
          </w:tcPr>
          <w:p w14:paraId="7FA4C21C" w14:textId="77777777" w:rsidR="004C168B" w:rsidRDefault="004707DF">
            <w:pPr>
              <w:spacing w:after="0"/>
            </w:pPr>
            <w:r>
              <w:rPr>
                <w:sz w:val="20"/>
              </w:rPr>
              <w:t>242.26</w:t>
            </w:r>
          </w:p>
        </w:tc>
        <w:tc>
          <w:tcPr>
            <w:tcW w:w="1627" w:type="dxa"/>
            <w:tcBorders>
              <w:top w:val="nil"/>
              <w:left w:val="nil"/>
              <w:bottom w:val="nil"/>
              <w:right w:val="nil"/>
            </w:tcBorders>
            <w:vAlign w:val="bottom"/>
          </w:tcPr>
          <w:p w14:paraId="6EB798E5" w14:textId="77777777" w:rsidR="004C168B" w:rsidRDefault="004707DF">
            <w:pPr>
              <w:spacing w:after="0"/>
            </w:pPr>
            <w:r>
              <w:rPr>
                <w:sz w:val="20"/>
              </w:rPr>
              <w:t>4/16/2024 4:10 PM</w:t>
            </w:r>
          </w:p>
        </w:tc>
      </w:tr>
    </w:tbl>
    <w:p w14:paraId="5DDCB10C" w14:textId="77777777" w:rsidR="004C168B" w:rsidRDefault="004707DF">
      <w:pPr>
        <w:tabs>
          <w:tab w:val="center" w:pos="444"/>
          <w:tab w:val="center" w:pos="864"/>
        </w:tabs>
        <w:spacing w:after="80" w:line="265" w:lineRule="auto"/>
      </w:pPr>
      <w:r>
        <w:rPr>
          <w:noProof/>
        </w:rPr>
        <w:drawing>
          <wp:anchor distT="0" distB="0" distL="114300" distR="114300" simplePos="0" relativeHeight="251746304" behindDoc="0" locked="0" layoutInCell="1" allowOverlap="0" wp14:anchorId="745E8C10" wp14:editId="6A303D97">
            <wp:simplePos x="0" y="0"/>
            <wp:positionH relativeFrom="column">
              <wp:posOffset>91440</wp:posOffset>
            </wp:positionH>
            <wp:positionV relativeFrom="paragraph">
              <wp:posOffset>-2222665</wp:posOffset>
            </wp:positionV>
            <wp:extent cx="9144" cy="24391"/>
            <wp:effectExtent l="0" t="0" r="0" b="0"/>
            <wp:wrapSquare wrapText="bothSides"/>
            <wp:docPr id="222805" name="Picture 222805"/>
            <wp:cNvGraphicFramePr/>
            <a:graphic xmlns:a="http://schemas.openxmlformats.org/drawingml/2006/main">
              <a:graphicData uri="http://schemas.openxmlformats.org/drawingml/2006/picture">
                <pic:pic xmlns:pic="http://schemas.openxmlformats.org/drawingml/2006/picture">
                  <pic:nvPicPr>
                    <pic:cNvPr id="222805" name="Picture 222805"/>
                    <pic:cNvPicPr/>
                  </pic:nvPicPr>
                  <pic:blipFill>
                    <a:blip r:embed="rId451"/>
                    <a:stretch>
                      <a:fillRect/>
                    </a:stretch>
                  </pic:blipFill>
                  <pic:spPr>
                    <a:xfrm>
                      <a:off x="0" y="0"/>
                      <a:ext cx="9144" cy="24391"/>
                    </a:xfrm>
                    <a:prstGeom prst="rect">
                      <a:avLst/>
                    </a:prstGeom>
                  </pic:spPr>
                </pic:pic>
              </a:graphicData>
            </a:graphic>
          </wp:anchor>
        </w:drawing>
      </w:r>
      <w:r>
        <w:rPr>
          <w:noProof/>
        </w:rPr>
        <w:drawing>
          <wp:anchor distT="0" distB="0" distL="114300" distR="114300" simplePos="0" relativeHeight="251747328" behindDoc="0" locked="0" layoutInCell="1" allowOverlap="0" wp14:anchorId="57B7CCC1" wp14:editId="4136EE77">
            <wp:simplePos x="0" y="0"/>
            <wp:positionH relativeFrom="column">
              <wp:posOffset>91440</wp:posOffset>
            </wp:positionH>
            <wp:positionV relativeFrom="paragraph">
              <wp:posOffset>-2192176</wp:posOffset>
            </wp:positionV>
            <wp:extent cx="3048" cy="3049"/>
            <wp:effectExtent l="0" t="0" r="0" b="0"/>
            <wp:wrapSquare wrapText="bothSides"/>
            <wp:docPr id="222806" name="Picture 222806"/>
            <wp:cNvGraphicFramePr/>
            <a:graphic xmlns:a="http://schemas.openxmlformats.org/drawingml/2006/main">
              <a:graphicData uri="http://schemas.openxmlformats.org/drawingml/2006/picture">
                <pic:pic xmlns:pic="http://schemas.openxmlformats.org/drawingml/2006/picture">
                  <pic:nvPicPr>
                    <pic:cNvPr id="222806" name="Picture 222806"/>
                    <pic:cNvPicPr/>
                  </pic:nvPicPr>
                  <pic:blipFill>
                    <a:blip r:embed="rId452"/>
                    <a:stretch>
                      <a:fillRect/>
                    </a:stretch>
                  </pic:blipFill>
                  <pic:spPr>
                    <a:xfrm>
                      <a:off x="0" y="0"/>
                      <a:ext cx="3048" cy="3049"/>
                    </a:xfrm>
                    <a:prstGeom prst="rect">
                      <a:avLst/>
                    </a:prstGeom>
                  </pic:spPr>
                </pic:pic>
              </a:graphicData>
            </a:graphic>
          </wp:anchor>
        </w:drawing>
      </w:r>
      <w:r>
        <w:rPr>
          <w:noProof/>
        </w:rPr>
        <w:drawing>
          <wp:anchor distT="0" distB="0" distL="114300" distR="114300" simplePos="0" relativeHeight="251748352" behindDoc="0" locked="0" layoutInCell="1" allowOverlap="0" wp14:anchorId="736729B6" wp14:editId="57B82D31">
            <wp:simplePos x="0" y="0"/>
            <wp:positionH relativeFrom="column">
              <wp:posOffset>91440</wp:posOffset>
            </wp:positionH>
            <wp:positionV relativeFrom="paragraph">
              <wp:posOffset>-2179980</wp:posOffset>
            </wp:positionV>
            <wp:extent cx="6096" cy="6098"/>
            <wp:effectExtent l="0" t="0" r="0" b="0"/>
            <wp:wrapSquare wrapText="bothSides"/>
            <wp:docPr id="222807" name="Picture 222807"/>
            <wp:cNvGraphicFramePr/>
            <a:graphic xmlns:a="http://schemas.openxmlformats.org/drawingml/2006/main">
              <a:graphicData uri="http://schemas.openxmlformats.org/drawingml/2006/picture">
                <pic:pic xmlns:pic="http://schemas.openxmlformats.org/drawingml/2006/picture">
                  <pic:nvPicPr>
                    <pic:cNvPr id="222807" name="Picture 222807"/>
                    <pic:cNvPicPr/>
                  </pic:nvPicPr>
                  <pic:blipFill>
                    <a:blip r:embed="rId453"/>
                    <a:stretch>
                      <a:fillRect/>
                    </a:stretch>
                  </pic:blipFill>
                  <pic:spPr>
                    <a:xfrm>
                      <a:off x="0" y="0"/>
                      <a:ext cx="6096" cy="6098"/>
                    </a:xfrm>
                    <a:prstGeom prst="rect">
                      <a:avLst/>
                    </a:prstGeom>
                  </pic:spPr>
                </pic:pic>
              </a:graphicData>
            </a:graphic>
          </wp:anchor>
        </w:drawing>
      </w:r>
      <w:r>
        <w:rPr>
          <w:noProof/>
        </w:rPr>
        <w:drawing>
          <wp:anchor distT="0" distB="0" distL="114300" distR="114300" simplePos="0" relativeHeight="251749376" behindDoc="0" locked="0" layoutInCell="1" allowOverlap="0" wp14:anchorId="4FAA973A" wp14:editId="5E787186">
            <wp:simplePos x="0" y="0"/>
            <wp:positionH relativeFrom="column">
              <wp:posOffset>88392</wp:posOffset>
            </wp:positionH>
            <wp:positionV relativeFrom="paragraph">
              <wp:posOffset>-2170833</wp:posOffset>
            </wp:positionV>
            <wp:extent cx="9144" cy="9147"/>
            <wp:effectExtent l="0" t="0" r="0" b="0"/>
            <wp:wrapSquare wrapText="bothSides"/>
            <wp:docPr id="222808" name="Picture 222808"/>
            <wp:cNvGraphicFramePr/>
            <a:graphic xmlns:a="http://schemas.openxmlformats.org/drawingml/2006/main">
              <a:graphicData uri="http://schemas.openxmlformats.org/drawingml/2006/picture">
                <pic:pic xmlns:pic="http://schemas.openxmlformats.org/drawingml/2006/picture">
                  <pic:nvPicPr>
                    <pic:cNvPr id="222808" name="Picture 222808"/>
                    <pic:cNvPicPr/>
                  </pic:nvPicPr>
                  <pic:blipFill>
                    <a:blip r:embed="rId454"/>
                    <a:stretch>
                      <a:fillRect/>
                    </a:stretch>
                  </pic:blipFill>
                  <pic:spPr>
                    <a:xfrm>
                      <a:off x="0" y="0"/>
                      <a:ext cx="9144" cy="9147"/>
                    </a:xfrm>
                    <a:prstGeom prst="rect">
                      <a:avLst/>
                    </a:prstGeom>
                  </pic:spPr>
                </pic:pic>
              </a:graphicData>
            </a:graphic>
          </wp:anchor>
        </w:drawing>
      </w:r>
      <w:r>
        <w:rPr>
          <w:noProof/>
        </w:rPr>
        <w:drawing>
          <wp:anchor distT="0" distB="0" distL="114300" distR="114300" simplePos="0" relativeHeight="251750400" behindDoc="0" locked="0" layoutInCell="1" allowOverlap="0" wp14:anchorId="4DA7F945" wp14:editId="4012B2DE">
            <wp:simplePos x="0" y="0"/>
            <wp:positionH relativeFrom="column">
              <wp:posOffset>88392</wp:posOffset>
            </wp:positionH>
            <wp:positionV relativeFrom="paragraph">
              <wp:posOffset>-2155589</wp:posOffset>
            </wp:positionV>
            <wp:extent cx="9144" cy="12196"/>
            <wp:effectExtent l="0" t="0" r="0" b="0"/>
            <wp:wrapSquare wrapText="bothSides"/>
            <wp:docPr id="222809" name="Picture 222809"/>
            <wp:cNvGraphicFramePr/>
            <a:graphic xmlns:a="http://schemas.openxmlformats.org/drawingml/2006/main">
              <a:graphicData uri="http://schemas.openxmlformats.org/drawingml/2006/picture">
                <pic:pic xmlns:pic="http://schemas.openxmlformats.org/drawingml/2006/picture">
                  <pic:nvPicPr>
                    <pic:cNvPr id="222809" name="Picture 222809"/>
                    <pic:cNvPicPr/>
                  </pic:nvPicPr>
                  <pic:blipFill>
                    <a:blip r:embed="rId455"/>
                    <a:stretch>
                      <a:fillRect/>
                    </a:stretch>
                  </pic:blipFill>
                  <pic:spPr>
                    <a:xfrm>
                      <a:off x="0" y="0"/>
                      <a:ext cx="9144" cy="12196"/>
                    </a:xfrm>
                    <a:prstGeom prst="rect">
                      <a:avLst/>
                    </a:prstGeom>
                  </pic:spPr>
                </pic:pic>
              </a:graphicData>
            </a:graphic>
          </wp:anchor>
        </w:drawing>
      </w:r>
      <w:r>
        <w:rPr>
          <w:noProof/>
        </w:rPr>
        <w:drawing>
          <wp:anchor distT="0" distB="0" distL="114300" distR="114300" simplePos="0" relativeHeight="251751424" behindDoc="0" locked="0" layoutInCell="1" allowOverlap="0" wp14:anchorId="2864D095" wp14:editId="3EA2A71D">
            <wp:simplePos x="0" y="0"/>
            <wp:positionH relativeFrom="column">
              <wp:posOffset>88392</wp:posOffset>
            </wp:positionH>
            <wp:positionV relativeFrom="paragraph">
              <wp:posOffset>-2131197</wp:posOffset>
            </wp:positionV>
            <wp:extent cx="6096" cy="6098"/>
            <wp:effectExtent l="0" t="0" r="0" b="0"/>
            <wp:wrapSquare wrapText="bothSides"/>
            <wp:docPr id="222810" name="Picture 222810"/>
            <wp:cNvGraphicFramePr/>
            <a:graphic xmlns:a="http://schemas.openxmlformats.org/drawingml/2006/main">
              <a:graphicData uri="http://schemas.openxmlformats.org/drawingml/2006/picture">
                <pic:pic xmlns:pic="http://schemas.openxmlformats.org/drawingml/2006/picture">
                  <pic:nvPicPr>
                    <pic:cNvPr id="222810" name="Picture 222810"/>
                    <pic:cNvPicPr/>
                  </pic:nvPicPr>
                  <pic:blipFill>
                    <a:blip r:embed="rId456"/>
                    <a:stretch>
                      <a:fillRect/>
                    </a:stretch>
                  </pic:blipFill>
                  <pic:spPr>
                    <a:xfrm>
                      <a:off x="0" y="0"/>
                      <a:ext cx="6096" cy="6098"/>
                    </a:xfrm>
                    <a:prstGeom prst="rect">
                      <a:avLst/>
                    </a:prstGeom>
                  </pic:spPr>
                </pic:pic>
              </a:graphicData>
            </a:graphic>
          </wp:anchor>
        </w:drawing>
      </w:r>
      <w:r>
        <w:rPr>
          <w:noProof/>
        </w:rPr>
        <w:drawing>
          <wp:anchor distT="0" distB="0" distL="114300" distR="114300" simplePos="0" relativeHeight="251752448" behindDoc="0" locked="0" layoutInCell="1" allowOverlap="0" wp14:anchorId="00F1EC37" wp14:editId="5BFFA3F0">
            <wp:simplePos x="0" y="0"/>
            <wp:positionH relativeFrom="column">
              <wp:posOffset>76200</wp:posOffset>
            </wp:positionH>
            <wp:positionV relativeFrom="paragraph">
              <wp:posOffset>-1173835</wp:posOffset>
            </wp:positionV>
            <wp:extent cx="9144" cy="6098"/>
            <wp:effectExtent l="0" t="0" r="0" b="0"/>
            <wp:wrapSquare wrapText="bothSides"/>
            <wp:docPr id="222811" name="Picture 222811"/>
            <wp:cNvGraphicFramePr/>
            <a:graphic xmlns:a="http://schemas.openxmlformats.org/drawingml/2006/main">
              <a:graphicData uri="http://schemas.openxmlformats.org/drawingml/2006/picture">
                <pic:pic xmlns:pic="http://schemas.openxmlformats.org/drawingml/2006/picture">
                  <pic:nvPicPr>
                    <pic:cNvPr id="222811" name="Picture 222811"/>
                    <pic:cNvPicPr/>
                  </pic:nvPicPr>
                  <pic:blipFill>
                    <a:blip r:embed="rId457"/>
                    <a:stretch>
                      <a:fillRect/>
                    </a:stretch>
                  </pic:blipFill>
                  <pic:spPr>
                    <a:xfrm>
                      <a:off x="0" y="0"/>
                      <a:ext cx="9144" cy="6098"/>
                    </a:xfrm>
                    <a:prstGeom prst="rect">
                      <a:avLst/>
                    </a:prstGeom>
                  </pic:spPr>
                </pic:pic>
              </a:graphicData>
            </a:graphic>
          </wp:anchor>
        </w:drawing>
      </w:r>
      <w:r>
        <w:rPr>
          <w:noProof/>
        </w:rPr>
        <w:drawing>
          <wp:anchor distT="0" distB="0" distL="114300" distR="114300" simplePos="0" relativeHeight="251753472" behindDoc="0" locked="0" layoutInCell="1" allowOverlap="0" wp14:anchorId="79412399" wp14:editId="52FFA216">
            <wp:simplePos x="0" y="0"/>
            <wp:positionH relativeFrom="column">
              <wp:posOffset>76200</wp:posOffset>
            </wp:positionH>
            <wp:positionV relativeFrom="paragraph">
              <wp:posOffset>-1149444</wp:posOffset>
            </wp:positionV>
            <wp:extent cx="9144" cy="3049"/>
            <wp:effectExtent l="0" t="0" r="0" b="0"/>
            <wp:wrapSquare wrapText="bothSides"/>
            <wp:docPr id="222812" name="Picture 222812"/>
            <wp:cNvGraphicFramePr/>
            <a:graphic xmlns:a="http://schemas.openxmlformats.org/drawingml/2006/main">
              <a:graphicData uri="http://schemas.openxmlformats.org/drawingml/2006/picture">
                <pic:pic xmlns:pic="http://schemas.openxmlformats.org/drawingml/2006/picture">
                  <pic:nvPicPr>
                    <pic:cNvPr id="222812" name="Picture 222812"/>
                    <pic:cNvPicPr/>
                  </pic:nvPicPr>
                  <pic:blipFill>
                    <a:blip r:embed="rId458"/>
                    <a:stretch>
                      <a:fillRect/>
                    </a:stretch>
                  </pic:blipFill>
                  <pic:spPr>
                    <a:xfrm>
                      <a:off x="0" y="0"/>
                      <a:ext cx="9144" cy="3049"/>
                    </a:xfrm>
                    <a:prstGeom prst="rect">
                      <a:avLst/>
                    </a:prstGeom>
                  </pic:spPr>
                </pic:pic>
              </a:graphicData>
            </a:graphic>
          </wp:anchor>
        </w:drawing>
      </w:r>
      <w:r>
        <w:rPr>
          <w:noProof/>
        </w:rPr>
        <w:drawing>
          <wp:anchor distT="0" distB="0" distL="114300" distR="114300" simplePos="0" relativeHeight="251754496" behindDoc="0" locked="0" layoutInCell="1" allowOverlap="0" wp14:anchorId="33FA096C" wp14:editId="1A484F80">
            <wp:simplePos x="0" y="0"/>
            <wp:positionH relativeFrom="column">
              <wp:posOffset>73152</wp:posOffset>
            </wp:positionH>
            <wp:positionV relativeFrom="paragraph">
              <wp:posOffset>-1137248</wp:posOffset>
            </wp:positionV>
            <wp:extent cx="12192" cy="9147"/>
            <wp:effectExtent l="0" t="0" r="0" b="0"/>
            <wp:wrapSquare wrapText="bothSides"/>
            <wp:docPr id="222813" name="Picture 222813"/>
            <wp:cNvGraphicFramePr/>
            <a:graphic xmlns:a="http://schemas.openxmlformats.org/drawingml/2006/main">
              <a:graphicData uri="http://schemas.openxmlformats.org/drawingml/2006/picture">
                <pic:pic xmlns:pic="http://schemas.openxmlformats.org/drawingml/2006/picture">
                  <pic:nvPicPr>
                    <pic:cNvPr id="222813" name="Picture 222813"/>
                    <pic:cNvPicPr/>
                  </pic:nvPicPr>
                  <pic:blipFill>
                    <a:blip r:embed="rId459"/>
                    <a:stretch>
                      <a:fillRect/>
                    </a:stretch>
                  </pic:blipFill>
                  <pic:spPr>
                    <a:xfrm>
                      <a:off x="0" y="0"/>
                      <a:ext cx="12192" cy="9147"/>
                    </a:xfrm>
                    <a:prstGeom prst="rect">
                      <a:avLst/>
                    </a:prstGeom>
                  </pic:spPr>
                </pic:pic>
              </a:graphicData>
            </a:graphic>
          </wp:anchor>
        </w:drawing>
      </w:r>
      <w:r>
        <w:rPr>
          <w:noProof/>
        </w:rPr>
        <w:drawing>
          <wp:anchor distT="0" distB="0" distL="114300" distR="114300" simplePos="0" relativeHeight="251755520" behindDoc="0" locked="0" layoutInCell="1" allowOverlap="0" wp14:anchorId="631E9E1D" wp14:editId="28A4BCB7">
            <wp:simplePos x="0" y="0"/>
            <wp:positionH relativeFrom="column">
              <wp:posOffset>67056</wp:posOffset>
            </wp:positionH>
            <wp:positionV relativeFrom="paragraph">
              <wp:posOffset>-432947</wp:posOffset>
            </wp:positionV>
            <wp:extent cx="12192" cy="12196"/>
            <wp:effectExtent l="0" t="0" r="0" b="0"/>
            <wp:wrapSquare wrapText="bothSides"/>
            <wp:docPr id="222817" name="Picture 222817"/>
            <wp:cNvGraphicFramePr/>
            <a:graphic xmlns:a="http://schemas.openxmlformats.org/drawingml/2006/main">
              <a:graphicData uri="http://schemas.openxmlformats.org/drawingml/2006/picture">
                <pic:pic xmlns:pic="http://schemas.openxmlformats.org/drawingml/2006/picture">
                  <pic:nvPicPr>
                    <pic:cNvPr id="222817" name="Picture 222817"/>
                    <pic:cNvPicPr/>
                  </pic:nvPicPr>
                  <pic:blipFill>
                    <a:blip r:embed="rId460"/>
                    <a:stretch>
                      <a:fillRect/>
                    </a:stretch>
                  </pic:blipFill>
                  <pic:spPr>
                    <a:xfrm>
                      <a:off x="0" y="0"/>
                      <a:ext cx="12192" cy="12196"/>
                    </a:xfrm>
                    <a:prstGeom prst="rect">
                      <a:avLst/>
                    </a:prstGeom>
                  </pic:spPr>
                </pic:pic>
              </a:graphicData>
            </a:graphic>
          </wp:anchor>
        </w:drawing>
      </w:r>
      <w:r>
        <w:rPr>
          <w:sz w:val="24"/>
        </w:rPr>
        <w:tab/>
      </w:r>
      <w:r>
        <w:rPr>
          <w:sz w:val="24"/>
        </w:rPr>
        <w:t>1</w:t>
      </w:r>
      <w:r>
        <w:rPr>
          <w:sz w:val="24"/>
        </w:rPr>
        <w:tab/>
        <w:t>2</w:t>
      </w:r>
      <w:r>
        <w:br w:type="page"/>
      </w:r>
    </w:p>
    <w:tbl>
      <w:tblPr>
        <w:tblStyle w:val="TableGrid"/>
        <w:tblW w:w="9311" w:type="dxa"/>
        <w:tblInd w:w="68" w:type="dxa"/>
        <w:tblCellMar>
          <w:top w:w="32" w:type="dxa"/>
          <w:left w:w="48" w:type="dxa"/>
          <w:bottom w:w="0" w:type="dxa"/>
          <w:right w:w="168" w:type="dxa"/>
        </w:tblCellMar>
        <w:tblLook w:val="04A0" w:firstRow="1" w:lastRow="0" w:firstColumn="1" w:lastColumn="0" w:noHBand="0" w:noVBand="1"/>
      </w:tblPr>
      <w:tblGrid>
        <w:gridCol w:w="2375"/>
        <w:gridCol w:w="2333"/>
        <w:gridCol w:w="2246"/>
        <w:gridCol w:w="2357"/>
      </w:tblGrid>
      <w:tr w:rsidR="004C168B" w14:paraId="378FACC4" w14:textId="77777777">
        <w:trPr>
          <w:trHeight w:val="547"/>
        </w:trPr>
        <w:tc>
          <w:tcPr>
            <w:tcW w:w="2375" w:type="dxa"/>
            <w:tcBorders>
              <w:top w:val="single" w:sz="2" w:space="0" w:color="000000"/>
              <w:left w:val="single" w:sz="2" w:space="0" w:color="000000"/>
              <w:bottom w:val="single" w:sz="2" w:space="0" w:color="000000"/>
              <w:right w:val="single" w:sz="2" w:space="0" w:color="000000"/>
            </w:tcBorders>
          </w:tcPr>
          <w:p w14:paraId="7681010F" w14:textId="77777777" w:rsidR="004C168B" w:rsidRDefault="004707DF">
            <w:pPr>
              <w:spacing w:after="0"/>
              <w:ind w:left="52"/>
            </w:pPr>
            <w:r>
              <w:rPr>
                <w:rFonts w:ascii="Calibri" w:eastAsia="Calibri" w:hAnsi="Calibri" w:cs="Calibri"/>
                <w:sz w:val="24"/>
              </w:rPr>
              <w:lastRenderedPageBreak/>
              <w:t>Green Port Community Growth Program</w:t>
            </w:r>
          </w:p>
        </w:tc>
        <w:tc>
          <w:tcPr>
            <w:tcW w:w="6936" w:type="dxa"/>
            <w:gridSpan w:val="3"/>
            <w:tcBorders>
              <w:top w:val="single" w:sz="2" w:space="0" w:color="000000"/>
              <w:left w:val="single" w:sz="2" w:space="0" w:color="000000"/>
              <w:bottom w:val="single" w:sz="2" w:space="0" w:color="000000"/>
              <w:right w:val="single" w:sz="2" w:space="0" w:color="000000"/>
            </w:tcBorders>
          </w:tcPr>
          <w:p w14:paraId="4E128546" w14:textId="77777777" w:rsidR="004C168B" w:rsidRDefault="004C168B"/>
        </w:tc>
      </w:tr>
      <w:tr w:rsidR="004C168B" w14:paraId="28CB1746" w14:textId="77777777">
        <w:trPr>
          <w:trHeight w:val="816"/>
        </w:trPr>
        <w:tc>
          <w:tcPr>
            <w:tcW w:w="2375" w:type="dxa"/>
            <w:tcBorders>
              <w:top w:val="single" w:sz="2" w:space="0" w:color="000000"/>
              <w:left w:val="single" w:sz="2" w:space="0" w:color="000000"/>
              <w:bottom w:val="single" w:sz="2" w:space="0" w:color="000000"/>
              <w:right w:val="single" w:sz="2" w:space="0" w:color="000000"/>
            </w:tcBorders>
          </w:tcPr>
          <w:p w14:paraId="1DE3A8FB" w14:textId="77777777" w:rsidR="004C168B" w:rsidRDefault="004707DF">
            <w:pPr>
              <w:spacing w:after="0"/>
              <w:ind w:left="47"/>
            </w:pPr>
            <w:r>
              <w:rPr>
                <w:rFonts w:ascii="Calibri" w:eastAsia="Calibri" w:hAnsi="Calibri" w:cs="Calibri"/>
              </w:rPr>
              <w:t>Applicant Information</w:t>
            </w:r>
          </w:p>
        </w:tc>
        <w:tc>
          <w:tcPr>
            <w:tcW w:w="6936" w:type="dxa"/>
            <w:gridSpan w:val="3"/>
            <w:tcBorders>
              <w:top w:val="single" w:sz="2" w:space="0" w:color="000000"/>
              <w:left w:val="single" w:sz="2" w:space="0" w:color="000000"/>
              <w:bottom w:val="single" w:sz="2" w:space="0" w:color="000000"/>
              <w:right w:val="single" w:sz="2" w:space="0" w:color="000000"/>
            </w:tcBorders>
          </w:tcPr>
          <w:p w14:paraId="41D66D7D" w14:textId="77777777" w:rsidR="004C168B" w:rsidRDefault="004707DF">
            <w:pPr>
              <w:spacing w:after="0"/>
            </w:pPr>
            <w:r>
              <w:rPr>
                <w:rFonts w:ascii="Calibri" w:eastAsia="Calibri" w:hAnsi="Calibri" w:cs="Calibri"/>
              </w:rPr>
              <w:t>Columbia Port Commission,</w:t>
            </w:r>
          </w:p>
          <w:p w14:paraId="5A33391D" w14:textId="77777777" w:rsidR="004C168B" w:rsidRDefault="004707DF">
            <w:pPr>
              <w:spacing w:after="0"/>
              <w:ind w:left="5"/>
            </w:pPr>
            <w:r>
              <w:rPr>
                <w:rFonts w:ascii="Calibri" w:eastAsia="Calibri" w:hAnsi="Calibri" w:cs="Calibri"/>
              </w:rPr>
              <w:t>129 Riverton Campground Road, Columbia, Louisiana 71418</w:t>
            </w:r>
          </w:p>
          <w:p w14:paraId="7A22EC2B" w14:textId="77777777" w:rsidR="004C168B" w:rsidRDefault="004707DF">
            <w:pPr>
              <w:spacing w:after="0"/>
            </w:pPr>
            <w:r>
              <w:rPr>
                <w:rFonts w:ascii="Calibri" w:eastAsia="Calibri" w:hAnsi="Calibri" w:cs="Calibri"/>
              </w:rPr>
              <w:t>Greg Richardson, Port Director (318) 594-1657, greg@portcolumbia.com</w:t>
            </w:r>
          </w:p>
        </w:tc>
      </w:tr>
      <w:tr w:rsidR="004C168B" w14:paraId="02AD7F79" w14:textId="77777777">
        <w:trPr>
          <w:trHeight w:val="547"/>
        </w:trPr>
        <w:tc>
          <w:tcPr>
            <w:tcW w:w="2375" w:type="dxa"/>
            <w:tcBorders>
              <w:top w:val="single" w:sz="2" w:space="0" w:color="000000"/>
              <w:left w:val="single" w:sz="2" w:space="0" w:color="000000"/>
              <w:bottom w:val="single" w:sz="2" w:space="0" w:color="000000"/>
              <w:right w:val="single" w:sz="2" w:space="0" w:color="000000"/>
            </w:tcBorders>
          </w:tcPr>
          <w:p w14:paraId="12489067" w14:textId="77777777" w:rsidR="004C168B" w:rsidRDefault="004707DF">
            <w:pPr>
              <w:spacing w:after="0"/>
              <w:ind w:left="47"/>
            </w:pPr>
            <w:r>
              <w:rPr>
                <w:rFonts w:ascii="Calibri" w:eastAsia="Calibri" w:hAnsi="Calibri" w:cs="Calibri"/>
                <w:sz w:val="24"/>
              </w:rPr>
              <w:t>Type of Eligible Applicant</w:t>
            </w:r>
          </w:p>
        </w:tc>
        <w:tc>
          <w:tcPr>
            <w:tcW w:w="6936" w:type="dxa"/>
            <w:gridSpan w:val="3"/>
            <w:tcBorders>
              <w:top w:val="single" w:sz="2" w:space="0" w:color="000000"/>
              <w:left w:val="single" w:sz="2" w:space="0" w:color="000000"/>
              <w:bottom w:val="single" w:sz="2" w:space="0" w:color="000000"/>
              <w:right w:val="single" w:sz="2" w:space="0" w:color="000000"/>
            </w:tcBorders>
          </w:tcPr>
          <w:p w14:paraId="04D88D33" w14:textId="77777777" w:rsidR="004C168B" w:rsidRDefault="004707DF">
            <w:pPr>
              <w:spacing w:after="0"/>
              <w:ind w:left="10"/>
            </w:pPr>
            <w:r>
              <w:rPr>
                <w:rFonts w:ascii="Calibri" w:eastAsia="Calibri" w:hAnsi="Calibri" w:cs="Calibri"/>
              </w:rPr>
              <w:t>Port Authority</w:t>
            </w:r>
          </w:p>
        </w:tc>
      </w:tr>
      <w:tr w:rsidR="004C168B" w14:paraId="2F30A321" w14:textId="77777777">
        <w:trPr>
          <w:trHeight w:val="553"/>
        </w:trPr>
        <w:tc>
          <w:tcPr>
            <w:tcW w:w="2375" w:type="dxa"/>
            <w:vMerge w:val="restart"/>
            <w:tcBorders>
              <w:top w:val="single" w:sz="2" w:space="0" w:color="000000"/>
              <w:left w:val="single" w:sz="2" w:space="0" w:color="000000"/>
              <w:bottom w:val="single" w:sz="2" w:space="0" w:color="000000"/>
              <w:right w:val="single" w:sz="2" w:space="0" w:color="000000"/>
            </w:tcBorders>
          </w:tcPr>
          <w:p w14:paraId="5500034C" w14:textId="77777777" w:rsidR="004C168B" w:rsidRDefault="004707DF">
            <w:pPr>
              <w:spacing w:after="0"/>
              <w:ind w:left="56"/>
            </w:pPr>
            <w:r>
              <w:rPr>
                <w:rFonts w:ascii="Calibri" w:eastAsia="Calibri" w:hAnsi="Calibri" w:cs="Calibri"/>
                <w:sz w:val="24"/>
              </w:rPr>
              <w:t>Budget Summary</w:t>
            </w:r>
          </w:p>
        </w:tc>
        <w:tc>
          <w:tcPr>
            <w:tcW w:w="2333" w:type="dxa"/>
            <w:tcBorders>
              <w:top w:val="single" w:sz="2" w:space="0" w:color="000000"/>
              <w:left w:val="single" w:sz="2" w:space="0" w:color="000000"/>
              <w:bottom w:val="single" w:sz="2" w:space="0" w:color="000000"/>
              <w:right w:val="single" w:sz="2" w:space="0" w:color="000000"/>
            </w:tcBorders>
          </w:tcPr>
          <w:p w14:paraId="7C8B593E" w14:textId="77777777" w:rsidR="004C168B" w:rsidRDefault="004707DF">
            <w:pPr>
              <w:spacing w:after="0"/>
              <w:ind w:left="125"/>
            </w:pPr>
            <w:r>
              <w:rPr>
                <w:rFonts w:ascii="Calibri" w:eastAsia="Calibri" w:hAnsi="Calibri" w:cs="Calibri"/>
              </w:rPr>
              <w:t>EPA Funding Requested</w:t>
            </w:r>
          </w:p>
        </w:tc>
        <w:tc>
          <w:tcPr>
            <w:tcW w:w="2246" w:type="dxa"/>
            <w:tcBorders>
              <w:top w:val="single" w:sz="2" w:space="0" w:color="000000"/>
              <w:left w:val="single" w:sz="2" w:space="0" w:color="000000"/>
              <w:bottom w:val="single" w:sz="2" w:space="0" w:color="000000"/>
              <w:right w:val="single" w:sz="2" w:space="0" w:color="000000"/>
            </w:tcBorders>
          </w:tcPr>
          <w:p w14:paraId="08EBA02E" w14:textId="77777777" w:rsidR="004C168B" w:rsidRDefault="004707DF">
            <w:pPr>
              <w:spacing w:after="0"/>
              <w:ind w:left="48"/>
            </w:pPr>
            <w:r>
              <w:rPr>
                <w:rFonts w:ascii="Calibri" w:eastAsia="Calibri" w:hAnsi="Calibri" w:cs="Calibri"/>
              </w:rPr>
              <w:t>Applicant Costs</w:t>
            </w:r>
          </w:p>
        </w:tc>
        <w:tc>
          <w:tcPr>
            <w:tcW w:w="2357" w:type="dxa"/>
            <w:tcBorders>
              <w:top w:val="single" w:sz="2" w:space="0" w:color="000000"/>
              <w:left w:val="single" w:sz="2" w:space="0" w:color="000000"/>
              <w:bottom w:val="single" w:sz="2" w:space="0" w:color="000000"/>
              <w:right w:val="single" w:sz="2" w:space="0" w:color="000000"/>
            </w:tcBorders>
          </w:tcPr>
          <w:p w14:paraId="526CB38A" w14:textId="77777777" w:rsidR="004C168B" w:rsidRDefault="004707DF">
            <w:pPr>
              <w:spacing w:after="0"/>
              <w:ind w:left="48"/>
            </w:pPr>
            <w:r>
              <w:rPr>
                <w:rFonts w:ascii="Calibri" w:eastAsia="Calibri" w:hAnsi="Calibri" w:cs="Calibri"/>
              </w:rPr>
              <w:t>Total Project Cost</w:t>
            </w:r>
          </w:p>
        </w:tc>
      </w:tr>
      <w:tr w:rsidR="004C168B" w14:paraId="0C8E4F24" w14:textId="77777777">
        <w:trPr>
          <w:trHeight w:val="288"/>
        </w:trPr>
        <w:tc>
          <w:tcPr>
            <w:tcW w:w="0" w:type="auto"/>
            <w:vMerge/>
            <w:tcBorders>
              <w:top w:val="nil"/>
              <w:left w:val="single" w:sz="2" w:space="0" w:color="000000"/>
              <w:bottom w:val="single" w:sz="2" w:space="0" w:color="000000"/>
              <w:right w:val="single" w:sz="2" w:space="0" w:color="000000"/>
            </w:tcBorders>
          </w:tcPr>
          <w:p w14:paraId="77EEF556" w14:textId="77777777" w:rsidR="004C168B" w:rsidRDefault="004C168B"/>
        </w:tc>
        <w:tc>
          <w:tcPr>
            <w:tcW w:w="2333" w:type="dxa"/>
            <w:tcBorders>
              <w:top w:val="single" w:sz="2" w:space="0" w:color="000000"/>
              <w:left w:val="single" w:sz="2" w:space="0" w:color="000000"/>
              <w:bottom w:val="single" w:sz="2" w:space="0" w:color="000000"/>
              <w:right w:val="single" w:sz="2" w:space="0" w:color="000000"/>
            </w:tcBorders>
          </w:tcPr>
          <w:p w14:paraId="2546E7F8" w14:textId="77777777" w:rsidR="004C168B" w:rsidRDefault="004707DF">
            <w:pPr>
              <w:spacing w:after="0"/>
              <w:ind w:left="120"/>
            </w:pPr>
            <w:r>
              <w:rPr>
                <w:noProof/>
              </w:rPr>
              <w:drawing>
                <wp:inline distT="0" distB="0" distL="0" distR="0" wp14:anchorId="52E88DD3" wp14:editId="3E95AD39">
                  <wp:extent cx="704088" cy="128055"/>
                  <wp:effectExtent l="0" t="0" r="0" b="0"/>
                  <wp:docPr id="225938" name="Picture 225938"/>
                  <wp:cNvGraphicFramePr/>
                  <a:graphic xmlns:a="http://schemas.openxmlformats.org/drawingml/2006/main">
                    <a:graphicData uri="http://schemas.openxmlformats.org/drawingml/2006/picture">
                      <pic:pic xmlns:pic="http://schemas.openxmlformats.org/drawingml/2006/picture">
                        <pic:nvPicPr>
                          <pic:cNvPr id="225938" name="Picture 225938"/>
                          <pic:cNvPicPr/>
                        </pic:nvPicPr>
                        <pic:blipFill>
                          <a:blip r:embed="rId461"/>
                          <a:stretch>
                            <a:fillRect/>
                          </a:stretch>
                        </pic:blipFill>
                        <pic:spPr>
                          <a:xfrm>
                            <a:off x="0" y="0"/>
                            <a:ext cx="704088" cy="128055"/>
                          </a:xfrm>
                          <a:prstGeom prst="rect">
                            <a:avLst/>
                          </a:prstGeom>
                        </pic:spPr>
                      </pic:pic>
                    </a:graphicData>
                  </a:graphic>
                </wp:inline>
              </w:drawing>
            </w:r>
          </w:p>
        </w:tc>
        <w:tc>
          <w:tcPr>
            <w:tcW w:w="2246" w:type="dxa"/>
            <w:tcBorders>
              <w:top w:val="single" w:sz="2" w:space="0" w:color="000000"/>
              <w:left w:val="single" w:sz="2" w:space="0" w:color="000000"/>
              <w:bottom w:val="single" w:sz="2" w:space="0" w:color="000000"/>
              <w:right w:val="single" w:sz="2" w:space="0" w:color="000000"/>
            </w:tcBorders>
          </w:tcPr>
          <w:p w14:paraId="2C3DD529" w14:textId="77777777" w:rsidR="004C168B" w:rsidRDefault="004707DF">
            <w:pPr>
              <w:spacing w:after="0"/>
              <w:ind w:left="58"/>
            </w:pPr>
            <w:r>
              <w:rPr>
                <w:noProof/>
              </w:rPr>
              <w:drawing>
                <wp:inline distT="0" distB="0" distL="0" distR="0" wp14:anchorId="0F2327D2" wp14:editId="52BB5B09">
                  <wp:extent cx="627888" cy="128055"/>
                  <wp:effectExtent l="0" t="0" r="0" b="0"/>
                  <wp:docPr id="225917" name="Picture 225917"/>
                  <wp:cNvGraphicFramePr/>
                  <a:graphic xmlns:a="http://schemas.openxmlformats.org/drawingml/2006/main">
                    <a:graphicData uri="http://schemas.openxmlformats.org/drawingml/2006/picture">
                      <pic:pic xmlns:pic="http://schemas.openxmlformats.org/drawingml/2006/picture">
                        <pic:nvPicPr>
                          <pic:cNvPr id="225917" name="Picture 225917"/>
                          <pic:cNvPicPr/>
                        </pic:nvPicPr>
                        <pic:blipFill>
                          <a:blip r:embed="rId462"/>
                          <a:stretch>
                            <a:fillRect/>
                          </a:stretch>
                        </pic:blipFill>
                        <pic:spPr>
                          <a:xfrm>
                            <a:off x="0" y="0"/>
                            <a:ext cx="627888" cy="128055"/>
                          </a:xfrm>
                          <a:prstGeom prst="rect">
                            <a:avLst/>
                          </a:prstGeom>
                        </pic:spPr>
                      </pic:pic>
                    </a:graphicData>
                  </a:graphic>
                </wp:inline>
              </w:drawing>
            </w:r>
          </w:p>
        </w:tc>
        <w:tc>
          <w:tcPr>
            <w:tcW w:w="2357" w:type="dxa"/>
            <w:tcBorders>
              <w:top w:val="single" w:sz="2" w:space="0" w:color="000000"/>
              <w:left w:val="single" w:sz="2" w:space="0" w:color="000000"/>
              <w:bottom w:val="single" w:sz="2" w:space="0" w:color="000000"/>
              <w:right w:val="single" w:sz="2" w:space="0" w:color="000000"/>
            </w:tcBorders>
          </w:tcPr>
          <w:p w14:paraId="5B2744FC" w14:textId="77777777" w:rsidR="004C168B" w:rsidRDefault="004707DF">
            <w:pPr>
              <w:spacing w:after="0"/>
              <w:ind w:left="62"/>
            </w:pPr>
            <w:r>
              <w:rPr>
                <w:rFonts w:ascii="Calibri" w:eastAsia="Calibri" w:hAnsi="Calibri" w:cs="Calibri"/>
              </w:rPr>
              <w:t>$73,459,000</w:t>
            </w:r>
          </w:p>
        </w:tc>
      </w:tr>
      <w:tr w:rsidR="004C168B" w14:paraId="04B4E5D2" w14:textId="77777777">
        <w:trPr>
          <w:trHeight w:val="4383"/>
        </w:trPr>
        <w:tc>
          <w:tcPr>
            <w:tcW w:w="2375" w:type="dxa"/>
            <w:tcBorders>
              <w:top w:val="single" w:sz="2" w:space="0" w:color="000000"/>
              <w:left w:val="single" w:sz="2" w:space="0" w:color="000000"/>
              <w:bottom w:val="single" w:sz="2" w:space="0" w:color="000000"/>
              <w:right w:val="single" w:sz="2" w:space="0" w:color="000000"/>
            </w:tcBorders>
          </w:tcPr>
          <w:p w14:paraId="4A7ED884" w14:textId="77777777" w:rsidR="004C168B" w:rsidRDefault="004707DF">
            <w:pPr>
              <w:spacing w:after="0"/>
              <w:ind w:left="62" w:hanging="10"/>
            </w:pPr>
            <w:r>
              <w:rPr>
                <w:rFonts w:ascii="Calibri" w:eastAsia="Calibri" w:hAnsi="Calibri" w:cs="Calibri"/>
                <w:sz w:val="24"/>
              </w:rPr>
              <w:t>Short Project Description</w:t>
            </w:r>
          </w:p>
        </w:tc>
        <w:tc>
          <w:tcPr>
            <w:tcW w:w="6936" w:type="dxa"/>
            <w:gridSpan w:val="3"/>
            <w:tcBorders>
              <w:top w:val="single" w:sz="2" w:space="0" w:color="000000"/>
              <w:left w:val="single" w:sz="2" w:space="0" w:color="000000"/>
              <w:bottom w:val="single" w:sz="2" w:space="0" w:color="000000"/>
              <w:right w:val="single" w:sz="2" w:space="0" w:color="000000"/>
            </w:tcBorders>
          </w:tcPr>
          <w:p w14:paraId="7F4521E2" w14:textId="77777777" w:rsidR="004C168B" w:rsidRDefault="004707DF">
            <w:pPr>
              <w:spacing w:after="16" w:line="247" w:lineRule="auto"/>
              <w:ind w:left="5" w:right="24"/>
              <w:jc w:val="both"/>
            </w:pPr>
            <w:r>
              <w:rPr>
                <w:rFonts w:ascii="Calibri" w:eastAsia="Calibri" w:hAnsi="Calibri" w:cs="Calibri"/>
              </w:rPr>
              <w:t>Our project exemplifies our innovative approach to decarbonizing port operations and tackling the climate crisis. By integrating renewable energy generation and zero-emission equipment, we aim to take actions now to fully decarbonize the Port of Columbia. This initiative reduces emissions, promotes economic growth, and enhances environmental stewardship. By prioritizing engagement with near-port communities and stakeholders, we reverse established industry practices, ensuring a sustainable model that puts p</w:t>
            </w:r>
            <w:r>
              <w:rPr>
                <w:rFonts w:ascii="Calibri" w:eastAsia="Calibri" w:hAnsi="Calibri" w:cs="Calibri"/>
              </w:rPr>
              <w:t>eople and the environment first, setting a benchmark for other ports to emulate. ZE port equipment and infrastructure included in the project:</w:t>
            </w:r>
          </w:p>
          <w:p w14:paraId="1A31C474" w14:textId="77777777" w:rsidR="004C168B" w:rsidRDefault="004707DF">
            <w:pPr>
              <w:spacing w:after="0"/>
              <w:ind w:left="734"/>
            </w:pPr>
            <w:r>
              <w:rPr>
                <w:rFonts w:ascii="Calibri" w:eastAsia="Calibri" w:hAnsi="Calibri" w:cs="Calibri"/>
              </w:rPr>
              <w:t>Cargo Handling Equipment &amp; other nonroad</w:t>
            </w:r>
          </w:p>
          <w:p w14:paraId="024A589B" w14:textId="77777777" w:rsidR="004C168B" w:rsidRDefault="004707DF">
            <w:pPr>
              <w:spacing w:after="0"/>
              <w:ind w:left="744"/>
            </w:pPr>
            <w:r>
              <w:rPr>
                <w:rFonts w:ascii="Calibri" w:eastAsia="Calibri" w:hAnsi="Calibri" w:cs="Calibri"/>
              </w:rPr>
              <w:t>Locomotives/Rail Handler</w:t>
            </w:r>
          </w:p>
          <w:p w14:paraId="7935EA34" w14:textId="77777777" w:rsidR="004C168B" w:rsidRDefault="004707DF">
            <w:pPr>
              <w:spacing w:after="136"/>
              <w:ind w:left="744"/>
            </w:pPr>
            <w:r>
              <w:rPr>
                <w:rFonts w:ascii="Calibri" w:eastAsia="Calibri" w:hAnsi="Calibri" w:cs="Calibri"/>
              </w:rPr>
              <w:t>Electric Vehicle Supply Equipment</w:t>
            </w:r>
          </w:p>
          <w:p w14:paraId="2466BA11" w14:textId="77777777" w:rsidR="004C168B" w:rsidRDefault="004707DF">
            <w:pPr>
              <w:numPr>
                <w:ilvl w:val="0"/>
                <w:numId w:val="57"/>
              </w:numPr>
              <w:spacing w:after="0"/>
              <w:ind w:hanging="360"/>
            </w:pPr>
            <w:r>
              <w:rPr>
                <w:rFonts w:ascii="Calibri" w:eastAsia="Calibri" w:hAnsi="Calibri" w:cs="Calibri"/>
              </w:rPr>
              <w:t>Vessel Shore Power Infrastructure</w:t>
            </w:r>
          </w:p>
          <w:p w14:paraId="13FCDB3F" w14:textId="77777777" w:rsidR="004C168B" w:rsidRDefault="004707DF">
            <w:pPr>
              <w:spacing w:after="152"/>
              <w:ind w:left="744"/>
            </w:pPr>
            <w:r>
              <w:rPr>
                <w:rFonts w:ascii="Calibri" w:eastAsia="Calibri" w:hAnsi="Calibri" w:cs="Calibri"/>
              </w:rPr>
              <w:t>Hydrogen Fueling Infrastructure</w:t>
            </w:r>
          </w:p>
          <w:p w14:paraId="6673B4C9" w14:textId="77777777" w:rsidR="004C168B" w:rsidRDefault="004707DF">
            <w:pPr>
              <w:numPr>
                <w:ilvl w:val="0"/>
                <w:numId w:val="57"/>
              </w:numPr>
              <w:spacing w:after="0"/>
              <w:ind w:hanging="360"/>
            </w:pPr>
            <w:r>
              <w:rPr>
                <w:rFonts w:ascii="Calibri" w:eastAsia="Calibri" w:hAnsi="Calibri" w:cs="Calibri"/>
              </w:rPr>
              <w:t>Solar Power Generation</w:t>
            </w:r>
          </w:p>
          <w:p w14:paraId="7FEB65FF" w14:textId="77777777" w:rsidR="004C168B" w:rsidRDefault="004707DF">
            <w:pPr>
              <w:spacing w:after="0"/>
              <w:ind w:left="749"/>
            </w:pPr>
            <w:r>
              <w:rPr>
                <w:rFonts w:ascii="Calibri" w:eastAsia="Calibri" w:hAnsi="Calibri" w:cs="Calibri"/>
              </w:rPr>
              <w:t>Battery Energy Storage System</w:t>
            </w:r>
          </w:p>
        </w:tc>
      </w:tr>
      <w:tr w:rsidR="004C168B" w14:paraId="1CB65F44" w14:textId="77777777">
        <w:trPr>
          <w:trHeight w:val="547"/>
        </w:trPr>
        <w:tc>
          <w:tcPr>
            <w:tcW w:w="2375" w:type="dxa"/>
            <w:tcBorders>
              <w:top w:val="single" w:sz="2" w:space="0" w:color="000000"/>
              <w:left w:val="single" w:sz="2" w:space="0" w:color="000000"/>
              <w:bottom w:val="single" w:sz="2" w:space="0" w:color="000000"/>
              <w:right w:val="single" w:sz="2" w:space="0" w:color="000000"/>
            </w:tcBorders>
          </w:tcPr>
          <w:p w14:paraId="2AE15845" w14:textId="77777777" w:rsidR="004C168B" w:rsidRDefault="004707DF">
            <w:pPr>
              <w:spacing w:after="0"/>
              <w:ind w:left="66"/>
            </w:pPr>
            <w:r>
              <w:rPr>
                <w:rFonts w:ascii="Calibri" w:eastAsia="Calibri" w:hAnsi="Calibri" w:cs="Calibri"/>
                <w:sz w:val="24"/>
              </w:rPr>
              <w:t>Other Federal Funding</w:t>
            </w:r>
          </w:p>
          <w:p w14:paraId="220424A3" w14:textId="77777777" w:rsidR="004C168B" w:rsidRDefault="004707DF">
            <w:pPr>
              <w:spacing w:after="0"/>
              <w:ind w:left="66"/>
            </w:pPr>
            <w:r>
              <w:rPr>
                <w:rFonts w:ascii="Calibri" w:eastAsia="Calibri" w:hAnsi="Calibri" w:cs="Calibri"/>
              </w:rPr>
              <w:t>Sources</w:t>
            </w:r>
          </w:p>
        </w:tc>
        <w:tc>
          <w:tcPr>
            <w:tcW w:w="6936" w:type="dxa"/>
            <w:gridSpan w:val="3"/>
            <w:tcBorders>
              <w:top w:val="single" w:sz="2" w:space="0" w:color="000000"/>
              <w:left w:val="single" w:sz="2" w:space="0" w:color="000000"/>
              <w:bottom w:val="single" w:sz="2" w:space="0" w:color="000000"/>
              <w:right w:val="single" w:sz="2" w:space="0" w:color="000000"/>
            </w:tcBorders>
          </w:tcPr>
          <w:p w14:paraId="13FE4554" w14:textId="77777777" w:rsidR="004C168B" w:rsidRDefault="004707DF">
            <w:pPr>
              <w:spacing w:after="0"/>
              <w:ind w:left="29"/>
            </w:pPr>
            <w:r>
              <w:rPr>
                <w:rFonts w:ascii="Calibri" w:eastAsia="Calibri" w:hAnsi="Calibri" w:cs="Calibri"/>
              </w:rPr>
              <w:t>Federal Tax Credit for Solar Photovoltaics — Investment Tax Credit (ITC) or Production Tax Credit (PTC),</w:t>
            </w:r>
          </w:p>
        </w:tc>
      </w:tr>
      <w:tr w:rsidR="004C168B" w14:paraId="002B4E1F" w14:textId="77777777">
        <w:trPr>
          <w:trHeight w:val="278"/>
        </w:trPr>
        <w:tc>
          <w:tcPr>
            <w:tcW w:w="2375" w:type="dxa"/>
            <w:tcBorders>
              <w:top w:val="single" w:sz="2" w:space="0" w:color="000000"/>
              <w:left w:val="single" w:sz="2" w:space="0" w:color="000000"/>
              <w:bottom w:val="single" w:sz="2" w:space="0" w:color="000000"/>
              <w:right w:val="single" w:sz="2" w:space="0" w:color="000000"/>
            </w:tcBorders>
          </w:tcPr>
          <w:p w14:paraId="1B716C94" w14:textId="77777777" w:rsidR="004C168B" w:rsidRDefault="004707DF">
            <w:pPr>
              <w:spacing w:after="0"/>
              <w:ind w:left="71"/>
            </w:pPr>
            <w:r>
              <w:rPr>
                <w:rFonts w:ascii="Calibri" w:eastAsia="Calibri" w:hAnsi="Calibri" w:cs="Calibri"/>
                <w:sz w:val="24"/>
              </w:rPr>
              <w:t>Logistics Software</w:t>
            </w:r>
          </w:p>
        </w:tc>
        <w:tc>
          <w:tcPr>
            <w:tcW w:w="6936" w:type="dxa"/>
            <w:gridSpan w:val="3"/>
            <w:tcBorders>
              <w:top w:val="single" w:sz="2" w:space="0" w:color="000000"/>
              <w:left w:val="single" w:sz="2" w:space="0" w:color="000000"/>
              <w:bottom w:val="single" w:sz="2" w:space="0" w:color="000000"/>
              <w:right w:val="single" w:sz="2" w:space="0" w:color="000000"/>
            </w:tcBorders>
          </w:tcPr>
          <w:p w14:paraId="695F1812" w14:textId="77777777" w:rsidR="004C168B" w:rsidRDefault="004707DF">
            <w:pPr>
              <w:spacing w:after="0"/>
              <w:ind w:left="29"/>
            </w:pPr>
            <w:r>
              <w:rPr>
                <w:rFonts w:ascii="Calibri" w:eastAsia="Calibri" w:hAnsi="Calibri" w:cs="Calibri"/>
              </w:rPr>
              <w:t>No, we do not use LOGINK or any other prohibited logistics platform</w:t>
            </w:r>
          </w:p>
        </w:tc>
      </w:tr>
      <w:tr w:rsidR="004C168B" w14:paraId="39252239" w14:textId="77777777">
        <w:trPr>
          <w:trHeight w:val="816"/>
        </w:trPr>
        <w:tc>
          <w:tcPr>
            <w:tcW w:w="2375" w:type="dxa"/>
            <w:tcBorders>
              <w:top w:val="single" w:sz="2" w:space="0" w:color="000000"/>
              <w:left w:val="single" w:sz="2" w:space="0" w:color="000000"/>
              <w:bottom w:val="single" w:sz="2" w:space="0" w:color="000000"/>
              <w:right w:val="single" w:sz="2" w:space="0" w:color="000000"/>
            </w:tcBorders>
          </w:tcPr>
          <w:p w14:paraId="1860BE1A" w14:textId="77777777" w:rsidR="004C168B" w:rsidRDefault="004707DF">
            <w:pPr>
              <w:spacing w:after="0"/>
              <w:ind w:left="66"/>
            </w:pPr>
            <w:r>
              <w:rPr>
                <w:rFonts w:ascii="Calibri" w:eastAsia="Calibri" w:hAnsi="Calibri" w:cs="Calibri"/>
                <w:sz w:val="24"/>
              </w:rPr>
              <w:t>Scalability</w:t>
            </w:r>
          </w:p>
        </w:tc>
        <w:tc>
          <w:tcPr>
            <w:tcW w:w="6936" w:type="dxa"/>
            <w:gridSpan w:val="3"/>
            <w:tcBorders>
              <w:top w:val="single" w:sz="2" w:space="0" w:color="000000"/>
              <w:left w:val="single" w:sz="2" w:space="0" w:color="000000"/>
              <w:bottom w:val="single" w:sz="2" w:space="0" w:color="000000"/>
              <w:right w:val="single" w:sz="2" w:space="0" w:color="000000"/>
            </w:tcBorders>
          </w:tcPr>
          <w:p w14:paraId="52699FD2" w14:textId="77777777" w:rsidR="004C168B" w:rsidRDefault="004707DF">
            <w:pPr>
              <w:spacing w:after="0"/>
              <w:ind w:left="19" w:hanging="5"/>
              <w:jc w:val="both"/>
            </w:pPr>
            <w:r>
              <w:rPr>
                <w:rFonts w:ascii="Calibri" w:eastAsia="Calibri" w:hAnsi="Calibri" w:cs="Calibri"/>
              </w:rPr>
              <w:t>The project's short-term goals and objectives could be accomplished with a targeted 25% reduction in federal funds. The minimum amount of federal funding acceptable is $49,600,000.</w:t>
            </w:r>
          </w:p>
        </w:tc>
      </w:tr>
    </w:tbl>
    <w:p w14:paraId="609EB614" w14:textId="77777777" w:rsidR="004C168B" w:rsidRDefault="004707DF">
      <w:pPr>
        <w:pStyle w:val="Heading5"/>
        <w:tabs>
          <w:tab w:val="center" w:pos="2237"/>
        </w:tabs>
        <w:spacing w:after="199"/>
        <w:ind w:left="0" w:firstLine="0"/>
      </w:pPr>
      <w:r>
        <w:rPr>
          <w:rFonts w:ascii="Calibri" w:eastAsia="Calibri" w:hAnsi="Calibri" w:cs="Calibri"/>
          <w:u w:val="none"/>
        </w:rPr>
        <w:t>1.0</w:t>
      </w:r>
      <w:r>
        <w:rPr>
          <w:rFonts w:ascii="Calibri" w:eastAsia="Calibri" w:hAnsi="Calibri" w:cs="Calibri"/>
          <w:u w:val="none"/>
        </w:rPr>
        <w:tab/>
      </w:r>
      <w:r>
        <w:rPr>
          <w:rFonts w:ascii="Calibri" w:eastAsia="Calibri" w:hAnsi="Calibri" w:cs="Calibri"/>
        </w:rPr>
        <w:t>Proiect Summary and Approach</w:t>
      </w:r>
    </w:p>
    <w:p w14:paraId="43BC0125" w14:textId="77777777" w:rsidR="004C168B" w:rsidRDefault="004707DF">
      <w:pPr>
        <w:tabs>
          <w:tab w:val="center" w:pos="2467"/>
        </w:tabs>
        <w:spacing w:after="149" w:line="248" w:lineRule="auto"/>
      </w:pPr>
      <w:r>
        <w:rPr>
          <w:rFonts w:ascii="Calibri" w:eastAsia="Calibri" w:hAnsi="Calibri" w:cs="Calibri"/>
          <w:sz w:val="24"/>
        </w:rPr>
        <w:t>1.1</w:t>
      </w:r>
      <w:r>
        <w:rPr>
          <w:rFonts w:ascii="Calibri" w:eastAsia="Calibri" w:hAnsi="Calibri" w:cs="Calibri"/>
          <w:sz w:val="24"/>
        </w:rPr>
        <w:tab/>
        <w:t>Overall Project and Proposed Impact</w:t>
      </w:r>
    </w:p>
    <w:p w14:paraId="1E84C727" w14:textId="77777777" w:rsidR="004C168B" w:rsidRDefault="004707DF">
      <w:pPr>
        <w:spacing w:after="147" w:line="260" w:lineRule="auto"/>
        <w:ind w:left="33" w:right="14"/>
      </w:pPr>
      <w:r>
        <w:rPr>
          <w:rFonts w:ascii="Calibri" w:eastAsia="Calibri" w:hAnsi="Calibri" w:cs="Calibri"/>
        </w:rPr>
        <w:t xml:space="preserve">The Green Port Community Growth Program (Green Port CGP), presented by the Columbia Port Commission for the FY2024 EPA Clean Port Zero-Emission (ZE) Implementation application, is designed to advance environmental sustainability, economic growth, and community resilience within Louisiana's port system. The Green Port Community Growth Program aligns with the strategies outlined in the US DOE's Port Electrification Handbook, ensuring that our approach to electrification and zero-emission </w:t>
      </w:r>
      <w:r>
        <w:rPr>
          <w:rFonts w:ascii="Calibri" w:eastAsia="Calibri" w:hAnsi="Calibri" w:cs="Calibri"/>
        </w:rPr>
        <w:lastRenderedPageBreak/>
        <w:t xml:space="preserve">technology deployment is based on the best practices and proven methodologies. This alignment </w:t>
      </w:r>
      <w:r>
        <w:rPr>
          <w:noProof/>
        </w:rPr>
        <w:drawing>
          <wp:inline distT="0" distB="0" distL="0" distR="0" wp14:anchorId="78A04780" wp14:editId="37E3F488">
            <wp:extent cx="6096" cy="6097"/>
            <wp:effectExtent l="0" t="0" r="0" b="0"/>
            <wp:docPr id="226021" name="Picture 226021"/>
            <wp:cNvGraphicFramePr/>
            <a:graphic xmlns:a="http://schemas.openxmlformats.org/drawingml/2006/main">
              <a:graphicData uri="http://schemas.openxmlformats.org/drawingml/2006/picture">
                <pic:pic xmlns:pic="http://schemas.openxmlformats.org/drawingml/2006/picture">
                  <pic:nvPicPr>
                    <pic:cNvPr id="226021" name="Picture 226021"/>
                    <pic:cNvPicPr/>
                  </pic:nvPicPr>
                  <pic:blipFill>
                    <a:blip r:embed="rId463"/>
                    <a:stretch>
                      <a:fillRect/>
                    </a:stretch>
                  </pic:blipFill>
                  <pic:spPr>
                    <a:xfrm>
                      <a:off x="0" y="0"/>
                      <a:ext cx="6096" cy="6097"/>
                    </a:xfrm>
                    <a:prstGeom prst="rect">
                      <a:avLst/>
                    </a:prstGeom>
                  </pic:spPr>
                </pic:pic>
              </a:graphicData>
            </a:graphic>
          </wp:inline>
        </w:drawing>
      </w:r>
      <w:r>
        <w:rPr>
          <w:rFonts w:ascii="Calibri" w:eastAsia="Calibri" w:hAnsi="Calibri" w:cs="Calibri"/>
        </w:rPr>
        <w:t>strengthens our ability to meet the EPA's criteria for environmental sustainability and community impact while implementing Louisiana's Priority Climate Action Plan (PCAP).</w:t>
      </w:r>
    </w:p>
    <w:p w14:paraId="66D8ED6B" w14:textId="77777777" w:rsidR="004C168B" w:rsidRDefault="004707DF">
      <w:pPr>
        <w:spacing w:after="5" w:line="263" w:lineRule="auto"/>
        <w:ind w:left="82" w:right="14" w:firstLine="4"/>
        <w:jc w:val="both"/>
      </w:pPr>
      <w:r>
        <w:rPr>
          <w:rFonts w:ascii="Calibri" w:eastAsia="Calibri" w:hAnsi="Calibri" w:cs="Calibri"/>
        </w:rPr>
        <w:t>The proposal includes a range of transformative zero-emission initiatives:</w:t>
      </w:r>
    </w:p>
    <w:p w14:paraId="2B19224D" w14:textId="77777777" w:rsidR="004C168B" w:rsidRDefault="004707DF">
      <w:pPr>
        <w:numPr>
          <w:ilvl w:val="0"/>
          <w:numId w:val="47"/>
        </w:numPr>
        <w:spacing w:after="5" w:line="263" w:lineRule="auto"/>
        <w:ind w:right="14" w:hanging="370"/>
        <w:jc w:val="both"/>
      </w:pPr>
      <w:r>
        <w:rPr>
          <w:rFonts w:ascii="Calibri" w:eastAsia="Calibri" w:hAnsi="Calibri" w:cs="Calibri"/>
        </w:rPr>
        <w:t>Adoption of renewable energy, solar power.</w:t>
      </w:r>
    </w:p>
    <w:p w14:paraId="7E45A42F" w14:textId="77777777" w:rsidR="004C168B" w:rsidRDefault="004707DF">
      <w:pPr>
        <w:numPr>
          <w:ilvl w:val="0"/>
          <w:numId w:val="47"/>
        </w:numPr>
        <w:spacing w:after="33" w:line="263" w:lineRule="auto"/>
        <w:ind w:right="14" w:hanging="370"/>
        <w:jc w:val="both"/>
      </w:pPr>
      <w:r>
        <w:rPr>
          <w:rFonts w:ascii="Calibri" w:eastAsia="Calibri" w:hAnsi="Calibri" w:cs="Calibri"/>
        </w:rPr>
        <w:t>Implementation of Energy Storage Systems with Community Microgrid</w:t>
      </w:r>
    </w:p>
    <w:p w14:paraId="50B89277" w14:textId="77777777" w:rsidR="004C168B" w:rsidRDefault="004707DF">
      <w:pPr>
        <w:numPr>
          <w:ilvl w:val="0"/>
          <w:numId w:val="47"/>
        </w:numPr>
        <w:spacing w:after="5" w:line="263" w:lineRule="auto"/>
        <w:ind w:right="14" w:hanging="370"/>
        <w:jc w:val="both"/>
      </w:pPr>
      <w:r>
        <w:rPr>
          <w:rFonts w:ascii="Calibri" w:eastAsia="Calibri" w:hAnsi="Calibri" w:cs="Calibri"/>
        </w:rPr>
        <w:t>Installation of shore power systems to mitigate emissions from docked vessels.</w:t>
      </w:r>
    </w:p>
    <w:p w14:paraId="53D7AE94" w14:textId="77777777" w:rsidR="004C168B" w:rsidRDefault="004707DF">
      <w:pPr>
        <w:numPr>
          <w:ilvl w:val="0"/>
          <w:numId w:val="47"/>
        </w:numPr>
        <w:spacing w:after="5" w:line="263" w:lineRule="auto"/>
        <w:ind w:right="14" w:hanging="370"/>
        <w:jc w:val="both"/>
      </w:pPr>
      <w:r>
        <w:rPr>
          <w:rFonts w:ascii="Calibri" w:eastAsia="Calibri" w:hAnsi="Calibri" w:cs="Calibri"/>
        </w:rPr>
        <w:t>Procurement of electrical and hydrogen fuel cell equipment.</w:t>
      </w:r>
    </w:p>
    <w:p w14:paraId="14514B52" w14:textId="77777777" w:rsidR="004C168B" w:rsidRDefault="004707DF">
      <w:pPr>
        <w:numPr>
          <w:ilvl w:val="0"/>
          <w:numId w:val="47"/>
        </w:numPr>
        <w:spacing w:after="152" w:line="263" w:lineRule="auto"/>
        <w:ind w:right="14" w:hanging="370"/>
        <w:jc w:val="both"/>
      </w:pPr>
      <w:r>
        <w:rPr>
          <w:rFonts w:ascii="Calibri" w:eastAsia="Calibri" w:hAnsi="Calibri" w:cs="Calibri"/>
        </w:rPr>
        <w:t>Establishment of resilient alternative fuel transportation stations (RAFTS) to facilitate cleaner transportation options.</w:t>
      </w:r>
    </w:p>
    <w:p w14:paraId="0DC33D51" w14:textId="77777777" w:rsidR="004C168B" w:rsidRDefault="004707DF">
      <w:pPr>
        <w:spacing w:after="173" w:line="260" w:lineRule="auto"/>
        <w:ind w:left="33" w:right="14"/>
      </w:pPr>
      <w:r>
        <w:rPr>
          <w:rFonts w:ascii="Calibri" w:eastAsia="Calibri" w:hAnsi="Calibri" w:cs="Calibri"/>
        </w:rPr>
        <w:t>Our project epitomizes a comprehensive approach to decarbonizing port operations and confronting the climate crisis. We aspire to achieve full decarbonization of the Port of Columbia before 2050. This initiative not only reduces emissions but also fosters economic growth and enhances environmental stewardship. By prioritizing engagement with nearby communities and stakeholders, the program ensures equitable distribution of benefits. Our proposal challenges entrenched industry norms, establishing a sustainab</w:t>
      </w:r>
      <w:r>
        <w:rPr>
          <w:rFonts w:ascii="Calibri" w:eastAsia="Calibri" w:hAnsi="Calibri" w:cs="Calibri"/>
        </w:rPr>
        <w:t>le paradigm that prioritizes people and the environment while seeking to generate new economic opportunities, thereby setting a benchmark for other ports to emulate.</w:t>
      </w:r>
    </w:p>
    <w:p w14:paraId="16140C91" w14:textId="77777777" w:rsidR="004C168B" w:rsidRDefault="004707DF">
      <w:pPr>
        <w:tabs>
          <w:tab w:val="center" w:pos="2148"/>
        </w:tabs>
        <w:spacing w:after="170" w:line="248" w:lineRule="auto"/>
      </w:pPr>
      <w:r>
        <w:rPr>
          <w:rFonts w:ascii="Calibri" w:eastAsia="Calibri" w:hAnsi="Calibri" w:cs="Calibri"/>
          <w:sz w:val="24"/>
        </w:rPr>
        <w:t>1.2</w:t>
      </w:r>
      <w:r>
        <w:rPr>
          <w:rFonts w:ascii="Calibri" w:eastAsia="Calibri" w:hAnsi="Calibri" w:cs="Calibri"/>
          <w:sz w:val="24"/>
        </w:rPr>
        <w:tab/>
        <w:t>Partnerships and Collaboration</w:t>
      </w:r>
    </w:p>
    <w:p w14:paraId="1A32DCBD" w14:textId="77777777" w:rsidR="004C168B" w:rsidRDefault="004707DF">
      <w:pPr>
        <w:spacing w:after="147" w:line="260" w:lineRule="auto"/>
        <w:ind w:left="33" w:right="14"/>
      </w:pPr>
      <w:r>
        <w:rPr>
          <w:noProof/>
        </w:rPr>
        <w:drawing>
          <wp:anchor distT="0" distB="0" distL="114300" distR="114300" simplePos="0" relativeHeight="251756544" behindDoc="0" locked="0" layoutInCell="1" allowOverlap="0" wp14:anchorId="3F28E923" wp14:editId="1F84B47D">
            <wp:simplePos x="0" y="0"/>
            <wp:positionH relativeFrom="page">
              <wp:posOffset>926592</wp:posOffset>
            </wp:positionH>
            <wp:positionV relativeFrom="page">
              <wp:posOffset>8274780</wp:posOffset>
            </wp:positionV>
            <wp:extent cx="6096" cy="6098"/>
            <wp:effectExtent l="0" t="0" r="0" b="0"/>
            <wp:wrapTopAndBottom/>
            <wp:docPr id="229129" name="Picture 229129"/>
            <wp:cNvGraphicFramePr/>
            <a:graphic xmlns:a="http://schemas.openxmlformats.org/drawingml/2006/main">
              <a:graphicData uri="http://schemas.openxmlformats.org/drawingml/2006/picture">
                <pic:pic xmlns:pic="http://schemas.openxmlformats.org/drawingml/2006/picture">
                  <pic:nvPicPr>
                    <pic:cNvPr id="229129" name="Picture 229129"/>
                    <pic:cNvPicPr/>
                  </pic:nvPicPr>
                  <pic:blipFill>
                    <a:blip r:embed="rId387"/>
                    <a:stretch>
                      <a:fillRect/>
                    </a:stretch>
                  </pic:blipFill>
                  <pic:spPr>
                    <a:xfrm>
                      <a:off x="0" y="0"/>
                      <a:ext cx="6096" cy="6098"/>
                    </a:xfrm>
                    <a:prstGeom prst="rect">
                      <a:avLst/>
                    </a:prstGeom>
                  </pic:spPr>
                </pic:pic>
              </a:graphicData>
            </a:graphic>
          </wp:anchor>
        </w:drawing>
      </w:r>
      <w:r>
        <w:rPr>
          <w:rFonts w:ascii="Calibri" w:eastAsia="Calibri" w:hAnsi="Calibri" w:cs="Calibri"/>
        </w:rPr>
        <w:t>Under the Green Port CGP, we align the Port's commitment to meeting the energy and growth needs of our tenants with the opportunities provided by the EPA's Clean Port ZE Implementation program. Currently, the Port is undergoing a $40 million infrastructure upgrade in support of Louisiana Green Fuel's $3 billion Biofuel Facility, which includes a gasification plant, biomass power plant, and carbon sequestration well. The facility aims to utilize regional timber to produce aviation fuel with a negative carbon</w:t>
      </w:r>
      <w:r>
        <w:rPr>
          <w:rFonts w:ascii="Calibri" w:eastAsia="Calibri" w:hAnsi="Calibri" w:cs="Calibri"/>
        </w:rPr>
        <w:t xml:space="preserve"> index. Positioned as a pioneering project for Louisiana Ports, our goal is to satisfy objectives outlined in the Louisiana Priority Climate Action Plan (PCAP), ensuring integration with the EPA Clean Port criteria to be performed in conjunction with our statewide EPA Clean Port Planning Initiative using the DOE's Port Electric Handbook as reference for the implementation process. The success of our proposal relies on the experise and commitment of a diverse team to spearhead this initiative.</w:t>
      </w:r>
    </w:p>
    <w:p w14:paraId="2C4AEBC5" w14:textId="77777777" w:rsidR="004C168B" w:rsidRDefault="004707DF">
      <w:pPr>
        <w:spacing w:after="143" w:line="263" w:lineRule="auto"/>
        <w:ind w:left="14" w:right="14" w:firstLine="4"/>
        <w:jc w:val="both"/>
      </w:pPr>
      <w:r>
        <w:rPr>
          <w:rFonts w:ascii="Calibri" w:eastAsia="Calibri" w:hAnsi="Calibri" w:cs="Calibri"/>
          <w:u w:val="single" w:color="000000"/>
        </w:rPr>
        <w:t>Columbia Port Commission (Port of Columbia):</w:t>
      </w:r>
      <w:r>
        <w:rPr>
          <w:rFonts w:ascii="Calibri" w:eastAsia="Calibri" w:hAnsi="Calibri" w:cs="Calibri"/>
        </w:rPr>
        <w:t xml:space="preserve"> Serving as the lead agency, boasts a proven track record of securing federal funding and will play a pivotal role in navigating the project to success.</w:t>
      </w:r>
    </w:p>
    <w:p w14:paraId="5143A561" w14:textId="77777777" w:rsidR="004C168B" w:rsidRDefault="004707DF">
      <w:pPr>
        <w:spacing w:after="155" w:line="263" w:lineRule="auto"/>
        <w:ind w:left="14" w:right="341" w:firstLine="4"/>
        <w:jc w:val="both"/>
      </w:pPr>
      <w:r>
        <w:rPr>
          <w:rFonts w:ascii="Calibri" w:eastAsia="Calibri" w:hAnsi="Calibri" w:cs="Calibri"/>
          <w:u w:val="single" w:color="000000"/>
        </w:rPr>
        <w:t>Entergy</w:t>
      </w:r>
      <w:r>
        <w:rPr>
          <w:rFonts w:ascii="Calibri" w:eastAsia="Calibri" w:hAnsi="Calibri" w:cs="Calibri"/>
        </w:rPr>
        <w:t>: As a Utility partner, Entergy will leverage its expertise in energy generation and electrical infrastructure to integrate our program into the existing energy network. While utilities have long serviced ports, port electrification is a new and challenging area for both ports and utilities. This initiative provides an opportunity for mutual learning and innovation as we navigate these challenges together.</w:t>
      </w:r>
    </w:p>
    <w:p w14:paraId="2B2C58A6" w14:textId="77777777" w:rsidR="004C168B" w:rsidRDefault="004707DF">
      <w:pPr>
        <w:spacing w:after="147" w:line="260" w:lineRule="auto"/>
        <w:ind w:left="33" w:right="14"/>
      </w:pPr>
      <w:r>
        <w:rPr>
          <w:rFonts w:ascii="Calibri" w:eastAsia="Calibri" w:hAnsi="Calibri" w:cs="Calibri"/>
          <w:u w:val="single" w:color="000000"/>
        </w:rPr>
        <w:t>Global Gas Corporation</w:t>
      </w:r>
      <w:r>
        <w:rPr>
          <w:rFonts w:ascii="Calibri" w:eastAsia="Calibri" w:hAnsi="Calibri" w:cs="Calibri"/>
        </w:rPr>
        <w:t>: As Statutory Partner wilt own and operate the Hydrogen Distribution System. Leveraging its expertise in Hydrogen technologies, will lead our Hydrogen Initiative, driving the implementation of crucial infrastructure to advance Port Decarbonization, through the provision of hydrogen and zero-emission (ZE) equipment.</w:t>
      </w:r>
    </w:p>
    <w:p w14:paraId="5F51AD0C" w14:textId="77777777" w:rsidR="004C168B" w:rsidRDefault="004707DF">
      <w:pPr>
        <w:spacing w:after="5" w:line="263" w:lineRule="auto"/>
        <w:ind w:left="14" w:right="14" w:firstLine="4"/>
        <w:jc w:val="both"/>
      </w:pPr>
      <w:r>
        <w:rPr>
          <w:rFonts w:ascii="Calibri" w:eastAsia="Calibri" w:hAnsi="Calibri" w:cs="Calibri"/>
          <w:u w:val="single" w:color="000000"/>
        </w:rPr>
        <w:t>Louisiana Green Fuels:</w:t>
      </w:r>
      <w:r>
        <w:rPr>
          <w:rFonts w:ascii="Calibri" w:eastAsia="Calibri" w:hAnsi="Calibri" w:cs="Calibri"/>
        </w:rPr>
        <w:t xml:space="preserve"> Specializing in the production of carbon negative alternative fuels, will contribute</w:t>
      </w:r>
    </w:p>
    <w:p w14:paraId="5B688FE8" w14:textId="77777777" w:rsidR="004C168B" w:rsidRDefault="004707DF">
      <w:pPr>
        <w:spacing w:after="147" w:line="260" w:lineRule="auto"/>
        <w:ind w:left="33" w:right="14"/>
      </w:pPr>
      <w:r>
        <w:rPr>
          <w:rFonts w:ascii="Calibri" w:eastAsia="Calibri" w:hAnsi="Calibri" w:cs="Calibri"/>
        </w:rPr>
        <w:lastRenderedPageBreak/>
        <w:t>insights aimed at advancing decarbonization. LGF provides 3 independent components enhancing the Green Port GCP's goals, development of Biofuel, Renewable Energy (biomass power plant), and carbon sequestration well system by promoting sustainable energy solutions and reducing carbon emissions.</w:t>
      </w:r>
    </w:p>
    <w:p w14:paraId="55659C5C" w14:textId="77777777" w:rsidR="004C168B" w:rsidRDefault="004707DF">
      <w:pPr>
        <w:spacing w:after="159" w:line="263" w:lineRule="auto"/>
        <w:ind w:left="14" w:right="14" w:firstLine="4"/>
        <w:jc w:val="both"/>
      </w:pPr>
      <w:r>
        <w:rPr>
          <w:rFonts w:ascii="Calibri" w:eastAsia="Calibri" w:hAnsi="Calibri" w:cs="Calibri"/>
          <w:u w:val="single" w:color="000000"/>
        </w:rPr>
        <w:t>Caldwell Parish Industrial Development Board</w:t>
      </w:r>
      <w:r>
        <w:rPr>
          <w:rFonts w:ascii="Calibri" w:eastAsia="Calibri" w:hAnsi="Calibri" w:cs="Calibri"/>
        </w:rPr>
        <w:t>: Bringing local insights and economic development expertise, will support efforts to create new economic opportunities and enhance community resilience.</w:t>
      </w:r>
    </w:p>
    <w:p w14:paraId="362C5089" w14:textId="77777777" w:rsidR="004C168B" w:rsidRDefault="004707DF">
      <w:pPr>
        <w:spacing w:after="147" w:line="263" w:lineRule="auto"/>
        <w:ind w:left="14" w:right="14" w:firstLine="4"/>
        <w:jc w:val="both"/>
      </w:pPr>
      <w:r>
        <w:rPr>
          <w:rFonts w:ascii="Calibri" w:eastAsia="Calibri" w:hAnsi="Calibri" w:cs="Calibri"/>
          <w:u w:val="single" w:color="000000"/>
        </w:rPr>
        <w:t>Louisiana Department of Energy and Natural Resources (DENR):</w:t>
      </w:r>
      <w:r>
        <w:rPr>
          <w:rFonts w:ascii="Calibri" w:eastAsia="Calibri" w:hAnsi="Calibri" w:cs="Calibri"/>
        </w:rPr>
        <w:t xml:space="preserve"> As a key contributor to the development of the Louisiana Priority Climate Action Plan (PCAP), provided guidance for aligning our Green Port Community Growth Program with the state's climate action objectives.</w:t>
      </w:r>
    </w:p>
    <w:p w14:paraId="5D1A6CD0" w14:textId="77777777" w:rsidR="004C168B" w:rsidRDefault="004707DF">
      <w:pPr>
        <w:spacing w:after="151" w:line="263" w:lineRule="auto"/>
        <w:ind w:left="14" w:right="14" w:firstLine="4"/>
        <w:jc w:val="both"/>
      </w:pPr>
      <w:r>
        <w:rPr>
          <w:rFonts w:ascii="Calibri" w:eastAsia="Calibri" w:hAnsi="Calibri" w:cs="Calibri"/>
          <w:u w:val="single" w:color="000000"/>
        </w:rPr>
        <w:t>Louisiana Department of Transportation and Development (LaDOTD) — Office of Multimodal</w:t>
      </w:r>
      <w:r>
        <w:rPr>
          <w:rFonts w:ascii="Calibri" w:eastAsia="Calibri" w:hAnsi="Calibri" w:cs="Calibri"/>
        </w:rPr>
        <w:t>: Plays a pivotal role in developing statewide port and transportation plans. LaDOTD is spearheading the statewide EPA Clean Port Planning Grant effort, which will support the implementation of our proposal. Currently, LaDOTD LTA division is assisting the Port with procurement with other state and federal grants.</w:t>
      </w:r>
    </w:p>
    <w:p w14:paraId="59CD479F" w14:textId="77777777" w:rsidR="004C168B" w:rsidRDefault="004707DF">
      <w:pPr>
        <w:spacing w:after="132" w:line="263" w:lineRule="auto"/>
        <w:ind w:left="14" w:right="14" w:firstLine="4"/>
        <w:jc w:val="both"/>
      </w:pPr>
      <w:r>
        <w:rPr>
          <w:rFonts w:ascii="Calibri" w:eastAsia="Calibri" w:hAnsi="Calibri" w:cs="Calibri"/>
        </w:rPr>
        <w:t>Port Classification: The Columbia Port Commission is designated as a Rural Small Water Inland Port. While our jurisdiction itself is not located in nonattainment areas or disadvantaged communities, several of the communities we serve are disadvantaged. For instance, Ouachita Parish, within our region, is situated in a nonattainment area with high ambient diesel concentration and Northeast Louisiana ranks as one of the nation's poorest regions.</w:t>
      </w:r>
    </w:p>
    <w:p w14:paraId="3341735B" w14:textId="77777777" w:rsidR="004C168B" w:rsidRDefault="004707DF">
      <w:pPr>
        <w:spacing w:after="196" w:line="263" w:lineRule="auto"/>
        <w:ind w:left="14" w:right="317" w:firstLine="4"/>
        <w:jc w:val="both"/>
      </w:pPr>
      <w:r>
        <w:rPr>
          <w:rFonts w:ascii="Calibri" w:eastAsia="Calibri" w:hAnsi="Calibri" w:cs="Calibri"/>
        </w:rPr>
        <w:t>Statutory Partnership: The Statutory Partnership agreements, along with support and commitment letters have been provided as attachments. Global Gas Corporation and Louisiana Green Fuels are our Statutory Partners. Global Gas Corporation with the hydrogen distribution system and hydrogen fuel cell equipment. All funds used for electrical equipment will be owned by the Port and leased to our tenants, Louisiana Green Fuels and Terral Riverservices, Inc. We believe the proposed leasing of equipment elevates po</w:t>
      </w:r>
      <w:r>
        <w:rPr>
          <w:rFonts w:ascii="Calibri" w:eastAsia="Calibri" w:hAnsi="Calibri" w:cs="Calibri"/>
        </w:rPr>
        <w:t>tential issues, while advancing the utilization of electric equipment and infrastructure development.</w:t>
      </w:r>
    </w:p>
    <w:p w14:paraId="70F346AB" w14:textId="77777777" w:rsidR="004C168B" w:rsidRDefault="004707DF">
      <w:pPr>
        <w:tabs>
          <w:tab w:val="center" w:pos="2772"/>
        </w:tabs>
        <w:spacing w:after="167" w:line="248" w:lineRule="auto"/>
      </w:pPr>
      <w:r>
        <w:rPr>
          <w:rFonts w:ascii="Calibri" w:eastAsia="Calibri" w:hAnsi="Calibri" w:cs="Calibri"/>
          <w:sz w:val="24"/>
        </w:rPr>
        <w:t>1.3</w:t>
      </w:r>
      <w:r>
        <w:rPr>
          <w:rFonts w:ascii="Calibri" w:eastAsia="Calibri" w:hAnsi="Calibri" w:cs="Calibri"/>
          <w:sz w:val="24"/>
        </w:rPr>
        <w:tab/>
        <w:t>Coordination and Complementary Initiatives</w:t>
      </w:r>
    </w:p>
    <w:p w14:paraId="3FEAFB71" w14:textId="77777777" w:rsidR="004C168B" w:rsidRDefault="004707DF">
      <w:pPr>
        <w:spacing w:after="156" w:line="263" w:lineRule="auto"/>
        <w:ind w:left="14" w:right="14" w:firstLine="4"/>
        <w:jc w:val="both"/>
      </w:pPr>
      <w:r>
        <w:rPr>
          <w:rFonts w:ascii="Calibri" w:eastAsia="Calibri" w:hAnsi="Calibri" w:cs="Calibri"/>
        </w:rPr>
        <w:t>To ensure effective implementation of our Green Port CGP, the Port will lead federal-level engagements, while collaborating with the DENR to align with the State's PCAP. We will also coordinate with the LaDOTD with efforts to establish a Statewide Clean Port Program. This collaborative approach enables comprehensive planning across agencies, workforce development entities, and community stakeholders.</w:t>
      </w:r>
    </w:p>
    <w:p w14:paraId="34BCF87E" w14:textId="77777777" w:rsidR="004C168B" w:rsidRDefault="004707DF">
      <w:pPr>
        <w:spacing w:after="147" w:line="260" w:lineRule="auto"/>
        <w:ind w:left="33" w:right="14"/>
      </w:pPr>
      <w:r>
        <w:rPr>
          <w:rFonts w:ascii="Calibri" w:eastAsia="Calibri" w:hAnsi="Calibri" w:cs="Calibri"/>
        </w:rPr>
        <w:t>Our Workforce Development Plan is a collaborative initiative designed to prepare the local workforce for emerging job opportunities resulting from port electrification. The Plan's development and implementation require a shared vision among stakeholders to fostering economic growth and sustainability through high-quality job creation. To achieve our objectives, we will collaborate with recognized leaders in workforce training. One potential partner is Louisiana Caterpillar, known for its' robust workforce c</w:t>
      </w:r>
      <w:r>
        <w:rPr>
          <w:rFonts w:ascii="Calibri" w:eastAsia="Calibri" w:hAnsi="Calibri" w:cs="Calibri"/>
        </w:rPr>
        <w:t>urriculum. By leveraging their existing programs, we will develop specialized training programs tailored to the needs of the Green Port CGP.</w:t>
      </w:r>
    </w:p>
    <w:p w14:paraId="5095B677" w14:textId="77777777" w:rsidR="004C168B" w:rsidRDefault="004707DF">
      <w:pPr>
        <w:spacing w:after="147" w:line="260" w:lineRule="auto"/>
        <w:ind w:left="33" w:right="14"/>
      </w:pPr>
      <w:r>
        <w:rPr>
          <w:rFonts w:ascii="Calibri" w:eastAsia="Calibri" w:hAnsi="Calibri" w:cs="Calibri"/>
        </w:rPr>
        <w:t xml:space="preserve">Similarly, community development and engagement between the port, neighboring communities and the tribal community will be prioritized. Existing community programs will be expanded upon, focusing on initiatives aligned with the Clean Port Program's objectives. Our Green Port CGP 's Community Development and Environmental Justice budget is $2 million dollars. The program will fund the </w:t>
      </w:r>
      <w:r>
        <w:rPr>
          <w:rFonts w:ascii="Calibri" w:eastAsia="Calibri" w:hAnsi="Calibri" w:cs="Calibri"/>
        </w:rPr>
        <w:lastRenderedPageBreak/>
        <w:t>development of Port specific Emission Reduction Plan, Community Development Plan, Environmental Plan and a Workforce Development Plan, which will be derived from statewide plans. The development and implementation of these plans will be overseen by the Port utilizing specialized consultants to ensure the programs are community-centric.</w:t>
      </w:r>
    </w:p>
    <w:p w14:paraId="1A85D204" w14:textId="77777777" w:rsidR="004C168B" w:rsidRDefault="004707DF">
      <w:pPr>
        <w:spacing w:after="147" w:line="260" w:lineRule="auto"/>
        <w:ind w:left="33" w:right="14"/>
      </w:pPr>
      <w:r>
        <w:rPr>
          <w:rFonts w:ascii="Calibri" w:eastAsia="Calibri" w:hAnsi="Calibri" w:cs="Calibri"/>
        </w:rPr>
        <w:t>The Green Port CGP is a testament to our commitment to combating the Climate Crisis and driving forward the EPA Clean Port Program's vision of achieving Zero Carbon Emissions by 2050. Through our dedication to renewable energy with the transitioning to Zero Emission (ZE) equipment, we establish a new standard of leadership for the transportation industry within Louisiana. Moreover, prioritize minimizing the impact of port operations on neighboring communities while fostering community engagement and emissio</w:t>
      </w:r>
      <w:r>
        <w:rPr>
          <w:rFonts w:ascii="Calibri" w:eastAsia="Calibri" w:hAnsi="Calibri" w:cs="Calibri"/>
        </w:rPr>
        <w:t>ns reduction planning as fundamental principles. By seamlessly integrating these objectives into our implementation strategy, the Green Port CGP not only meets the program's goals but also pioneers a paradigm shift, embedding climate benefits deeply into our daily operations. Empowered by this initiative, the Port assumes the mantle of responsibility, assessing the carbon footprint of new tenants and devising strategies to neutralize emissions. While acknowledging these complexities, our commitment to infus</w:t>
      </w:r>
      <w:r>
        <w:rPr>
          <w:rFonts w:ascii="Calibri" w:eastAsia="Calibri" w:hAnsi="Calibri" w:cs="Calibri"/>
        </w:rPr>
        <w:t>ing carbon neutrality considerations into our planning processes serves as a testament to our pursuit of emission reduction.</w:t>
      </w:r>
    </w:p>
    <w:p w14:paraId="1AD6B4AE" w14:textId="77777777" w:rsidR="004C168B" w:rsidRDefault="004707DF">
      <w:pPr>
        <w:pStyle w:val="Heading6"/>
        <w:ind w:left="43"/>
      </w:pPr>
      <w:r>
        <w:t>Complementary Initiatives</w:t>
      </w:r>
    </w:p>
    <w:p w14:paraId="39DE26CB" w14:textId="77777777" w:rsidR="004C168B" w:rsidRDefault="004707DF">
      <w:pPr>
        <w:spacing w:after="166" w:line="263" w:lineRule="auto"/>
        <w:ind w:left="14" w:right="14" w:firstLine="4"/>
        <w:jc w:val="both"/>
      </w:pPr>
      <w:r>
        <w:rPr>
          <w:rFonts w:ascii="Calibri" w:eastAsia="Calibri" w:hAnsi="Calibri" w:cs="Calibri"/>
          <w:u w:val="single" w:color="000000"/>
        </w:rPr>
        <w:t>Louisiana Climate Action Plan</w:t>
      </w:r>
      <w:r>
        <w:rPr>
          <w:rFonts w:ascii="Calibri" w:eastAsia="Calibri" w:hAnsi="Calibri" w:cs="Calibri"/>
        </w:rPr>
        <w:t xml:space="preserve"> which contains 28 strategies and 84 specific actions to reduce GHG emissions across the entire state economy. (awarded)</w:t>
      </w:r>
    </w:p>
    <w:p w14:paraId="1A82FA56" w14:textId="77777777" w:rsidR="004C168B" w:rsidRDefault="004707DF">
      <w:pPr>
        <w:spacing w:after="169" w:line="263" w:lineRule="auto"/>
        <w:ind w:left="14" w:right="14" w:firstLine="4"/>
        <w:jc w:val="both"/>
      </w:pPr>
      <w:r>
        <w:rPr>
          <w:rFonts w:ascii="Calibri" w:eastAsia="Calibri" w:hAnsi="Calibri" w:cs="Calibri"/>
          <w:u w:val="single" w:color="000000"/>
        </w:rPr>
        <w:t>Louisiana Hubs for Energy Resilient Operation (HERO) initiative</w:t>
      </w:r>
      <w:r>
        <w:rPr>
          <w:rFonts w:ascii="Calibri" w:eastAsia="Calibri" w:hAnsi="Calibri" w:cs="Calibri"/>
        </w:rPr>
        <w:t xml:space="preserve"> will advance Louisiana's disaster response and recovery by optimizing and integrating clean energy resilient hubs throughout a utility-owned electric grid system, positioning the state as a global leader for grid innovation and community-centric, carbon-free energy resilience. (awarded $250 million)</w:t>
      </w:r>
    </w:p>
    <w:p w14:paraId="2DCA7EC0" w14:textId="77777777" w:rsidR="004C168B" w:rsidRDefault="004707DF">
      <w:pPr>
        <w:spacing w:line="263" w:lineRule="auto"/>
        <w:ind w:left="14" w:right="115" w:firstLine="4"/>
        <w:jc w:val="both"/>
      </w:pPr>
      <w:r>
        <w:rPr>
          <w:rFonts w:ascii="Calibri" w:eastAsia="Calibri" w:hAnsi="Calibri" w:cs="Calibri"/>
          <w:u w:val="single" w:color="000000"/>
        </w:rPr>
        <w:t>Louisiana State Plan for Electric Vehicle Infrastructure Deployment,</w:t>
      </w:r>
      <w:r>
        <w:rPr>
          <w:rFonts w:ascii="Calibri" w:eastAsia="Calibri" w:hAnsi="Calibri" w:cs="Calibri"/>
        </w:rPr>
        <w:t xml:space="preserve"> $73 million for electrical vehicle (EV) infrastructure through the Infrastructure Investment and Jobs Act (IIJA). LaDOTD administer funds made available by congress as part of the National Electric Vehicle Infrastructure Formula Program funds.</w:t>
      </w:r>
    </w:p>
    <w:p w14:paraId="4C6D467E" w14:textId="77777777" w:rsidR="004C168B" w:rsidRDefault="004707DF">
      <w:pPr>
        <w:spacing w:after="124" w:line="263" w:lineRule="auto"/>
        <w:ind w:left="14" w:right="86" w:firstLine="4"/>
        <w:jc w:val="both"/>
      </w:pPr>
      <w:r>
        <w:rPr>
          <w:rFonts w:ascii="Calibri" w:eastAsia="Calibri" w:hAnsi="Calibri" w:cs="Calibri"/>
          <w:u w:val="single" w:color="000000"/>
        </w:rPr>
        <w:t>LaDOTD — Louisiana Carbon Reduction Strategy</w:t>
      </w:r>
      <w:r>
        <w:rPr>
          <w:rFonts w:ascii="Calibri" w:eastAsia="Calibri" w:hAnsi="Calibri" w:cs="Calibri"/>
        </w:rPr>
        <w:t xml:space="preserve"> ($118M awarded) to support the reduction of transportation related carbon emissions throughout the state. The CRS identifies transportation projects and strategies that will reduce carbon emissions, Freight and port emissions reduced through port electrification and implementation of freight that uses alternative fuels or technology to support the decrease in idling times.</w:t>
      </w:r>
    </w:p>
    <w:p w14:paraId="17363933" w14:textId="77777777" w:rsidR="004C168B" w:rsidRDefault="004707DF">
      <w:pPr>
        <w:spacing w:after="162" w:line="263" w:lineRule="auto"/>
        <w:ind w:left="14" w:right="14" w:firstLine="4"/>
        <w:jc w:val="both"/>
      </w:pPr>
      <w:r>
        <w:rPr>
          <w:rFonts w:ascii="Calibri" w:eastAsia="Calibri" w:hAnsi="Calibri" w:cs="Calibri"/>
          <w:u w:val="single" w:color="000000"/>
        </w:rPr>
        <w:t>Louisiana H2theFuture Coalition</w:t>
      </w:r>
      <w:r>
        <w:rPr>
          <w:rFonts w:ascii="Calibri" w:eastAsia="Calibri" w:hAnsi="Calibri" w:cs="Calibri"/>
        </w:rPr>
        <w:t xml:space="preserve"> ($50 million) initiative to promote the development of green hydrogen.</w:t>
      </w:r>
    </w:p>
    <w:p w14:paraId="163D22CF" w14:textId="77777777" w:rsidR="004C168B" w:rsidRDefault="004707DF">
      <w:pPr>
        <w:spacing w:after="155" w:line="263" w:lineRule="auto"/>
        <w:ind w:left="14" w:right="14" w:firstLine="4"/>
        <w:jc w:val="both"/>
      </w:pPr>
      <w:r>
        <w:rPr>
          <w:rFonts w:ascii="Calibri" w:eastAsia="Calibri" w:hAnsi="Calibri" w:cs="Calibri"/>
          <w:u w:val="single" w:color="000000"/>
        </w:rPr>
        <w:t>DOT — National Zero-Emission Freight Corridor Strategy</w:t>
      </w:r>
      <w:r>
        <w:rPr>
          <w:rFonts w:ascii="Calibri" w:eastAsia="Calibri" w:hAnsi="Calibri" w:cs="Calibri"/>
        </w:rPr>
        <w:t xml:space="preserve"> an interagency initiative between the Joint Office of Energy and Transportation, US DOE, US DOT, and the Environmental Protection Agency to develop a national strategy for MHD freight corridors for electric and hydrogen vehicles.</w:t>
      </w:r>
    </w:p>
    <w:p w14:paraId="426D2B67" w14:textId="77777777" w:rsidR="004C168B" w:rsidRDefault="004707DF">
      <w:pPr>
        <w:spacing w:after="137" w:line="263" w:lineRule="auto"/>
        <w:ind w:left="14" w:right="226" w:firstLine="4"/>
        <w:jc w:val="both"/>
      </w:pPr>
      <w:r>
        <w:rPr>
          <w:rFonts w:ascii="Calibri" w:eastAsia="Calibri" w:hAnsi="Calibri" w:cs="Calibri"/>
          <w:u w:val="single" w:color="000000"/>
        </w:rPr>
        <w:t>La DENR — Louisiana Comprehensive Actions to Reduction Emissions (CARE)</w:t>
      </w:r>
      <w:r>
        <w:rPr>
          <w:rFonts w:ascii="Calibri" w:eastAsia="Calibri" w:hAnsi="Calibri" w:cs="Calibri"/>
        </w:rPr>
        <w:t xml:space="preserve"> (applied) to accelerate greenhouse gas (GHG) reductions across top ranking US carbon-intense sectors with the strategic deployment of eight novel and viable GHG reduction measures as top priorities based on the Louisiana PCAP, of which Resilient Clean Port Initiative is one of the eight.</w:t>
      </w:r>
    </w:p>
    <w:p w14:paraId="7126DDD7" w14:textId="77777777" w:rsidR="004C168B" w:rsidRDefault="004707DF">
      <w:pPr>
        <w:spacing w:after="5" w:line="263" w:lineRule="auto"/>
        <w:ind w:left="14" w:right="14" w:firstLine="4"/>
        <w:jc w:val="both"/>
      </w:pPr>
      <w:r>
        <w:rPr>
          <w:rFonts w:ascii="Calibri" w:eastAsia="Calibri" w:hAnsi="Calibri" w:cs="Calibri"/>
          <w:u w:val="single" w:color="000000"/>
        </w:rPr>
        <w:t>La DOTD — EPA Clean Port Planning Initiative</w:t>
      </w:r>
      <w:r>
        <w:rPr>
          <w:rFonts w:ascii="Calibri" w:eastAsia="Calibri" w:hAnsi="Calibri" w:cs="Calibri"/>
        </w:rPr>
        <w:t xml:space="preserve"> (applied) A statewide planning grant incorporating all ports.</w:t>
      </w:r>
    </w:p>
    <w:p w14:paraId="7B196F9F" w14:textId="77777777" w:rsidR="004C168B" w:rsidRDefault="004707DF">
      <w:pPr>
        <w:tabs>
          <w:tab w:val="center" w:pos="1762"/>
        </w:tabs>
        <w:spacing w:after="163" w:line="248" w:lineRule="auto"/>
      </w:pPr>
      <w:r>
        <w:rPr>
          <w:rFonts w:ascii="Calibri" w:eastAsia="Calibri" w:hAnsi="Calibri" w:cs="Calibri"/>
          <w:sz w:val="24"/>
        </w:rPr>
        <w:lastRenderedPageBreak/>
        <w:t>1.4</w:t>
      </w:r>
      <w:r>
        <w:rPr>
          <w:rFonts w:ascii="Calibri" w:eastAsia="Calibri" w:hAnsi="Calibri" w:cs="Calibri"/>
          <w:sz w:val="24"/>
        </w:rPr>
        <w:tab/>
        <w:t>Project Risk Mitigation</w:t>
      </w:r>
    </w:p>
    <w:p w14:paraId="19DC23F8" w14:textId="77777777" w:rsidR="004C168B" w:rsidRDefault="004707DF">
      <w:pPr>
        <w:spacing w:after="145" w:line="263" w:lineRule="auto"/>
        <w:ind w:left="14" w:right="144" w:firstLine="4"/>
        <w:jc w:val="both"/>
      </w:pPr>
      <w:r>
        <w:rPr>
          <w:rFonts w:ascii="Calibri" w:eastAsia="Calibri" w:hAnsi="Calibri" w:cs="Calibri"/>
          <w:u w:val="single" w:color="000000"/>
        </w:rPr>
        <w:t>Mitigating Innovative Technology Risk</w:t>
      </w:r>
      <w:r>
        <w:rPr>
          <w:rFonts w:ascii="Calibri" w:eastAsia="Calibri" w:hAnsi="Calibri" w:cs="Calibri"/>
        </w:rPr>
        <w:t>: The integration of the solar farm with the Energy Storage System (ESS) significantly mitigates the risks associated with innovative technologies. Grounding the project in proven technology enhances credibility, highlighting the viability of advanced solutions in a practical setting. This approach serves as a blueprint for integrating advanced technologies into the broader energy landscape, utilizing public ports as facilitators.</w:t>
      </w:r>
    </w:p>
    <w:p w14:paraId="2D5CA8A7" w14:textId="77777777" w:rsidR="004C168B" w:rsidRDefault="004707DF">
      <w:pPr>
        <w:spacing w:after="181" w:line="263" w:lineRule="auto"/>
        <w:ind w:left="14" w:right="14" w:firstLine="4"/>
        <w:jc w:val="both"/>
      </w:pPr>
      <w:r>
        <w:rPr>
          <w:rFonts w:ascii="Calibri" w:eastAsia="Calibri" w:hAnsi="Calibri" w:cs="Calibri"/>
        </w:rPr>
        <w:t xml:space="preserve">The true barrier to port electrification is not just the generation of power, but the capacity to deliver and manage it. Ports and their tenants can purchase electric equipment and install necessary infrastructure, but if the power is generated from fossil fuels, those initiatives fail to address decarbonization. Effective decarbonization requires a comprehensive approach that tackles energy capacity and integrates with existing systems. Current energy generators and transmission systems are not adequately </w:t>
      </w:r>
      <w:r>
        <w:rPr>
          <w:rFonts w:ascii="Calibri" w:eastAsia="Calibri" w:hAnsi="Calibri" w:cs="Calibri"/>
        </w:rPr>
        <w:t>prepared for decarbonization. Utility companies are often reluctant to bear the costs of developing additional capacity and upgrading transmission systems to handle fluctuating energy demands that do not align with their existing plans. Therefore, ports must develop partnerships with utility companies to support this transition, focusing on renewable energy, capacity and community microgrid management.</w:t>
      </w:r>
    </w:p>
    <w:p w14:paraId="56BED40D" w14:textId="77777777" w:rsidR="004C168B" w:rsidRDefault="004707DF">
      <w:pPr>
        <w:spacing w:after="147" w:line="260" w:lineRule="auto"/>
        <w:ind w:left="33" w:right="14"/>
      </w:pPr>
      <w:r>
        <w:rPr>
          <w:rFonts w:ascii="Calibri" w:eastAsia="Calibri" w:hAnsi="Calibri" w:cs="Calibri"/>
        </w:rPr>
        <w:t>The core of this initiative lies in the design of the port's community microgrid and the proposed Energy Storage System (ESS). These systems can store sufficient energy to operate the port during periods when the solar farm is not producing power. This energy capacity model not only secures enough energy to electrify the port but also provides an opportunity to integrate the port's storage capacity and renewable energy with the existing electrical grid. This integration holds great promise for achieving a d</w:t>
      </w:r>
      <w:r>
        <w:rPr>
          <w:rFonts w:ascii="Calibri" w:eastAsia="Calibri" w:hAnsi="Calibri" w:cs="Calibri"/>
        </w:rPr>
        <w:t>ecarbonized and efficient energy solution for port operations.</w:t>
      </w:r>
    </w:p>
    <w:p w14:paraId="71D9D834" w14:textId="77777777" w:rsidR="004C168B" w:rsidRDefault="004707DF">
      <w:pPr>
        <w:spacing w:after="130" w:line="263" w:lineRule="auto"/>
        <w:ind w:left="14" w:right="144" w:firstLine="4"/>
        <w:jc w:val="both"/>
      </w:pPr>
      <w:r>
        <w:rPr>
          <w:rFonts w:ascii="Calibri" w:eastAsia="Calibri" w:hAnsi="Calibri" w:cs="Calibri"/>
        </w:rPr>
        <w:t>Capacity and resilience require complementary solutions the development of the Hydrogen Distribution System to facilitate the availability of hydrogen and the use of hydrogen fuel cell equipment also provides an opportunity to increase the electrical capacity at the Port through the use of a Hydrogen Fuel Cell backup generator.</w:t>
      </w:r>
    </w:p>
    <w:p w14:paraId="4D4828CB" w14:textId="77777777" w:rsidR="004C168B" w:rsidRDefault="004707DF">
      <w:pPr>
        <w:spacing w:after="171" w:line="263" w:lineRule="auto"/>
        <w:ind w:left="14" w:right="14" w:firstLine="4"/>
        <w:jc w:val="both"/>
      </w:pPr>
      <w:r>
        <w:rPr>
          <w:rFonts w:ascii="Calibri" w:eastAsia="Calibri" w:hAnsi="Calibri" w:cs="Calibri"/>
        </w:rPr>
        <w:t>Entergy's participation as a utility partner underscores the importance of collaborative relationships in addressing issues related to energy generation, distribution, and capacity. Our ongoing efforts focuses on upgrading the electric grid servicing the Port and its tenants, specifically addressing concerns about the costs associated with these upgrades. These upgrades, which are outside the scope of our program and deemed non-eligible costs, will be the responsibility of the Columbia Port Commission and i</w:t>
      </w:r>
      <w:r>
        <w:rPr>
          <w:rFonts w:ascii="Calibri" w:eastAsia="Calibri" w:hAnsi="Calibri" w:cs="Calibri"/>
        </w:rPr>
        <w:t>ts tenants.</w:t>
      </w:r>
    </w:p>
    <w:p w14:paraId="6451CEC8" w14:textId="77777777" w:rsidR="004C168B" w:rsidRDefault="004707DF">
      <w:pPr>
        <w:spacing w:after="147" w:line="260" w:lineRule="auto"/>
        <w:ind w:left="33" w:right="14"/>
      </w:pPr>
      <w:r>
        <w:rPr>
          <w:rFonts w:ascii="Calibri" w:eastAsia="Calibri" w:hAnsi="Calibri" w:cs="Calibri"/>
        </w:rPr>
        <w:t>Currently, Louisiana Green Fuels' (LGF) energy demand exceeds the capacity of the existing electrical grid. LGF's preliminary estimates for electrical grid upgrades range between $15 to $20 million, based on their energy requirements. Our renewable energy initiative aims to reduce these costs through design load management and onsite energy generation, fostering energy independence. The Port utilized the Maritime Port Load and Generation Profile Workbook and the Energy Storage Evaluation Tool to assist in d</w:t>
      </w:r>
      <w:r>
        <w:rPr>
          <w:rFonts w:ascii="Calibri" w:eastAsia="Calibri" w:hAnsi="Calibri" w:cs="Calibri"/>
        </w:rPr>
        <w:t>esigning the Solar Farm and ESS. Green Port CGP demonstrates the capability to develop sufficient renewable energy and storage capacity to manage energy consumption and minimize power demand fluctuations for utility partners. We plan to leverage solar energy tax credits and revenue bonds from energy purchase agreements with tenants to secure sufficient funding, addressing any potential noneligible cost issues associated with balancing electric grid upgrades to achieve our energy independence.</w:t>
      </w:r>
    </w:p>
    <w:p w14:paraId="3176C319" w14:textId="77777777" w:rsidR="004C168B" w:rsidRDefault="004707DF">
      <w:pPr>
        <w:spacing w:after="167" w:line="263" w:lineRule="auto"/>
        <w:ind w:left="14" w:right="14" w:firstLine="4"/>
        <w:jc w:val="both"/>
      </w:pPr>
      <w:r>
        <w:rPr>
          <w:rFonts w:ascii="Calibri" w:eastAsia="Calibri" w:hAnsi="Calibri" w:cs="Calibri"/>
        </w:rPr>
        <w:lastRenderedPageBreak/>
        <w:t>Our approach will demonstrate the capability of renewable energy solutions to address complex energy issues, ensuring the sustainability and resilience of the Port's energy infrastructure.</w:t>
      </w:r>
    </w:p>
    <w:p w14:paraId="342753E6" w14:textId="77777777" w:rsidR="004C168B" w:rsidRDefault="004707DF">
      <w:pPr>
        <w:spacing w:after="114" w:line="260" w:lineRule="auto"/>
        <w:ind w:left="33" w:right="14"/>
      </w:pPr>
      <w:r>
        <w:rPr>
          <w:rFonts w:ascii="Calibri" w:eastAsia="Calibri" w:hAnsi="Calibri" w:cs="Calibri"/>
          <w:u w:val="single" w:color="000000"/>
        </w:rPr>
        <w:t>Achieving Deployment at Scale:</w:t>
      </w:r>
      <w:r>
        <w:rPr>
          <w:rFonts w:ascii="Calibri" w:eastAsia="Calibri" w:hAnsi="Calibri" w:cs="Calibri"/>
        </w:rPr>
        <w:t xml:space="preserve"> The project illustrates how strategic investments in renewable energy combined with ZE equipment deployment can drive widespread adoption. The emphasis on economic development and addressing emission reductions ensures a comprehensive and replicable approach.</w:t>
      </w:r>
    </w:p>
    <w:p w14:paraId="63CA72C6" w14:textId="77777777" w:rsidR="004C168B" w:rsidRDefault="004707DF">
      <w:pPr>
        <w:spacing w:after="137" w:line="263" w:lineRule="auto"/>
        <w:ind w:left="14" w:right="178" w:firstLine="4"/>
        <w:jc w:val="both"/>
      </w:pPr>
      <w:r>
        <w:rPr>
          <w:rFonts w:ascii="Calibri" w:eastAsia="Calibri" w:hAnsi="Calibri" w:cs="Calibri"/>
          <w:u w:val="single" w:color="000000"/>
        </w:rPr>
        <w:t>Attracting Additional Private Sector Investments:</w:t>
      </w:r>
      <w:r>
        <w:rPr>
          <w:rFonts w:ascii="Calibri" w:eastAsia="Calibri" w:hAnsi="Calibri" w:cs="Calibri"/>
        </w:rPr>
        <w:t xml:space="preserve"> Overcoming barriers in renewable energy interconnection, particularly in rural communities, the project makes clean energy opportunities more feasible for public/private sector investments. The utilization of clean energy projects to accelerate the decarbonization of the Port, leveraging the available workforce and affordable land in rural areas.</w:t>
      </w:r>
    </w:p>
    <w:p w14:paraId="68A1F60F" w14:textId="77777777" w:rsidR="004C168B" w:rsidRDefault="004707DF">
      <w:pPr>
        <w:spacing w:after="116" w:line="260" w:lineRule="auto"/>
        <w:ind w:left="33" w:right="14"/>
      </w:pPr>
      <w:r>
        <w:rPr>
          <w:rFonts w:ascii="Calibri" w:eastAsia="Calibri" w:hAnsi="Calibri" w:cs="Calibri"/>
          <w:u w:val="single" w:color="000000"/>
        </w:rPr>
        <w:t>Synergistic Relationship for Power Generation:</w:t>
      </w:r>
      <w:r>
        <w:rPr>
          <w:rFonts w:ascii="Calibri" w:eastAsia="Calibri" w:hAnsi="Calibri" w:cs="Calibri"/>
        </w:rPr>
        <w:t xml:space="preserve"> The increased power capacity resulting from the project fosters synergy between clean power facilities and energy providers. This collaboration ensures mutual support during outages, highlighting the interconnectedness of diverse energy sources. The project enhances grid resilience and establishes a dynamic ecosystem where different energy providers complement each other.</w:t>
      </w:r>
    </w:p>
    <w:p w14:paraId="28699F60" w14:textId="77777777" w:rsidR="004C168B" w:rsidRDefault="004707DF">
      <w:pPr>
        <w:spacing w:after="98" w:line="263" w:lineRule="auto"/>
        <w:ind w:left="14" w:right="389" w:firstLine="4"/>
        <w:jc w:val="both"/>
      </w:pPr>
      <w:r>
        <w:rPr>
          <w:rFonts w:ascii="Calibri" w:eastAsia="Calibri" w:hAnsi="Calibri" w:cs="Calibri"/>
          <w:u w:val="single" w:color="000000"/>
        </w:rPr>
        <w:t>Grid Resilience and Economic Opportunity:</w:t>
      </w:r>
      <w:r>
        <w:rPr>
          <w:rFonts w:ascii="Calibri" w:eastAsia="Calibri" w:hAnsi="Calibri" w:cs="Calibri"/>
        </w:rPr>
        <w:t xml:space="preserve"> The project exemplifies renewable energy resilience and creates economic opportunities. The integrated approach ensures a robust foundation for further innovation, scaling, and private sector participation, contributing to sustainable and widespread adoption of clean energy solutions.</w:t>
      </w:r>
    </w:p>
    <w:p w14:paraId="7713FE5D" w14:textId="77777777" w:rsidR="004C168B" w:rsidRDefault="004707DF">
      <w:pPr>
        <w:spacing w:after="138" w:line="263" w:lineRule="auto"/>
        <w:ind w:left="14" w:right="202" w:firstLine="4"/>
        <w:jc w:val="both"/>
      </w:pPr>
      <w:r>
        <w:rPr>
          <w:rFonts w:ascii="Calibri" w:eastAsia="Calibri" w:hAnsi="Calibri" w:cs="Calibri"/>
          <w:u w:val="single" w:color="000000"/>
        </w:rPr>
        <w:t xml:space="preserve">Environmental Considerations: </w:t>
      </w:r>
      <w:r>
        <w:rPr>
          <w:rFonts w:ascii="Calibri" w:eastAsia="Calibri" w:hAnsi="Calibri" w:cs="Calibri"/>
        </w:rPr>
        <w:t>The project will take a proactive engagement with environmental authorities and communities will be a priority. A comprehensive environmental impact assessment will guide the project, with a commitment to minimizing ecological disruption.</w:t>
      </w:r>
    </w:p>
    <w:p w14:paraId="5512237B" w14:textId="77777777" w:rsidR="004C168B" w:rsidRDefault="004707DF">
      <w:pPr>
        <w:spacing w:after="161" w:line="263" w:lineRule="auto"/>
        <w:ind w:left="14" w:right="91" w:firstLine="4"/>
        <w:jc w:val="both"/>
      </w:pPr>
      <w:r>
        <w:rPr>
          <w:rFonts w:ascii="Calibri" w:eastAsia="Calibri" w:hAnsi="Calibri" w:cs="Calibri"/>
          <w:u w:val="single" w:color="000000"/>
        </w:rPr>
        <w:t>Permitting Challenges:</w:t>
      </w:r>
      <w:r>
        <w:rPr>
          <w:rFonts w:ascii="Calibri" w:eastAsia="Calibri" w:hAnsi="Calibri" w:cs="Calibri"/>
        </w:rPr>
        <w:t xml:space="preserve"> The risk associated with permitting is mitigated by focusing on upgrading existing structures. However, for the proposed new construction a preemptive approach involves establishing clear communication channels with relevant permitting bodies.</w:t>
      </w:r>
    </w:p>
    <w:p w14:paraId="33E7FC87" w14:textId="77777777" w:rsidR="004C168B" w:rsidRDefault="004707DF">
      <w:pPr>
        <w:spacing w:after="172" w:line="260" w:lineRule="auto"/>
        <w:ind w:left="33" w:right="14"/>
      </w:pPr>
      <w:r>
        <w:rPr>
          <w:rFonts w:ascii="Calibri" w:eastAsia="Calibri" w:hAnsi="Calibri" w:cs="Calibri"/>
          <w:u w:val="single" w:color="000000"/>
        </w:rPr>
        <w:t>Match Funding Risks:</w:t>
      </w:r>
      <w:r>
        <w:rPr>
          <w:rFonts w:ascii="Calibri" w:eastAsia="Calibri" w:hAnsi="Calibri" w:cs="Calibri"/>
        </w:rPr>
        <w:t xml:space="preserve"> As a political subdivision of the State of Louisiana, the port can issue bonds according to state law to develop projects. Since most grants awarded are based on reimbursements, the port has historically issued grant anticipation bonds to finance awarded projects, ensuring funds are available to complete projects in a timely manner. Bonds are issued based on the port's ability to pay debt service through generated revenue associated with the project. In this case, it will be revenue bonds based on energy p</w:t>
      </w:r>
      <w:r>
        <w:rPr>
          <w:rFonts w:ascii="Calibri" w:eastAsia="Calibri" w:hAnsi="Calibri" w:cs="Calibri"/>
        </w:rPr>
        <w:t>urchase agreements signed with our Tenants. Statutory Partners attached commitment letters verify their 10% match.</w:t>
      </w:r>
    </w:p>
    <w:p w14:paraId="65CF8E86" w14:textId="77777777" w:rsidR="004C168B" w:rsidRDefault="004707DF">
      <w:pPr>
        <w:spacing w:after="177" w:line="263" w:lineRule="auto"/>
        <w:ind w:left="14" w:right="14" w:firstLine="4"/>
        <w:jc w:val="both"/>
      </w:pPr>
      <w:r>
        <w:rPr>
          <w:rFonts w:ascii="Calibri" w:eastAsia="Calibri" w:hAnsi="Calibri" w:cs="Calibri"/>
          <w:u w:val="single" w:color="000000"/>
        </w:rPr>
        <w:t>Construction Timelines:</w:t>
      </w:r>
      <w:r>
        <w:rPr>
          <w:rFonts w:ascii="Calibri" w:eastAsia="Calibri" w:hAnsi="Calibri" w:cs="Calibri"/>
        </w:rPr>
        <w:t xml:space="preserve"> Mitigate construction-related risks, by implementing a detailed project management plan. Clear milestones and regular progress assessments ensure timely execution. Special attention will be required for managing the schedule as it relates to the availability of electrical equipment and electrical infrastructure components.</w:t>
      </w:r>
    </w:p>
    <w:p w14:paraId="669B8F75" w14:textId="77777777" w:rsidR="004C168B" w:rsidRDefault="004707DF">
      <w:pPr>
        <w:spacing w:after="39" w:line="263" w:lineRule="auto"/>
        <w:ind w:left="14" w:right="221" w:firstLine="4"/>
        <w:jc w:val="both"/>
      </w:pPr>
      <w:r>
        <w:rPr>
          <w:rFonts w:ascii="Calibri" w:eastAsia="Calibri" w:hAnsi="Calibri" w:cs="Calibri"/>
          <w:u w:val="single" w:color="000000"/>
        </w:rPr>
        <w:t>Community Engagement:</w:t>
      </w:r>
      <w:r>
        <w:rPr>
          <w:rFonts w:ascii="Calibri" w:eastAsia="Calibri" w:hAnsi="Calibri" w:cs="Calibri"/>
        </w:rPr>
        <w:t xml:space="preserve"> Risks associated with community acceptance are mitigated through community engagement strategies. Transparent communications, active paråcipation, and addressing community concerns are integral components.</w:t>
      </w:r>
    </w:p>
    <w:p w14:paraId="78DB611B" w14:textId="77777777" w:rsidR="004C168B" w:rsidRDefault="004707DF">
      <w:pPr>
        <w:spacing w:after="141" w:line="263" w:lineRule="auto"/>
        <w:ind w:left="14" w:right="168" w:firstLine="4"/>
        <w:jc w:val="both"/>
      </w:pPr>
      <w:r>
        <w:rPr>
          <w:rFonts w:ascii="Calibri" w:eastAsia="Calibri" w:hAnsi="Calibri" w:cs="Calibri"/>
          <w:u w:val="single" w:color="000000"/>
        </w:rPr>
        <w:lastRenderedPageBreak/>
        <w:t>Labor Challenges</w:t>
      </w:r>
      <w:r>
        <w:rPr>
          <w:rFonts w:ascii="Calibri" w:eastAsia="Calibri" w:hAnsi="Calibri" w:cs="Calibri"/>
        </w:rPr>
        <w:t>: Workforce shortages or skill gaps, will be addressed through proactive workforce development initiatives, including training programs, partnerships with local education institutions, and collaboration with community workforce agencies.</w:t>
      </w:r>
    </w:p>
    <w:p w14:paraId="13292E57" w14:textId="77777777" w:rsidR="004C168B" w:rsidRDefault="004707DF">
      <w:pPr>
        <w:spacing w:after="180" w:line="260" w:lineRule="auto"/>
        <w:ind w:left="33" w:right="14"/>
      </w:pPr>
      <w:r>
        <w:rPr>
          <w:rFonts w:ascii="Calibri" w:eastAsia="Calibri" w:hAnsi="Calibri" w:cs="Calibri"/>
          <w:u w:val="single" w:color="000000"/>
        </w:rPr>
        <w:t>Technical Risks</w:t>
      </w:r>
      <w:r>
        <w:rPr>
          <w:rFonts w:ascii="Calibri" w:eastAsia="Calibri" w:hAnsi="Calibri" w:cs="Calibri"/>
        </w:rPr>
        <w:t>: The solar farm, energy storage system, electrical equipment and RAFTS have been mitigated through proper planning, design, and collaboration with subject matter experts, with contingency plans addressing any unforeseen technical issues. Which is consistent with the Port Electrification Handbook's Technical Readiness Levels (TRL) for identified components of our Program.</w:t>
      </w:r>
    </w:p>
    <w:p w14:paraId="2DE377E1" w14:textId="77777777" w:rsidR="004C168B" w:rsidRDefault="004707DF">
      <w:pPr>
        <w:spacing w:after="169" w:line="263" w:lineRule="auto"/>
        <w:ind w:left="14" w:right="130" w:firstLine="4"/>
        <w:jc w:val="both"/>
      </w:pPr>
      <w:r>
        <w:rPr>
          <w:rFonts w:ascii="Calibri" w:eastAsia="Calibri" w:hAnsi="Calibri" w:cs="Calibri"/>
          <w:u w:val="single" w:color="000000"/>
        </w:rPr>
        <w:t>Security Risks:</w:t>
      </w:r>
      <w:r>
        <w:rPr>
          <w:rFonts w:ascii="Calibri" w:eastAsia="Calibri" w:hAnsi="Calibri" w:cs="Calibri"/>
        </w:rPr>
        <w:t xml:space="preserve"> Potential security risks, such as vandalism, theft, or cyber threats, are addressed through robust security measures, including surveillance systems, cybersecurity protocols, and collaborates with local law enforcement to ensure protection of critical infrastructure and project assets.</w:t>
      </w:r>
    </w:p>
    <w:p w14:paraId="0A7AB607" w14:textId="77777777" w:rsidR="004C168B" w:rsidRDefault="004707DF">
      <w:pPr>
        <w:tabs>
          <w:tab w:val="center" w:pos="2825"/>
        </w:tabs>
        <w:spacing w:after="176" w:line="248" w:lineRule="auto"/>
      </w:pPr>
      <w:r>
        <w:rPr>
          <w:rFonts w:ascii="Calibri" w:eastAsia="Calibri" w:hAnsi="Calibri" w:cs="Calibri"/>
          <w:sz w:val="24"/>
        </w:rPr>
        <w:t xml:space="preserve">1.5 </w:t>
      </w:r>
      <w:r>
        <w:rPr>
          <w:rFonts w:ascii="Calibri" w:eastAsia="Calibri" w:hAnsi="Calibri" w:cs="Calibri"/>
          <w:sz w:val="24"/>
        </w:rPr>
        <w:tab/>
        <w:t>Applicant Fleet and Infrastructure Description</w:t>
      </w:r>
    </w:p>
    <w:p w14:paraId="20A5E25E" w14:textId="77777777" w:rsidR="004C168B" w:rsidRDefault="004707DF">
      <w:pPr>
        <w:pStyle w:val="Heading7"/>
        <w:ind w:left="43"/>
      </w:pPr>
      <w:r>
        <w:rPr>
          <w:u w:val="none"/>
        </w:rPr>
        <w:t xml:space="preserve">1.5.1 </w:t>
      </w:r>
      <w:r>
        <w:t>Build America and Buy America (BABA)</w:t>
      </w:r>
    </w:p>
    <w:p w14:paraId="16E9EFFD" w14:textId="77777777" w:rsidR="004C168B" w:rsidRDefault="004707DF">
      <w:pPr>
        <w:spacing w:after="157" w:line="263" w:lineRule="auto"/>
        <w:ind w:left="14" w:right="14" w:firstLine="4"/>
        <w:jc w:val="both"/>
      </w:pPr>
      <w:r>
        <w:rPr>
          <w:rFonts w:ascii="Calibri" w:eastAsia="Calibri" w:hAnsi="Calibri" w:cs="Calibri"/>
        </w:rPr>
        <w:t>Alignment with the Build America and Buy America (BABA) provisions, all components have been sourced to verify compliance with BABA guidelines. Our program ensures that all materials and products procured for the project are sourced from domestic manufacturers. The program will adhere to BABA written procedures, this commitment supports American industry and labor, ensuring that our investments bolster the national economy while adhering to federal guidelines.</w:t>
      </w:r>
    </w:p>
    <w:p w14:paraId="27A88D76" w14:textId="77777777" w:rsidR="004C168B" w:rsidRDefault="004707DF">
      <w:pPr>
        <w:pStyle w:val="Heading7"/>
        <w:spacing w:after="127"/>
        <w:ind w:left="43"/>
      </w:pPr>
      <w:r>
        <w:rPr>
          <w:u w:val="none"/>
        </w:rPr>
        <w:t xml:space="preserve">1.5.2 </w:t>
      </w:r>
      <w:r>
        <w:t>Renewable Energy Initiative - Solar Farm</w:t>
      </w:r>
    </w:p>
    <w:p w14:paraId="0847A576" w14:textId="77777777" w:rsidR="004C168B" w:rsidRDefault="004707DF">
      <w:pPr>
        <w:spacing w:after="166" w:line="263" w:lineRule="auto"/>
        <w:ind w:left="14" w:right="173" w:firstLine="4"/>
        <w:jc w:val="both"/>
      </w:pPr>
      <w:r>
        <w:rPr>
          <w:rFonts w:ascii="Calibri" w:eastAsia="Calibri" w:hAnsi="Calibri" w:cs="Calibri"/>
        </w:rPr>
        <w:t>As maritime facilities situated on navigable waterway, our port have historically focused on harnessing the currents of our river to ensure operational efficiency. However, an equally critical yet often overlooked aspect is the electrical current powering our Ports through the existing state electrical grid. Our Green Port CGP aims to highlight this fundamental aspect of our port operations.</w:t>
      </w:r>
    </w:p>
    <w:p w14:paraId="3FA35F2F" w14:textId="77777777" w:rsidR="004C168B" w:rsidRDefault="004707DF">
      <w:pPr>
        <w:spacing w:after="147" w:line="260" w:lineRule="auto"/>
        <w:ind w:left="33" w:right="14"/>
      </w:pPr>
      <w:r>
        <w:rPr>
          <w:rFonts w:ascii="Calibri" w:eastAsia="Calibri" w:hAnsi="Calibri" w:cs="Calibri"/>
        </w:rPr>
        <w:t>The journey towards decarbonizing Louisiana's ports must begin by addressing the state's energy sources. With a heavy reliance on fossil fuels, particularly natural gas and petroleum, our ports contribute significantly to carbon emissions. Transitioning to electric equipment at ports, while important, does not fully address decarbonization if we simply shift emissions elsewhere. Our approach involves collaborating with existing electrical transmission and generation providers, to effect overall carbon reduc</w:t>
      </w:r>
      <w:r>
        <w:rPr>
          <w:rFonts w:ascii="Calibri" w:eastAsia="Calibri" w:hAnsi="Calibri" w:cs="Calibri"/>
        </w:rPr>
        <w:t>tion across the state. We propose the construction of a solar farm, which will allow the Port of Columbia to be Carbon Neutral as well as represent a significant reduction in carbon emissions from other Louisiana Port's energy consumption.</w:t>
      </w:r>
    </w:p>
    <w:p w14:paraId="79875434" w14:textId="77777777" w:rsidR="004C168B" w:rsidRDefault="004707DF">
      <w:pPr>
        <w:spacing w:after="129" w:line="263" w:lineRule="auto"/>
        <w:ind w:left="14" w:right="14" w:firstLine="4"/>
        <w:jc w:val="both"/>
      </w:pPr>
      <w:r>
        <w:rPr>
          <w:rFonts w:ascii="Calibri" w:eastAsia="Calibri" w:hAnsi="Calibri" w:cs="Calibri"/>
        </w:rPr>
        <w:t>Most studies have warned of the inadequacy of the existing electrical grid as decarbonization goals approach. Our initiative aims to enhance grid resilience and reliability by developing Sustainable Energy Secure Hub (SESH). The SESH will create a community microgrid which will feature a solar farm equipped with Energy Storage Systems (ESS). This infrastructure will demonstrate the ability to address energy capacity, peak shaving, grid enhancement, and resilience during natural disasters—events all too comm</w:t>
      </w:r>
      <w:r>
        <w:rPr>
          <w:rFonts w:ascii="Calibri" w:eastAsia="Calibri" w:hAnsi="Calibri" w:cs="Calibri"/>
        </w:rPr>
        <w:t>on in Louisiana.</w:t>
      </w:r>
    </w:p>
    <w:p w14:paraId="57B64FB1" w14:textId="77777777" w:rsidR="004C168B" w:rsidRDefault="004707DF">
      <w:pPr>
        <w:spacing w:after="147" w:line="263" w:lineRule="auto"/>
        <w:ind w:left="14" w:right="14" w:firstLine="4"/>
        <w:jc w:val="both"/>
      </w:pPr>
      <w:r>
        <w:rPr>
          <w:rFonts w:ascii="Calibri" w:eastAsia="Calibri" w:hAnsi="Calibri" w:cs="Calibri"/>
        </w:rPr>
        <w:t>Energy Storage Systems (ESS) with community microgrid development optimizes clean energy benefits and enhances regional energy capacity and resilience. ESS Initiative, consisting of 4 MW ESS and IMW Resilient Backup Generator Hydrogen fuel Cell, supports resilience during natural disasters and strengthens the regional electrical grid. Conceptual design narrative has be provide in Attachments.</w:t>
      </w:r>
    </w:p>
    <w:p w14:paraId="081C1C6F" w14:textId="77777777" w:rsidR="004C168B" w:rsidRDefault="004707DF">
      <w:pPr>
        <w:spacing w:after="172" w:line="263" w:lineRule="auto"/>
        <w:ind w:left="14" w:right="14" w:firstLine="4"/>
        <w:jc w:val="both"/>
      </w:pPr>
      <w:r>
        <w:rPr>
          <w:rFonts w:ascii="Calibri" w:eastAsia="Calibri" w:hAnsi="Calibri" w:cs="Calibri"/>
        </w:rPr>
        <w:lastRenderedPageBreak/>
        <w:t>Outputs and Outcomes</w:t>
      </w:r>
    </w:p>
    <w:p w14:paraId="397B8DB7" w14:textId="77777777" w:rsidR="004C168B" w:rsidRDefault="004707DF">
      <w:pPr>
        <w:numPr>
          <w:ilvl w:val="0"/>
          <w:numId w:val="48"/>
        </w:numPr>
        <w:spacing w:after="5" w:line="263" w:lineRule="auto"/>
        <w:ind w:right="120" w:firstLine="4"/>
        <w:jc w:val="both"/>
      </w:pPr>
      <w:r>
        <w:rPr>
          <w:rFonts w:ascii="Calibri" w:eastAsia="Calibri" w:hAnsi="Calibri" w:cs="Calibri"/>
        </w:rPr>
        <w:t xml:space="preserve">installation of 25 MW of solar power is estimated to generate 50,000 MW annually. </w:t>
      </w:r>
      <w:r>
        <w:rPr>
          <w:noProof/>
        </w:rPr>
        <w:drawing>
          <wp:inline distT="0" distB="0" distL="0" distR="0" wp14:anchorId="410CF1E8" wp14:editId="28A92A99">
            <wp:extent cx="51816" cy="51832"/>
            <wp:effectExtent l="0" t="0" r="0" b="0"/>
            <wp:docPr id="248559" name="Picture 248559"/>
            <wp:cNvGraphicFramePr/>
            <a:graphic xmlns:a="http://schemas.openxmlformats.org/drawingml/2006/main">
              <a:graphicData uri="http://schemas.openxmlformats.org/drawingml/2006/picture">
                <pic:pic xmlns:pic="http://schemas.openxmlformats.org/drawingml/2006/picture">
                  <pic:nvPicPr>
                    <pic:cNvPr id="248559" name="Picture 248559"/>
                    <pic:cNvPicPr/>
                  </pic:nvPicPr>
                  <pic:blipFill>
                    <a:blip r:embed="rId464"/>
                    <a:stretch>
                      <a:fillRect/>
                    </a:stretch>
                  </pic:blipFill>
                  <pic:spPr>
                    <a:xfrm>
                      <a:off x="0" y="0"/>
                      <a:ext cx="51816" cy="51832"/>
                    </a:xfrm>
                    <a:prstGeom prst="rect">
                      <a:avLst/>
                    </a:prstGeom>
                  </pic:spPr>
                </pic:pic>
              </a:graphicData>
            </a:graphic>
          </wp:inline>
        </w:drawing>
      </w:r>
      <w:r>
        <w:rPr>
          <w:rFonts w:ascii="Calibri" w:eastAsia="Calibri" w:hAnsi="Calibri" w:cs="Calibri"/>
        </w:rPr>
        <w:t xml:space="preserve"> Estimated usage at Louisiana Port is around 80 MWh, coupled with efforts to reduce nonrenewable energy consumption, aiming to cut carbon emissions from fossil-fuel based energy generation by 10%. The Port's solar farm will average 10 MW-h of available renewable energy during daylight hours with 1MW-h from the ESS during nighttime operations.</w:t>
      </w:r>
    </w:p>
    <w:p w14:paraId="53F87295" w14:textId="77777777" w:rsidR="004C168B" w:rsidRDefault="004707DF">
      <w:pPr>
        <w:numPr>
          <w:ilvl w:val="0"/>
          <w:numId w:val="48"/>
        </w:numPr>
        <w:spacing w:after="5" w:line="263" w:lineRule="auto"/>
        <w:ind w:right="120" w:firstLine="4"/>
        <w:jc w:val="both"/>
      </w:pPr>
      <w:r>
        <w:rPr>
          <w:rFonts w:ascii="Calibri" w:eastAsia="Calibri" w:hAnsi="Calibri" w:cs="Calibri"/>
        </w:rPr>
        <w:t xml:space="preserve">Secure sustainable energy independence, for port facilities and communities while providing a more resilience electrical grid system while enhancing resilience during natural disasters. </w:t>
      </w:r>
      <w:r>
        <w:rPr>
          <w:noProof/>
        </w:rPr>
        <w:drawing>
          <wp:inline distT="0" distB="0" distL="0" distR="0" wp14:anchorId="7CD3F6D6" wp14:editId="6AB165FA">
            <wp:extent cx="51816" cy="51832"/>
            <wp:effectExtent l="0" t="0" r="0" b="0"/>
            <wp:docPr id="248561" name="Picture 248561"/>
            <wp:cNvGraphicFramePr/>
            <a:graphic xmlns:a="http://schemas.openxmlformats.org/drawingml/2006/main">
              <a:graphicData uri="http://schemas.openxmlformats.org/drawingml/2006/picture">
                <pic:pic xmlns:pic="http://schemas.openxmlformats.org/drawingml/2006/picture">
                  <pic:nvPicPr>
                    <pic:cNvPr id="248561" name="Picture 248561"/>
                    <pic:cNvPicPr/>
                  </pic:nvPicPr>
                  <pic:blipFill>
                    <a:blip r:embed="rId465"/>
                    <a:stretch>
                      <a:fillRect/>
                    </a:stretch>
                  </pic:blipFill>
                  <pic:spPr>
                    <a:xfrm>
                      <a:off x="0" y="0"/>
                      <a:ext cx="51816" cy="51832"/>
                    </a:xfrm>
                    <a:prstGeom prst="rect">
                      <a:avLst/>
                    </a:prstGeom>
                  </pic:spPr>
                </pic:pic>
              </a:graphicData>
            </a:graphic>
          </wp:inline>
        </w:drawing>
      </w:r>
      <w:r>
        <w:rPr>
          <w:rFonts w:ascii="Calibri" w:eastAsia="Calibri" w:hAnsi="Calibri" w:cs="Calibri"/>
        </w:rPr>
        <w:t xml:space="preserve"> Provision of a reliable power supply to facilitate the transition to electric equipment at ports. </w:t>
      </w:r>
      <w:r>
        <w:rPr>
          <w:noProof/>
        </w:rPr>
        <w:drawing>
          <wp:inline distT="0" distB="0" distL="0" distR="0" wp14:anchorId="32A219F0" wp14:editId="0FC9D82B">
            <wp:extent cx="51816" cy="51832"/>
            <wp:effectExtent l="0" t="0" r="0" b="0"/>
            <wp:docPr id="248562" name="Picture 248562"/>
            <wp:cNvGraphicFramePr/>
            <a:graphic xmlns:a="http://schemas.openxmlformats.org/drawingml/2006/main">
              <a:graphicData uri="http://schemas.openxmlformats.org/drawingml/2006/picture">
                <pic:pic xmlns:pic="http://schemas.openxmlformats.org/drawingml/2006/picture">
                  <pic:nvPicPr>
                    <pic:cNvPr id="248562" name="Picture 248562"/>
                    <pic:cNvPicPr/>
                  </pic:nvPicPr>
                  <pic:blipFill>
                    <a:blip r:embed="rId466"/>
                    <a:stretch>
                      <a:fillRect/>
                    </a:stretch>
                  </pic:blipFill>
                  <pic:spPr>
                    <a:xfrm>
                      <a:off x="0" y="0"/>
                      <a:ext cx="51816" cy="51832"/>
                    </a:xfrm>
                    <a:prstGeom prst="rect">
                      <a:avLst/>
                    </a:prstGeom>
                  </pic:spPr>
                </pic:pic>
              </a:graphicData>
            </a:graphic>
          </wp:inline>
        </w:drawing>
      </w:r>
      <w:r>
        <w:rPr>
          <w:rFonts w:ascii="Calibri" w:eastAsia="Calibri" w:hAnsi="Calibri" w:cs="Calibri"/>
        </w:rPr>
        <w:t xml:space="preserve"> Display of the effectiveness and potential of ESS systems in optimizing power management at port facilities leading to the development of Virtual Power Plants.</w:t>
      </w:r>
    </w:p>
    <w:p w14:paraId="7D509471" w14:textId="77777777" w:rsidR="004C168B" w:rsidRDefault="004707DF">
      <w:pPr>
        <w:numPr>
          <w:ilvl w:val="0"/>
          <w:numId w:val="48"/>
        </w:numPr>
        <w:spacing w:after="5" w:line="263" w:lineRule="auto"/>
        <w:ind w:right="120" w:firstLine="4"/>
        <w:jc w:val="both"/>
      </w:pPr>
      <w:r>
        <w:rPr>
          <w:rFonts w:ascii="Calibri" w:eastAsia="Calibri" w:hAnsi="Calibri" w:cs="Calibri"/>
        </w:rPr>
        <w:t>Revenue generation from renewable energy sources.</w:t>
      </w:r>
    </w:p>
    <w:p w14:paraId="175BBCD9" w14:textId="77777777" w:rsidR="004C168B" w:rsidRDefault="004707DF">
      <w:pPr>
        <w:numPr>
          <w:ilvl w:val="0"/>
          <w:numId w:val="48"/>
        </w:numPr>
        <w:spacing w:after="188" w:line="263" w:lineRule="auto"/>
        <w:ind w:right="120" w:firstLine="4"/>
        <w:jc w:val="both"/>
      </w:pPr>
      <w:r>
        <w:rPr>
          <w:rFonts w:ascii="Calibri" w:eastAsia="Calibri" w:hAnsi="Calibri" w:cs="Calibri"/>
        </w:rPr>
        <w:t>Fostered partnerships with utility providers to shift away from fossil fuel-based energy</w:t>
      </w:r>
      <w:r>
        <w:rPr>
          <w:noProof/>
        </w:rPr>
        <w:drawing>
          <wp:inline distT="0" distB="0" distL="0" distR="0" wp14:anchorId="4D76A424" wp14:editId="5B83CD99">
            <wp:extent cx="24384" cy="24391"/>
            <wp:effectExtent l="0" t="0" r="0" b="0"/>
            <wp:docPr id="248569" name="Picture 248569"/>
            <wp:cNvGraphicFramePr/>
            <a:graphic xmlns:a="http://schemas.openxmlformats.org/drawingml/2006/main">
              <a:graphicData uri="http://schemas.openxmlformats.org/drawingml/2006/picture">
                <pic:pic xmlns:pic="http://schemas.openxmlformats.org/drawingml/2006/picture">
                  <pic:nvPicPr>
                    <pic:cNvPr id="248569" name="Picture 248569"/>
                    <pic:cNvPicPr/>
                  </pic:nvPicPr>
                  <pic:blipFill>
                    <a:blip r:embed="rId467"/>
                    <a:stretch>
                      <a:fillRect/>
                    </a:stretch>
                  </pic:blipFill>
                  <pic:spPr>
                    <a:xfrm>
                      <a:off x="0" y="0"/>
                      <a:ext cx="24384" cy="24391"/>
                    </a:xfrm>
                    <a:prstGeom prst="rect">
                      <a:avLst/>
                    </a:prstGeom>
                  </pic:spPr>
                </pic:pic>
              </a:graphicData>
            </a:graphic>
          </wp:inline>
        </w:drawing>
      </w:r>
    </w:p>
    <w:p w14:paraId="356885CF" w14:textId="77777777" w:rsidR="004C168B" w:rsidRDefault="004707DF">
      <w:pPr>
        <w:pStyle w:val="Heading7"/>
        <w:tabs>
          <w:tab w:val="center" w:pos="1726"/>
        </w:tabs>
        <w:ind w:left="0" w:firstLine="0"/>
      </w:pPr>
      <w:r>
        <w:rPr>
          <w:u w:val="none"/>
        </w:rPr>
        <w:t>1.5.3</w:t>
      </w:r>
      <w:r>
        <w:rPr>
          <w:u w:val="none"/>
        </w:rPr>
        <w:tab/>
      </w:r>
      <w:r>
        <w:t>Shore Power Initiative</w:t>
      </w:r>
    </w:p>
    <w:p w14:paraId="05E219CA" w14:textId="77777777" w:rsidR="004C168B" w:rsidRDefault="004707DF">
      <w:pPr>
        <w:spacing w:after="147" w:line="260" w:lineRule="auto"/>
        <w:ind w:left="33" w:right="14"/>
      </w:pPr>
      <w:r>
        <w:rPr>
          <w:rFonts w:ascii="Calibri" w:eastAsia="Calibri" w:hAnsi="Calibri" w:cs="Calibri"/>
        </w:rPr>
        <w:t>At its core, the essence of a port lies in facilitating the movement of cargo via waterborne transportation, predominantly through vessel operations. With this in mind, there is no better juncture to tackle the decarbonization of our ports than at the genesis and culmination of these operations. With the pressing need for electrical service to support dock operations, deploying Shore Power technology presents an opportune solution. However, navigating challenges such as standardization issues in vessel elec</w:t>
      </w:r>
      <w:r>
        <w:rPr>
          <w:rFonts w:ascii="Calibri" w:eastAsia="Calibri" w:hAnsi="Calibri" w:cs="Calibri"/>
        </w:rPr>
        <w:t>trical systems, power infrastructure availability, berth space constraints, and cost distribution requires careful consideration. We have selected ESL Shore Power Assembly as our standard, offering versatility and capacity to meet diverse vessel power demands. Each assembly is designed to accommodate various vessel needs and support dock equipment electrification. ESL, Shore Power Assembly is BABA compliant. Our cost estimate was based on utilization of 50— ESL E2-R500-480-40035XEMlLC: 800A, 480VAC, 3-phase</w:t>
      </w:r>
      <w:r>
        <w:rPr>
          <w:rFonts w:ascii="Calibri" w:eastAsia="Calibri" w:hAnsi="Calibri" w:cs="Calibri"/>
        </w:rPr>
        <w:t>, 3-wire, IOKAIC, Type 3 RX, 2-Gang Pad-Mount Assembly.</w:t>
      </w:r>
    </w:p>
    <w:p w14:paraId="4E0407B7" w14:textId="77777777" w:rsidR="004C168B" w:rsidRDefault="004707DF">
      <w:pPr>
        <w:spacing w:after="171" w:line="263" w:lineRule="auto"/>
        <w:ind w:left="14" w:right="14" w:firstLine="4"/>
        <w:jc w:val="both"/>
      </w:pPr>
      <w:r>
        <w:rPr>
          <w:rFonts w:ascii="Calibri" w:eastAsia="Calibri" w:hAnsi="Calibri" w:cs="Calibri"/>
        </w:rPr>
        <w:t>Outputs and Outcomes</w:t>
      </w:r>
    </w:p>
    <w:p w14:paraId="0BA8CD34" w14:textId="77777777" w:rsidR="004C168B" w:rsidRDefault="004707DF">
      <w:pPr>
        <w:numPr>
          <w:ilvl w:val="0"/>
          <w:numId w:val="49"/>
        </w:numPr>
        <w:spacing w:after="47" w:line="263" w:lineRule="auto"/>
        <w:ind w:right="14" w:hanging="365"/>
        <w:jc w:val="both"/>
      </w:pPr>
      <w:r>
        <w:rPr>
          <w:rFonts w:ascii="Calibri" w:eastAsia="Calibri" w:hAnsi="Calibri" w:cs="Calibri"/>
        </w:rPr>
        <w:t>Installation of two shore power pedestals to service over 100 vessels with an estimated annual energy dispersed approximately 14.4 MW-h, significantly reducing emissions and noise.</w:t>
      </w:r>
    </w:p>
    <w:p w14:paraId="65D4EF92" w14:textId="77777777" w:rsidR="004C168B" w:rsidRDefault="004707DF">
      <w:pPr>
        <w:numPr>
          <w:ilvl w:val="0"/>
          <w:numId w:val="49"/>
        </w:numPr>
        <w:spacing w:after="5" w:line="263" w:lineRule="auto"/>
        <w:ind w:right="14" w:hanging="365"/>
        <w:jc w:val="both"/>
      </w:pPr>
      <w:r>
        <w:rPr>
          <w:rFonts w:ascii="Calibri" w:eastAsia="Calibri" w:hAnsi="Calibri" w:cs="Calibri"/>
        </w:rPr>
        <w:t>Standardization of Shore Power equipment and services with ports across Louisiana</w:t>
      </w:r>
    </w:p>
    <w:p w14:paraId="34F7B045" w14:textId="77777777" w:rsidR="004C168B" w:rsidRDefault="004707DF">
      <w:pPr>
        <w:numPr>
          <w:ilvl w:val="0"/>
          <w:numId w:val="49"/>
        </w:numPr>
        <w:spacing w:after="5" w:line="263" w:lineRule="auto"/>
        <w:ind w:right="14" w:hanging="365"/>
        <w:jc w:val="both"/>
      </w:pPr>
      <w:r>
        <w:rPr>
          <w:rFonts w:ascii="Calibri" w:eastAsia="Calibri" w:hAnsi="Calibri" w:cs="Calibri"/>
        </w:rPr>
        <w:t>Development of dock construction standards incorporating Shore Power infrastructure.</w:t>
      </w:r>
    </w:p>
    <w:p w14:paraId="1D32270D" w14:textId="77777777" w:rsidR="004C168B" w:rsidRDefault="004707DF">
      <w:pPr>
        <w:numPr>
          <w:ilvl w:val="0"/>
          <w:numId w:val="49"/>
        </w:numPr>
        <w:spacing w:after="116"/>
        <w:ind w:right="14" w:hanging="365"/>
        <w:jc w:val="both"/>
      </w:pPr>
      <w:r>
        <w:rPr>
          <w:rFonts w:ascii="Calibri" w:eastAsia="Calibri" w:hAnsi="Calibri" w:cs="Calibri"/>
        </w:rPr>
        <w:t>Enhanced understanding of grid capacity and the impact of Shore Power on port operations.</w:t>
      </w:r>
    </w:p>
    <w:p w14:paraId="2810EB5A" w14:textId="77777777" w:rsidR="004C168B" w:rsidRDefault="004707DF">
      <w:pPr>
        <w:spacing w:after="137" w:line="263" w:lineRule="auto"/>
        <w:ind w:left="14" w:right="14" w:firstLine="4"/>
        <w:jc w:val="both"/>
      </w:pPr>
      <w:r>
        <w:rPr>
          <w:rFonts w:ascii="Calibri" w:eastAsia="Calibri" w:hAnsi="Calibri" w:cs="Calibri"/>
        </w:rPr>
        <w:t>The Shore Power Initiative stands as a strategic cornerstone in fortifying port sustainability and curbing emissions. Our proposal encourages standardization of shore power equipment and integrating ESS to help manage peak loads utilizing a community microgrid. By addressing vessel requirements and port infrastructure intricacies, we not only chart a course towards a greener, more efficient, and resilient port ecosystem in Louisiana.</w:t>
      </w:r>
    </w:p>
    <w:p w14:paraId="2C219611" w14:textId="77777777" w:rsidR="004C168B" w:rsidRDefault="004707DF">
      <w:pPr>
        <w:pStyle w:val="Heading7"/>
        <w:ind w:left="43"/>
      </w:pPr>
      <w:r>
        <w:rPr>
          <w:u w:val="none"/>
        </w:rPr>
        <w:t xml:space="preserve">1.5.4 </w:t>
      </w:r>
      <w:r>
        <w:t>Electrical Equipment</w:t>
      </w:r>
    </w:p>
    <w:p w14:paraId="1F86D0C3" w14:textId="77777777" w:rsidR="004C168B" w:rsidRDefault="004707DF">
      <w:pPr>
        <w:spacing w:after="147" w:line="260" w:lineRule="auto"/>
        <w:ind w:left="33" w:right="14"/>
      </w:pPr>
      <w:r>
        <w:rPr>
          <w:rFonts w:ascii="Calibri" w:eastAsia="Calibri" w:hAnsi="Calibri" w:cs="Calibri"/>
          <w:u w:val="single" w:color="000000"/>
        </w:rPr>
        <w:t>Utilization of Electric Rail Movers:</w:t>
      </w:r>
      <w:r>
        <w:rPr>
          <w:rFonts w:ascii="Calibri" w:eastAsia="Calibri" w:hAnsi="Calibri" w:cs="Calibri"/>
        </w:rPr>
        <w:t xml:space="preserve"> The use of an electric rail mover will eliminate diesel equipment usage for rail service at the port. The accompanying noise reduction and improved air quality will benefit both the port and nearby communities. Reduced energy consumption, emissions, and idling; Reduced </w:t>
      </w:r>
      <w:r>
        <w:rPr>
          <w:rFonts w:ascii="Calibri" w:eastAsia="Calibri" w:hAnsi="Calibri" w:cs="Calibri"/>
        </w:rPr>
        <w:lastRenderedPageBreak/>
        <w:t>Operational and Maintenance Costs; Improved operational efficiency with incorporation of work schedule/battery limitations; and Reduction in Noise, Air Pollutants and Carbon Emissions</w:t>
      </w:r>
    </w:p>
    <w:p w14:paraId="1203805D" w14:textId="77777777" w:rsidR="004C168B" w:rsidRDefault="004707DF">
      <w:pPr>
        <w:spacing w:after="145" w:line="263" w:lineRule="auto"/>
        <w:ind w:left="14" w:right="14" w:firstLine="4"/>
        <w:jc w:val="both"/>
      </w:pPr>
      <w:r>
        <w:rPr>
          <w:rFonts w:ascii="Calibri" w:eastAsia="Calibri" w:hAnsi="Calibri" w:cs="Calibri"/>
          <w:u w:val="single" w:color="000000"/>
        </w:rPr>
        <w:t>Container Handling Equipment</w:t>
      </w:r>
      <w:r>
        <w:rPr>
          <w:rFonts w:ascii="Calibri" w:eastAsia="Calibri" w:hAnsi="Calibri" w:cs="Calibri"/>
        </w:rPr>
        <w:t>: To demonstrate the utilization of electrical equipment to address the burgeoning growth of container cargo movement within our industry, we are including the acquisition of Taylor Reach Stacker to enhance container handling capabilities at the Port. This new BABA-compliant cargo handling equipment will bolster port operations, facilitating efficient servicing of containerized cargo movement at the port's rail and dock facilities.</w:t>
      </w:r>
    </w:p>
    <w:p w14:paraId="2B603A1E" w14:textId="77777777" w:rsidR="004C168B" w:rsidRDefault="004707DF">
      <w:pPr>
        <w:spacing w:after="147" w:line="260" w:lineRule="auto"/>
        <w:ind w:left="33" w:right="14"/>
      </w:pPr>
      <w:r>
        <w:rPr>
          <w:rFonts w:ascii="Calibri" w:eastAsia="Calibri" w:hAnsi="Calibri" w:cs="Calibri"/>
          <w:u w:val="single" w:color="000000"/>
        </w:rPr>
        <w:t>Forklifts:</w:t>
      </w:r>
      <w:r>
        <w:rPr>
          <w:rFonts w:ascii="Calibri" w:eastAsia="Calibri" w:hAnsi="Calibri" w:cs="Calibri"/>
        </w:rPr>
        <w:t xml:space="preserve"> Forklifts are indispensable in cargo movement within ports, varying in size, purpose, and power source. However, the majority of forklifts currently in use rely on combustible engines. To highlight the effectiveness of BABA-compliant electric equipment in replacing these forklifts, we have selected: 2 Electric Toyota Model 7FBCU45 electric lift trucks, each with a 10,0001b capacity. This forklift will replace leased equipment at the Port. 1 - Heavy Duty Taylor Z-360 M forklifts This forklift represents new</w:t>
      </w:r>
      <w:r>
        <w:rPr>
          <w:rFonts w:ascii="Calibri" w:eastAsia="Calibri" w:hAnsi="Calibri" w:cs="Calibri"/>
        </w:rPr>
        <w:t xml:space="preserve"> equipment without replacement, demonstrating the capability of larger capacity forklifts to enhance cargo movement potential between smaller forklifts and top loader container movers.</w:t>
      </w:r>
    </w:p>
    <w:p w14:paraId="25A24B92" w14:textId="77777777" w:rsidR="004C168B" w:rsidRDefault="004707DF">
      <w:pPr>
        <w:spacing w:after="156" w:line="263" w:lineRule="auto"/>
        <w:ind w:left="14" w:right="216" w:firstLine="4"/>
        <w:jc w:val="both"/>
      </w:pPr>
      <w:r>
        <w:rPr>
          <w:rFonts w:ascii="Calibri" w:eastAsia="Calibri" w:hAnsi="Calibri" w:cs="Calibri"/>
          <w:u w:val="single" w:color="000000"/>
        </w:rPr>
        <w:t>Multi-purpose Cargo handling equipment:</w:t>
      </w:r>
      <w:r>
        <w:rPr>
          <w:rFonts w:ascii="Calibri" w:eastAsia="Calibri" w:hAnsi="Calibri" w:cs="Calibri"/>
        </w:rPr>
        <w:t xml:space="preserve"> Due to the diverse cargo and equipment needs within our port, we evaluate the most frequently used equipment for cargo movement, maintenance, and construction. To enhance our decarbonization initiative, we have selected versatile and sharable equipment, including an excavator, wheel loader, tractor, and lawn mower. This selection promotes the use of electric equipment and exemplifies the advancements/advantages of electric machinery.</w:t>
      </w:r>
    </w:p>
    <w:p w14:paraId="5E39DC21" w14:textId="77777777" w:rsidR="004C168B" w:rsidRDefault="004707DF">
      <w:pPr>
        <w:spacing w:after="147" w:line="260" w:lineRule="auto"/>
        <w:ind w:left="33" w:right="14"/>
      </w:pPr>
      <w:r>
        <w:rPr>
          <w:rFonts w:ascii="Calibri" w:eastAsia="Calibri" w:hAnsi="Calibri" w:cs="Calibri"/>
          <w:u w:val="single" w:color="000000"/>
        </w:rPr>
        <w:t>Caterpillar 320 Electric Medium Excavator:</w:t>
      </w:r>
      <w:r>
        <w:rPr>
          <w:rFonts w:ascii="Calibri" w:eastAsia="Calibri" w:hAnsi="Calibri" w:cs="Calibri"/>
        </w:rPr>
        <w:t xml:space="preserve"> is a versatile asset for both construction and cargo movement. Its compact yet powerful design ensures efficient excavation, trenching, and material handling, Its mobility allows it to navigate various terrains, making it ideal for cargo loading and unloading at ports. With adaptable attachments like buckets, grapples, and forks, enhances productivity across diverse tasks.</w:t>
      </w:r>
    </w:p>
    <w:p w14:paraId="6CBED1C0" w14:textId="77777777" w:rsidR="004C168B" w:rsidRDefault="004707DF">
      <w:pPr>
        <w:spacing w:after="142" w:line="263" w:lineRule="auto"/>
        <w:ind w:left="14" w:right="14" w:firstLine="4"/>
        <w:jc w:val="both"/>
      </w:pPr>
      <w:r>
        <w:rPr>
          <w:rFonts w:ascii="Calibri" w:eastAsia="Calibri" w:hAnsi="Calibri" w:cs="Calibri"/>
          <w:u w:val="single" w:color="000000"/>
        </w:rPr>
        <w:t>Caterpillar 950 GC Electric Medium Wheel Loader</w:t>
      </w:r>
      <w:r>
        <w:rPr>
          <w:rFonts w:ascii="Calibri" w:eastAsia="Calibri" w:hAnsi="Calibri" w:cs="Calibri"/>
        </w:rPr>
        <w:t>: is a versatile powerhouse essential for a range of port tasks, including cargo movement, site operations, and construction. Its robust design and electric propulsion deliver high performance while reducing emissions, contributing to cleaner air and a healthier environment for nearby communities. The quieter operation also reduces noise pollution, enhancing community relations and environmental justice. Additionally, it promotes employee safety by minimizing exposure to harmful emissions and noise.</w:t>
      </w:r>
    </w:p>
    <w:p w14:paraId="6F81A4F0" w14:textId="77777777" w:rsidR="004C168B" w:rsidRDefault="004707DF">
      <w:pPr>
        <w:spacing w:after="163" w:line="263" w:lineRule="auto"/>
        <w:ind w:left="14" w:right="14" w:firstLine="4"/>
        <w:jc w:val="both"/>
      </w:pPr>
      <w:r>
        <w:rPr>
          <w:rFonts w:ascii="Calibri" w:eastAsia="Calibri" w:hAnsi="Calibri" w:cs="Calibri"/>
          <w:u w:val="single" w:color="000000"/>
        </w:rPr>
        <w:t>70 HP Monarch Tractor and 2 Mean Green Lawn Mowers</w:t>
      </w:r>
      <w:r>
        <w:rPr>
          <w:rFonts w:ascii="Calibri" w:eastAsia="Calibri" w:hAnsi="Calibri" w:cs="Calibri"/>
        </w:rPr>
        <w:t>: In our pursuit to phase out combustible engines, the transition extends to all equipment including grounds maintenance. Embracing electric alternatives, from the smallest engines to the larger cargo movers, is paramount. Our goal is to embed in our employees' daily routines with new standard operating procedures, emphasizing the need to ensure equipment charging and developing work schedules that accommodate limited operation hours.</w:t>
      </w:r>
    </w:p>
    <w:p w14:paraId="5BA1847F" w14:textId="77777777" w:rsidR="004C168B" w:rsidRDefault="004707DF">
      <w:pPr>
        <w:spacing w:after="5" w:line="263" w:lineRule="auto"/>
        <w:ind w:left="14" w:right="14" w:firstLine="4"/>
        <w:jc w:val="both"/>
      </w:pPr>
      <w:r>
        <w:rPr>
          <w:rFonts w:ascii="Calibri" w:eastAsia="Calibri" w:hAnsi="Calibri" w:cs="Calibri"/>
        </w:rPr>
        <w:t>Resilient Alternative Fuel Transportation Stations (RAFTS) Hydrogen and electric charging stations:</w:t>
      </w:r>
    </w:p>
    <w:p w14:paraId="5E64D8F9" w14:textId="77777777" w:rsidR="004C168B" w:rsidRDefault="004707DF">
      <w:pPr>
        <w:spacing w:after="133" w:line="263" w:lineRule="auto"/>
        <w:ind w:left="14" w:right="14" w:firstLine="4"/>
        <w:jc w:val="both"/>
      </w:pPr>
      <w:r>
        <w:rPr>
          <w:rFonts w:ascii="Calibri" w:eastAsia="Calibri" w:hAnsi="Calibri" w:cs="Calibri"/>
        </w:rPr>
        <w:t>Louisiana's PCAP has recognized the pressing need to expand electric charging infrastructure, particularly for trucks, to reduce idling and promote the transition to electric vehicles. Our implementation plan prioritizes the installation of both electric charging facilities and hydrogen fueling stations at the Port's Truck Parking Facility (TPF). _The Port's TPF, which is part of our RAISE Grant, accommodates 50 trucks and 100 cars with 12 EV Charging stations (2 DC fast chargers and 10 Level 2 chargers). A</w:t>
      </w:r>
      <w:r>
        <w:rPr>
          <w:rFonts w:ascii="Calibri" w:eastAsia="Calibri" w:hAnsi="Calibri" w:cs="Calibri"/>
        </w:rPr>
        <w:t xml:space="preserve">s part of this initiative, </w:t>
      </w:r>
      <w:r>
        <w:rPr>
          <w:rFonts w:ascii="Calibri" w:eastAsia="Calibri" w:hAnsi="Calibri" w:cs="Calibri"/>
        </w:rPr>
        <w:lastRenderedPageBreak/>
        <w:t>we propose installing 2 additional DC fast chargers specifically for trucks. The TPF, located on US 165 between 1-20 in Monroe, LA, and 1-49 in Alexandria, LA.</w:t>
      </w:r>
    </w:p>
    <w:p w14:paraId="5DE4A451" w14:textId="77777777" w:rsidR="004C168B" w:rsidRDefault="004707DF">
      <w:pPr>
        <w:spacing w:after="158" w:line="263" w:lineRule="auto"/>
        <w:ind w:left="14" w:right="14" w:firstLine="4"/>
        <w:jc w:val="both"/>
      </w:pPr>
      <w:r>
        <w:rPr>
          <w:rFonts w:ascii="Calibri" w:eastAsia="Calibri" w:hAnsi="Calibri" w:cs="Calibri"/>
        </w:rPr>
        <w:t>Our initiative also includes the installation of a Hydrogen Distribution System at the Port's TPF. This location is ideal for servicing both the Port's future hydrogen needs and the trucking associated with our Multimodal Facility and the trucking industry utilizing US 165. As a multimodal facility (US 165, Union Pacific Rail, and the Ouachita River), and given the increasing activity surrounding hydrogen, we are strategically positioned to lead in the development and distribution of hydrogen.</w:t>
      </w:r>
    </w:p>
    <w:p w14:paraId="2780ABCB" w14:textId="77777777" w:rsidR="004C168B" w:rsidRDefault="004707DF">
      <w:pPr>
        <w:spacing w:after="129" w:line="263" w:lineRule="auto"/>
        <w:ind w:left="14" w:right="202" w:firstLine="4"/>
        <w:jc w:val="both"/>
      </w:pPr>
      <w:r>
        <w:rPr>
          <w:rFonts w:ascii="Calibri" w:eastAsia="Calibri" w:hAnsi="Calibri" w:cs="Calibri"/>
        </w:rPr>
        <w:t>Electrification will reduce truck idling during hours-of-service (HOS) breaks; however, the decarbonization of the trucking industry holds greater promise with the transition from diesel to green hydrogen. The transportation industry's shift to zero-emission vehicles will be constrained by the availability of EV charging and/or hydrogen fueling stations. While advancements in battery technology have made electric vehicles suitable for limited operations within defined areas, long-distance cargo transportati</w:t>
      </w:r>
      <w:r>
        <w:rPr>
          <w:rFonts w:ascii="Calibri" w:eastAsia="Calibri" w:hAnsi="Calibri" w:cs="Calibri"/>
        </w:rPr>
        <w:t>on requires a more robust solution—green hydrogen shows significant promise.</w:t>
      </w:r>
    </w:p>
    <w:p w14:paraId="0E4B4199" w14:textId="77777777" w:rsidR="004C168B" w:rsidRDefault="004707DF">
      <w:pPr>
        <w:spacing w:after="142" w:line="263" w:lineRule="auto"/>
        <w:ind w:left="14" w:right="14" w:firstLine="4"/>
        <w:jc w:val="both"/>
      </w:pPr>
      <w:r>
        <w:rPr>
          <w:rFonts w:ascii="Calibri" w:eastAsia="Calibri" w:hAnsi="Calibri" w:cs="Calibri"/>
        </w:rPr>
        <w:t>The hydrogen distribution system located at the port will promote and advance the multimodal use of green hydrogen as a fuel for the trucking, rail, and waterborne transportation industries. The Program includes one hydrogen-powered semi-trucks for use at the Port to showcase the feasibility and benefits of green hydrogen vehicles. This truck will be utilized by our tenants within the near-port area, exemplifying the impact of zero-emission trucking. This initiative provides the opportunity to expand the Hy</w:t>
      </w:r>
      <w:r>
        <w:rPr>
          <w:rFonts w:ascii="Calibri" w:eastAsia="Calibri" w:hAnsi="Calibri" w:cs="Calibri"/>
        </w:rPr>
        <w:t>drogen Distribution System to other ports, developing a statewide zero-emission freight corridor.</w:t>
      </w:r>
    </w:p>
    <w:p w14:paraId="78203C8E" w14:textId="77777777" w:rsidR="004C168B" w:rsidRDefault="004707DF">
      <w:pPr>
        <w:spacing w:after="272" w:line="260" w:lineRule="auto"/>
        <w:ind w:left="33" w:right="14"/>
      </w:pPr>
      <w:r>
        <w:rPr>
          <w:rFonts w:ascii="Calibri" w:eastAsia="Calibri" w:hAnsi="Calibri" w:cs="Calibri"/>
        </w:rPr>
        <w:t>The hydrogen fueling infrastructure will comprise 300kg per day hydrogen compression, compressed gaseous hydrogen storage of 500kg at up to 520 bar g pressure, and hydrogen dispensers capable of dispensing up to 300 kg per day. The hydrogen distribution system will feature a 1 MW resilient backup power source (hydrogen fuel Cell), enhancing our community microgrid by offering energy arbitrage and demand charge mitigation capabilities to the solar farm and ESS energy network. This infrastructure will complem</w:t>
      </w:r>
      <w:r>
        <w:rPr>
          <w:rFonts w:ascii="Calibri" w:eastAsia="Calibri" w:hAnsi="Calibri" w:cs="Calibri"/>
        </w:rPr>
        <w:t>ent the Port's Truck Parking Facility, making it convenient for zero-emission trucks to refuel. This initiative will encourage the adoption of hydrogen-powered heavy-duty vehicles, contributing to the reduction of GHGs. Global Gas Corporation is an expert in hydrogen systems and will manage and operate the hydrogen distribution facility to ensure reliable hydrogen supply to Port operations and Truck Parking Facility customers. Currently, there is no large source of green hydrogen within 150 miles of the Por</w:t>
      </w:r>
      <w:r>
        <w:rPr>
          <w:rFonts w:ascii="Calibri" w:eastAsia="Calibri" w:hAnsi="Calibri" w:cs="Calibri"/>
        </w:rPr>
        <w:t>t of Columbia, and there are no public hydrogen refueling stations in North or Central Louisiana. The proposed Green Port CGP has been designed to provide a staräng point for the development of public hydrogen infrastructure which will enable hydrogen powertrain electric vehicles to be deployed throughout Louisiana, from north to south along 1-49, US-165, and US-167; from east to west along major routes 1-10 and 1-20, and also La-28 and US-84. The following information is provided as verification of the nee</w:t>
      </w:r>
      <w:r>
        <w:rPr>
          <w:rFonts w:ascii="Calibri" w:eastAsia="Calibri" w:hAnsi="Calibri" w:cs="Calibri"/>
        </w:rPr>
        <w:t>d for a green hydrogen distribution facility:</w:t>
      </w:r>
    </w:p>
    <w:p w14:paraId="07C019B6" w14:textId="77777777" w:rsidR="004C168B" w:rsidRDefault="004707DF">
      <w:pPr>
        <w:numPr>
          <w:ilvl w:val="0"/>
          <w:numId w:val="50"/>
        </w:numPr>
        <w:spacing w:after="5" w:line="263" w:lineRule="auto"/>
        <w:ind w:right="14" w:hanging="365"/>
        <w:jc w:val="both"/>
      </w:pPr>
      <w:r>
        <w:rPr>
          <w:rFonts w:ascii="Calibri" w:eastAsia="Calibri" w:hAnsi="Calibri" w:cs="Calibri"/>
        </w:rPr>
        <w:t>Need to decarbonize transport including, heavy duty transportation, material handling and transit infrastructure</w:t>
      </w:r>
    </w:p>
    <w:p w14:paraId="6FA713FC" w14:textId="77777777" w:rsidR="004C168B" w:rsidRDefault="004707DF">
      <w:pPr>
        <w:spacing w:after="5" w:line="263" w:lineRule="auto"/>
        <w:ind w:left="374" w:right="14" w:firstLine="4"/>
        <w:jc w:val="both"/>
      </w:pPr>
      <w:r>
        <w:rPr>
          <w:rFonts w:ascii="Calibri" w:eastAsia="Calibri" w:hAnsi="Calibri" w:cs="Calibri"/>
        </w:rPr>
        <w:t>' Significant emissions reductions possible from transition to fuel cell electric vehicles</w:t>
      </w:r>
    </w:p>
    <w:p w14:paraId="77B6A593" w14:textId="77777777" w:rsidR="004C168B" w:rsidRDefault="004707DF">
      <w:pPr>
        <w:numPr>
          <w:ilvl w:val="0"/>
          <w:numId w:val="50"/>
        </w:numPr>
        <w:spacing w:after="197" w:line="263" w:lineRule="auto"/>
        <w:ind w:right="14" w:hanging="365"/>
        <w:jc w:val="both"/>
      </w:pPr>
      <w:r>
        <w:rPr>
          <w:rFonts w:ascii="Calibri" w:eastAsia="Calibri" w:hAnsi="Calibri" w:cs="Calibri"/>
        </w:rPr>
        <w:t>Alignment with State and National decarbonization plans</w:t>
      </w:r>
    </w:p>
    <w:p w14:paraId="34FB027F" w14:textId="77777777" w:rsidR="004C168B" w:rsidRDefault="004707DF">
      <w:pPr>
        <w:spacing w:after="259" w:line="263" w:lineRule="auto"/>
        <w:ind w:left="14" w:right="14" w:firstLine="4"/>
        <w:jc w:val="both"/>
      </w:pPr>
      <w:r>
        <w:rPr>
          <w:rFonts w:ascii="Calibri" w:eastAsia="Calibri" w:hAnsi="Calibri" w:cs="Calibri"/>
        </w:rPr>
        <w:t>The qualitative benefits of the Green Port CGP are summarized below:</w:t>
      </w:r>
    </w:p>
    <w:p w14:paraId="1C9B92FD" w14:textId="77777777" w:rsidR="004C168B" w:rsidRDefault="004707DF">
      <w:pPr>
        <w:numPr>
          <w:ilvl w:val="0"/>
          <w:numId w:val="50"/>
        </w:numPr>
        <w:spacing w:after="5" w:line="263" w:lineRule="auto"/>
        <w:ind w:right="14" w:hanging="365"/>
        <w:jc w:val="both"/>
      </w:pPr>
      <w:r>
        <w:rPr>
          <w:rFonts w:ascii="Calibri" w:eastAsia="Calibri" w:hAnsi="Calibri" w:cs="Calibri"/>
        </w:rPr>
        <w:lastRenderedPageBreak/>
        <w:t>Foundational infrastructure for clean hydrogen in Louisiana</w:t>
      </w:r>
    </w:p>
    <w:p w14:paraId="1762A704" w14:textId="77777777" w:rsidR="004C168B" w:rsidRDefault="004707DF">
      <w:pPr>
        <w:numPr>
          <w:ilvl w:val="0"/>
          <w:numId w:val="50"/>
        </w:numPr>
        <w:spacing w:after="5" w:line="263" w:lineRule="auto"/>
        <w:ind w:right="14" w:hanging="365"/>
        <w:jc w:val="both"/>
      </w:pPr>
      <w:r>
        <w:rPr>
          <w:rFonts w:ascii="Calibri" w:eastAsia="Calibri" w:hAnsi="Calibri" w:cs="Calibri"/>
        </w:rPr>
        <w:t>Environmentally sustainable project which will increase Louisiana's economic competitiveness and opportunity, state of good repair, and innovation</w:t>
      </w:r>
    </w:p>
    <w:p w14:paraId="3EADF349" w14:textId="77777777" w:rsidR="004C168B" w:rsidRDefault="004707DF">
      <w:pPr>
        <w:numPr>
          <w:ilvl w:val="0"/>
          <w:numId w:val="50"/>
        </w:numPr>
        <w:spacing w:after="5" w:line="263" w:lineRule="auto"/>
        <w:ind w:right="14" w:hanging="365"/>
        <w:jc w:val="both"/>
      </w:pPr>
      <w:r>
        <w:rPr>
          <w:rFonts w:ascii="Calibri" w:eastAsia="Calibri" w:hAnsi="Calibri" w:cs="Calibri"/>
        </w:rPr>
        <w:t>Aligns with the state of Louisiana's Statewide Resilience Plan, HERO program</w:t>
      </w:r>
    </w:p>
    <w:p w14:paraId="325AFF27" w14:textId="77777777" w:rsidR="004C168B" w:rsidRDefault="004707DF">
      <w:pPr>
        <w:numPr>
          <w:ilvl w:val="0"/>
          <w:numId w:val="50"/>
        </w:numPr>
        <w:spacing w:after="5" w:line="263" w:lineRule="auto"/>
        <w:ind w:right="14" w:hanging="365"/>
        <w:jc w:val="both"/>
      </w:pPr>
      <w:r>
        <w:rPr>
          <w:rFonts w:ascii="Calibri" w:eastAsia="Calibri" w:hAnsi="Calibri" w:cs="Calibri"/>
        </w:rPr>
        <w:t>Hydrogen fuel cell electrification is a less expensive path to decarbonization for heavy duty vehicles versus battery electric</w:t>
      </w:r>
    </w:p>
    <w:p w14:paraId="67FB4785" w14:textId="77777777" w:rsidR="004C168B" w:rsidRDefault="004707DF">
      <w:pPr>
        <w:numPr>
          <w:ilvl w:val="0"/>
          <w:numId w:val="50"/>
        </w:numPr>
        <w:spacing w:after="5" w:line="263" w:lineRule="auto"/>
        <w:ind w:right="14" w:hanging="365"/>
        <w:jc w:val="both"/>
      </w:pPr>
      <w:r>
        <w:rPr>
          <w:rFonts w:ascii="Calibri" w:eastAsia="Calibri" w:hAnsi="Calibri" w:cs="Calibri"/>
        </w:rPr>
        <w:t>Hydrogen fuel cell electric vehicles offer longer range and comparable fueling times to traditional hydrocarbon-based fuels</w:t>
      </w:r>
    </w:p>
    <w:p w14:paraId="2DF396AE" w14:textId="77777777" w:rsidR="004C168B" w:rsidRDefault="004707DF">
      <w:pPr>
        <w:numPr>
          <w:ilvl w:val="0"/>
          <w:numId w:val="50"/>
        </w:numPr>
        <w:spacing w:after="5" w:line="263" w:lineRule="auto"/>
        <w:ind w:right="14" w:hanging="365"/>
        <w:jc w:val="both"/>
      </w:pPr>
      <w:r>
        <w:rPr>
          <w:rFonts w:ascii="Calibri" w:eastAsia="Calibri" w:hAnsi="Calibri" w:cs="Calibri"/>
        </w:rPr>
        <w:t>Reduced noise from heavy-duty vehicle operations</w:t>
      </w:r>
    </w:p>
    <w:p w14:paraId="74E8511F" w14:textId="77777777" w:rsidR="004C168B" w:rsidRDefault="004707DF">
      <w:pPr>
        <w:numPr>
          <w:ilvl w:val="0"/>
          <w:numId w:val="50"/>
        </w:numPr>
        <w:spacing w:after="5" w:line="263" w:lineRule="auto"/>
        <w:ind w:right="14" w:hanging="365"/>
        <w:jc w:val="both"/>
      </w:pPr>
      <w:r>
        <w:rPr>
          <w:rFonts w:ascii="Calibri" w:eastAsia="Calibri" w:hAnsi="Calibri" w:cs="Calibri"/>
        </w:rPr>
        <w:t>Development of a Green Power Corridor and economic benefits for investing in the safe, clean, and resilient generation of alternative fuels in the area</w:t>
      </w:r>
    </w:p>
    <w:p w14:paraId="0F7D1025" w14:textId="77777777" w:rsidR="004C168B" w:rsidRDefault="004707DF">
      <w:pPr>
        <w:numPr>
          <w:ilvl w:val="0"/>
          <w:numId w:val="50"/>
        </w:numPr>
        <w:spacing w:after="272" w:line="263" w:lineRule="auto"/>
        <w:ind w:right="14" w:hanging="365"/>
        <w:jc w:val="both"/>
      </w:pPr>
      <w:r>
        <w:rPr>
          <w:rFonts w:ascii="Calibri" w:eastAsia="Calibri" w:hAnsi="Calibri" w:cs="Calibri"/>
        </w:rPr>
        <w:t>Hydrogen based energy has the potential to eliminate price volatility and reduces energy costs and GHGs in high-value transportation, energy storage and electric power applications</w:t>
      </w:r>
    </w:p>
    <w:p w14:paraId="4BE114E9" w14:textId="77777777" w:rsidR="004C168B" w:rsidRDefault="004707DF">
      <w:pPr>
        <w:pStyle w:val="Heading6"/>
        <w:tabs>
          <w:tab w:val="center" w:pos="4020"/>
        </w:tabs>
        <w:ind w:left="0" w:firstLine="0"/>
      </w:pPr>
      <w:r>
        <w:rPr>
          <w:u w:val="none"/>
        </w:rPr>
        <w:t>2.0</w:t>
      </w:r>
      <w:r>
        <w:rPr>
          <w:u w:val="none"/>
        </w:rPr>
        <w:tab/>
      </w:r>
      <w:r>
        <w:t>Environmental Results—Outcomes, Outputs and Performance Measures</w:t>
      </w:r>
    </w:p>
    <w:p w14:paraId="14EC14B3" w14:textId="77777777" w:rsidR="004C168B" w:rsidRDefault="004707DF">
      <w:pPr>
        <w:spacing w:after="5" w:line="263" w:lineRule="auto"/>
        <w:ind w:left="384" w:right="14" w:firstLine="4"/>
        <w:jc w:val="both"/>
      </w:pPr>
      <w:r>
        <w:rPr>
          <w:rFonts w:ascii="Calibri" w:eastAsia="Calibri" w:hAnsi="Calibri" w:cs="Calibri"/>
        </w:rPr>
        <w:t>2.1 Outputs and Outcomes Table: ZE Technology Deployment</w:t>
      </w:r>
    </w:p>
    <w:tbl>
      <w:tblPr>
        <w:tblStyle w:val="TableGrid"/>
        <w:tblW w:w="10445" w:type="dxa"/>
        <w:tblInd w:w="-514" w:type="dxa"/>
        <w:tblCellMar>
          <w:top w:w="26" w:type="dxa"/>
          <w:left w:w="90" w:type="dxa"/>
          <w:bottom w:w="0" w:type="dxa"/>
          <w:right w:w="126" w:type="dxa"/>
        </w:tblCellMar>
        <w:tblLook w:val="04A0" w:firstRow="1" w:lastRow="0" w:firstColumn="1" w:lastColumn="0" w:noHBand="0" w:noVBand="1"/>
      </w:tblPr>
      <w:tblGrid>
        <w:gridCol w:w="2333"/>
        <w:gridCol w:w="3884"/>
        <w:gridCol w:w="4228"/>
      </w:tblGrid>
      <w:tr w:rsidR="004C168B" w14:paraId="7CC42E68" w14:textId="77777777">
        <w:trPr>
          <w:trHeight w:val="333"/>
        </w:trPr>
        <w:tc>
          <w:tcPr>
            <w:tcW w:w="10445" w:type="dxa"/>
            <w:gridSpan w:val="3"/>
            <w:tcBorders>
              <w:top w:val="single" w:sz="2" w:space="0" w:color="000000"/>
              <w:left w:val="single" w:sz="2" w:space="0" w:color="000000"/>
              <w:bottom w:val="single" w:sz="2" w:space="0" w:color="000000"/>
              <w:right w:val="single" w:sz="2" w:space="0" w:color="000000"/>
            </w:tcBorders>
          </w:tcPr>
          <w:p w14:paraId="3FE2D9A4" w14:textId="77777777" w:rsidR="004C168B" w:rsidRDefault="004707DF">
            <w:pPr>
              <w:spacing w:after="0"/>
              <w:ind w:right="36"/>
              <w:jc w:val="center"/>
            </w:pPr>
            <w:r>
              <w:rPr>
                <w:rFonts w:ascii="Calibri" w:eastAsia="Calibri" w:hAnsi="Calibri" w:cs="Calibri"/>
                <w:sz w:val="24"/>
              </w:rPr>
              <w:t>Anticipated Outputs and Outcomes</w:t>
            </w:r>
          </w:p>
        </w:tc>
      </w:tr>
      <w:tr w:rsidR="004C168B" w14:paraId="02AD5F6D" w14:textId="77777777">
        <w:trPr>
          <w:trHeight w:val="330"/>
        </w:trPr>
        <w:tc>
          <w:tcPr>
            <w:tcW w:w="2333" w:type="dxa"/>
            <w:tcBorders>
              <w:top w:val="single" w:sz="2" w:space="0" w:color="000000"/>
              <w:left w:val="single" w:sz="2" w:space="0" w:color="000000"/>
              <w:bottom w:val="single" w:sz="2" w:space="0" w:color="000000"/>
              <w:right w:val="single" w:sz="2" w:space="0" w:color="000000"/>
            </w:tcBorders>
          </w:tcPr>
          <w:p w14:paraId="0D355714" w14:textId="77777777" w:rsidR="004C168B" w:rsidRDefault="004707DF">
            <w:pPr>
              <w:spacing w:after="0"/>
              <w:ind w:left="41"/>
              <w:jc w:val="center"/>
            </w:pPr>
            <w:r>
              <w:rPr>
                <w:rFonts w:ascii="Calibri" w:eastAsia="Calibri" w:hAnsi="Calibri" w:cs="Calibri"/>
              </w:rPr>
              <w:t>Activities</w:t>
            </w:r>
          </w:p>
        </w:tc>
        <w:tc>
          <w:tcPr>
            <w:tcW w:w="3884" w:type="dxa"/>
            <w:tcBorders>
              <w:top w:val="single" w:sz="2" w:space="0" w:color="000000"/>
              <w:left w:val="single" w:sz="2" w:space="0" w:color="000000"/>
              <w:bottom w:val="single" w:sz="2" w:space="0" w:color="000000"/>
              <w:right w:val="single" w:sz="2" w:space="0" w:color="000000"/>
            </w:tcBorders>
          </w:tcPr>
          <w:p w14:paraId="525A4127" w14:textId="77777777" w:rsidR="004C168B" w:rsidRDefault="004707DF">
            <w:pPr>
              <w:spacing w:after="0"/>
              <w:ind w:left="30"/>
              <w:jc w:val="center"/>
            </w:pPr>
            <w:r>
              <w:rPr>
                <w:rFonts w:ascii="Calibri" w:eastAsia="Calibri" w:hAnsi="Calibri" w:cs="Calibri"/>
                <w:sz w:val="24"/>
              </w:rPr>
              <w:t>Outputs</w:t>
            </w:r>
          </w:p>
        </w:tc>
        <w:tc>
          <w:tcPr>
            <w:tcW w:w="4228" w:type="dxa"/>
            <w:tcBorders>
              <w:top w:val="single" w:sz="2" w:space="0" w:color="000000"/>
              <w:left w:val="single" w:sz="2" w:space="0" w:color="000000"/>
              <w:bottom w:val="single" w:sz="2" w:space="0" w:color="000000"/>
              <w:right w:val="single" w:sz="2" w:space="0" w:color="000000"/>
            </w:tcBorders>
          </w:tcPr>
          <w:p w14:paraId="6B82596B" w14:textId="77777777" w:rsidR="004C168B" w:rsidRDefault="004707DF">
            <w:pPr>
              <w:spacing w:after="0"/>
              <w:ind w:right="8"/>
              <w:jc w:val="center"/>
            </w:pPr>
            <w:r>
              <w:rPr>
                <w:rFonts w:ascii="Calibri" w:eastAsia="Calibri" w:hAnsi="Calibri" w:cs="Calibri"/>
              </w:rPr>
              <w:t>Outcomes</w:t>
            </w:r>
          </w:p>
        </w:tc>
      </w:tr>
      <w:tr w:rsidR="004C168B" w14:paraId="5D7862F7" w14:textId="77777777">
        <w:trPr>
          <w:trHeight w:val="5262"/>
        </w:trPr>
        <w:tc>
          <w:tcPr>
            <w:tcW w:w="2333" w:type="dxa"/>
            <w:tcBorders>
              <w:top w:val="single" w:sz="2" w:space="0" w:color="000000"/>
              <w:left w:val="single" w:sz="2" w:space="0" w:color="000000"/>
              <w:bottom w:val="single" w:sz="2" w:space="0" w:color="000000"/>
              <w:right w:val="single" w:sz="2" w:space="0" w:color="000000"/>
            </w:tcBorders>
          </w:tcPr>
          <w:p w14:paraId="50328E52" w14:textId="77777777" w:rsidR="004C168B" w:rsidRDefault="004707DF">
            <w:pPr>
              <w:spacing w:after="2"/>
              <w:ind w:left="49"/>
            </w:pPr>
            <w:r>
              <w:rPr>
                <w:rFonts w:ascii="Calibri" w:eastAsia="Calibri" w:hAnsi="Calibri" w:cs="Calibri"/>
                <w:sz w:val="20"/>
              </w:rPr>
              <w:t>Installation of Renewable</w:t>
            </w:r>
          </w:p>
          <w:p w14:paraId="3E8AC2B2" w14:textId="77777777" w:rsidR="004C168B" w:rsidRDefault="004707DF">
            <w:pPr>
              <w:spacing w:after="5"/>
              <w:ind w:left="49"/>
            </w:pPr>
            <w:r>
              <w:rPr>
                <w:rFonts w:ascii="Calibri" w:eastAsia="Calibri" w:hAnsi="Calibri" w:cs="Calibri"/>
                <w:sz w:val="20"/>
              </w:rPr>
              <w:t>Energy Sources (Solar)</w:t>
            </w:r>
          </w:p>
          <w:p w14:paraId="6C5C0E83" w14:textId="77777777" w:rsidR="004C168B" w:rsidRDefault="004707DF">
            <w:pPr>
              <w:spacing w:after="255" w:line="250" w:lineRule="auto"/>
              <w:ind w:left="44" w:right="95" w:firstLine="5"/>
              <w:jc w:val="both"/>
            </w:pPr>
            <w:r>
              <w:rPr>
                <w:rFonts w:ascii="Calibri" w:eastAsia="Calibri" w:hAnsi="Calibri" w:cs="Calibri"/>
                <w:sz w:val="20"/>
              </w:rPr>
              <w:t>First solar, Fixed Tilt GM, 30,028.8 kw DC/ 25,000 kw AC, located at the Port of Columbia,</w:t>
            </w:r>
          </w:p>
          <w:p w14:paraId="22A5AE5A" w14:textId="77777777" w:rsidR="004C168B" w:rsidRDefault="004707DF">
            <w:pPr>
              <w:spacing w:after="262" w:line="257" w:lineRule="auto"/>
              <w:ind w:left="44" w:right="56"/>
              <w:jc w:val="both"/>
            </w:pPr>
            <w:r>
              <w:rPr>
                <w:rFonts w:ascii="Calibri" w:eastAsia="Calibri" w:hAnsi="Calibri" w:cs="Calibri"/>
                <w:sz w:val="20"/>
              </w:rPr>
              <w:t>All power generation system and related equipment, housing, and all accessories are BABA compliant.</w:t>
            </w:r>
          </w:p>
          <w:p w14:paraId="491E88CA" w14:textId="77777777" w:rsidR="004C168B" w:rsidRDefault="004707DF">
            <w:pPr>
              <w:spacing w:after="8"/>
              <w:ind w:left="59"/>
            </w:pPr>
            <w:r>
              <w:rPr>
                <w:rFonts w:ascii="Calibri" w:eastAsia="Calibri" w:hAnsi="Calibri" w:cs="Calibri"/>
                <w:sz w:val="18"/>
              </w:rPr>
              <w:t>Technology Readiness:</w:t>
            </w:r>
            <w:r>
              <w:rPr>
                <w:noProof/>
              </w:rPr>
              <w:drawing>
                <wp:inline distT="0" distB="0" distL="0" distR="0" wp14:anchorId="6A733C39" wp14:editId="61DA4826">
                  <wp:extent cx="12192" cy="3049"/>
                  <wp:effectExtent l="0" t="0" r="0" b="0"/>
                  <wp:docPr id="259668" name="Picture 259668"/>
                  <wp:cNvGraphicFramePr/>
                  <a:graphic xmlns:a="http://schemas.openxmlformats.org/drawingml/2006/main">
                    <a:graphicData uri="http://schemas.openxmlformats.org/drawingml/2006/picture">
                      <pic:pic xmlns:pic="http://schemas.openxmlformats.org/drawingml/2006/picture">
                        <pic:nvPicPr>
                          <pic:cNvPr id="259668" name="Picture 259668"/>
                          <pic:cNvPicPr/>
                        </pic:nvPicPr>
                        <pic:blipFill>
                          <a:blip r:embed="rId468"/>
                          <a:stretch>
                            <a:fillRect/>
                          </a:stretch>
                        </pic:blipFill>
                        <pic:spPr>
                          <a:xfrm>
                            <a:off x="0" y="0"/>
                            <a:ext cx="12192" cy="3049"/>
                          </a:xfrm>
                          <a:prstGeom prst="rect">
                            <a:avLst/>
                          </a:prstGeom>
                        </pic:spPr>
                      </pic:pic>
                    </a:graphicData>
                  </a:graphic>
                </wp:inline>
              </w:drawing>
            </w:r>
          </w:p>
          <w:p w14:paraId="33727BE9" w14:textId="77777777" w:rsidR="004C168B" w:rsidRDefault="004707DF">
            <w:pPr>
              <w:spacing w:after="0"/>
              <w:ind w:left="44"/>
            </w:pPr>
            <w:r>
              <w:rPr>
                <w:rFonts w:ascii="Calibri" w:eastAsia="Calibri" w:hAnsi="Calibri" w:cs="Calibri"/>
                <w:sz w:val="18"/>
              </w:rPr>
              <w:t>Solar PV has a High</w:t>
            </w:r>
          </w:p>
          <w:p w14:paraId="4A085AE8" w14:textId="77777777" w:rsidR="004C168B" w:rsidRDefault="004707DF">
            <w:pPr>
              <w:spacing w:after="12"/>
              <w:ind w:left="59"/>
            </w:pPr>
            <w:r>
              <w:rPr>
                <w:rFonts w:ascii="Calibri" w:eastAsia="Calibri" w:hAnsi="Calibri" w:cs="Calibri"/>
                <w:sz w:val="18"/>
              </w:rPr>
              <w:t>Technical Readiness Level</w:t>
            </w:r>
          </w:p>
          <w:p w14:paraId="3D945823" w14:textId="77777777" w:rsidR="004C168B" w:rsidRDefault="004707DF">
            <w:pPr>
              <w:spacing w:after="0"/>
              <w:ind w:left="54"/>
            </w:pPr>
            <w:r>
              <w:rPr>
                <w:rFonts w:ascii="Calibri" w:eastAsia="Calibri" w:hAnsi="Calibri" w:cs="Calibri"/>
                <w:sz w:val="18"/>
              </w:rPr>
              <w:t>(TRL)ref. PE handbook</w:t>
            </w:r>
          </w:p>
        </w:tc>
        <w:tc>
          <w:tcPr>
            <w:tcW w:w="3884" w:type="dxa"/>
            <w:tcBorders>
              <w:top w:val="single" w:sz="2" w:space="0" w:color="000000"/>
              <w:left w:val="single" w:sz="2" w:space="0" w:color="000000"/>
              <w:bottom w:val="single" w:sz="2" w:space="0" w:color="000000"/>
              <w:right w:val="single" w:sz="2" w:space="0" w:color="000000"/>
            </w:tcBorders>
          </w:tcPr>
          <w:p w14:paraId="7F061918" w14:textId="77777777" w:rsidR="004C168B" w:rsidRDefault="004707DF">
            <w:pPr>
              <w:spacing w:after="0"/>
              <w:ind w:left="44"/>
            </w:pPr>
            <w:r>
              <w:rPr>
                <w:rFonts w:ascii="Calibri" w:eastAsia="Calibri" w:hAnsi="Calibri" w:cs="Calibri"/>
                <w:sz w:val="20"/>
              </w:rPr>
              <w:t>25 MW Solar Farms,</w:t>
            </w:r>
          </w:p>
          <w:p w14:paraId="27FD9A84" w14:textId="77777777" w:rsidR="004C168B" w:rsidRDefault="004707DF">
            <w:pPr>
              <w:spacing w:after="133" w:line="263" w:lineRule="auto"/>
              <w:ind w:left="40" w:firstLine="5"/>
            </w:pPr>
            <w:r>
              <w:rPr>
                <w:rFonts w:ascii="Calibri" w:eastAsia="Calibri" w:hAnsi="Calibri" w:cs="Calibri"/>
                <w:sz w:val="20"/>
              </w:rPr>
              <w:t>Collective solar generation capacity of 50,000MW, saving 13 million gals of water from Existing energy generation sources.</w:t>
            </w:r>
          </w:p>
          <w:p w14:paraId="471D89E7" w14:textId="77777777" w:rsidR="004C168B" w:rsidRDefault="004707DF">
            <w:pPr>
              <w:spacing w:after="0"/>
              <w:ind w:left="54"/>
            </w:pPr>
            <w:r>
              <w:rPr>
                <w:rFonts w:ascii="Calibri" w:eastAsia="Calibri" w:hAnsi="Calibri" w:cs="Calibri"/>
                <w:sz w:val="20"/>
              </w:rPr>
              <w:t>Enhances the port's power supply for our</w:t>
            </w:r>
          </w:p>
          <w:p w14:paraId="5340357D" w14:textId="77777777" w:rsidR="004C168B" w:rsidRDefault="004707DF">
            <w:pPr>
              <w:spacing w:after="130" w:line="262" w:lineRule="auto"/>
              <w:ind w:left="54" w:right="480" w:hanging="10"/>
              <w:jc w:val="both"/>
            </w:pPr>
            <w:r>
              <w:rPr>
                <w:rFonts w:ascii="Calibri" w:eastAsia="Calibri" w:hAnsi="Calibri" w:cs="Calibri"/>
                <w:sz w:val="20"/>
              </w:rPr>
              <w:t>Tenants, electrical equipment, TPF, Emergency Staging Area and the entire regions.</w:t>
            </w:r>
          </w:p>
          <w:p w14:paraId="6150DCB1" w14:textId="77777777" w:rsidR="004C168B" w:rsidRDefault="004707DF">
            <w:pPr>
              <w:spacing w:after="123" w:line="254" w:lineRule="auto"/>
              <w:ind w:left="49" w:right="14" w:hanging="5"/>
              <w:jc w:val="both"/>
            </w:pPr>
            <w:r>
              <w:rPr>
                <w:rFonts w:ascii="Calibri" w:eastAsia="Calibri" w:hAnsi="Calibri" w:cs="Calibri"/>
                <w:sz w:val="20"/>
              </w:rPr>
              <w:t>Synergy from Green Port CGP initiatives with Louisiana Green Fuels' ongoing development of a biomass power plant, biofuel gasification facility and carbon sequestration well, amplifies our efforts.</w:t>
            </w:r>
          </w:p>
          <w:p w14:paraId="762F5BCC" w14:textId="77777777" w:rsidR="004C168B" w:rsidRDefault="004707DF">
            <w:pPr>
              <w:spacing w:after="0"/>
              <w:ind w:left="54"/>
              <w:jc w:val="both"/>
            </w:pPr>
            <w:r>
              <w:rPr>
                <w:rFonts w:ascii="Calibri" w:eastAsia="Calibri" w:hAnsi="Calibri" w:cs="Calibri"/>
                <w:sz w:val="20"/>
              </w:rPr>
              <w:t>Solar farm with ESS will assist with providing capacity and renewable energy to justify the Electrical Grid Enhancements investment by the Port. Solar Farm Sizing calculations have been provided in Attachments.</w:t>
            </w:r>
          </w:p>
        </w:tc>
        <w:tc>
          <w:tcPr>
            <w:tcW w:w="4228" w:type="dxa"/>
            <w:tcBorders>
              <w:top w:val="single" w:sz="2" w:space="0" w:color="000000"/>
              <w:left w:val="single" w:sz="2" w:space="0" w:color="000000"/>
              <w:bottom w:val="single" w:sz="2" w:space="0" w:color="000000"/>
              <w:right w:val="single" w:sz="2" w:space="0" w:color="000000"/>
            </w:tcBorders>
          </w:tcPr>
          <w:p w14:paraId="11E197B9" w14:textId="77777777" w:rsidR="004C168B" w:rsidRDefault="004707DF">
            <w:pPr>
              <w:spacing w:after="0"/>
              <w:ind w:left="5"/>
            </w:pPr>
            <w:r>
              <w:rPr>
                <w:rFonts w:ascii="Calibri" w:eastAsia="Calibri" w:hAnsi="Calibri" w:cs="Calibri"/>
                <w:sz w:val="20"/>
              </w:rPr>
              <w:t>Emissions reductions, 50,000 MWh:</w:t>
            </w:r>
          </w:p>
          <w:p w14:paraId="16865C5E" w14:textId="77777777" w:rsidR="004C168B" w:rsidRDefault="004707DF">
            <w:pPr>
              <w:tabs>
                <w:tab w:val="center" w:pos="3130"/>
              </w:tabs>
              <w:spacing w:after="0"/>
            </w:pPr>
            <w:r>
              <w:rPr>
                <w:rFonts w:ascii="Calibri" w:eastAsia="Calibri" w:hAnsi="Calibri" w:cs="Calibri"/>
                <w:sz w:val="20"/>
              </w:rPr>
              <w:t>C02 50,000 tons</w:t>
            </w:r>
            <w:r>
              <w:rPr>
                <w:rFonts w:ascii="Calibri" w:eastAsia="Calibri" w:hAnsi="Calibri" w:cs="Calibri"/>
                <w:sz w:val="20"/>
              </w:rPr>
              <w:tab/>
              <w:t>NOx 5.0 tons</w:t>
            </w:r>
          </w:p>
          <w:p w14:paraId="3B92328D" w14:textId="77777777" w:rsidR="004C168B" w:rsidRDefault="004707DF">
            <w:pPr>
              <w:tabs>
                <w:tab w:val="center" w:pos="3094"/>
              </w:tabs>
              <w:spacing w:after="0"/>
            </w:pPr>
            <w:r>
              <w:rPr>
                <w:rFonts w:ascii="Calibri" w:eastAsia="Calibri" w:hAnsi="Calibri" w:cs="Calibri"/>
                <w:sz w:val="20"/>
              </w:rPr>
              <w:t>S02 2.5 tons</w:t>
            </w:r>
            <w:r>
              <w:rPr>
                <w:rFonts w:ascii="Calibri" w:eastAsia="Calibri" w:hAnsi="Calibri" w:cs="Calibri"/>
                <w:sz w:val="20"/>
              </w:rPr>
              <w:tab/>
              <w:t>PM 1.0 tons</w:t>
            </w:r>
          </w:p>
          <w:p w14:paraId="72AA3219" w14:textId="77777777" w:rsidR="004C168B" w:rsidRDefault="004707DF">
            <w:pPr>
              <w:spacing w:after="19"/>
            </w:pPr>
            <w:r>
              <w:rPr>
                <w:rFonts w:ascii="Calibri" w:eastAsia="Calibri" w:hAnsi="Calibri" w:cs="Calibri"/>
                <w:sz w:val="20"/>
              </w:rPr>
              <w:t>Water Saved 13,208,600 gallons</w:t>
            </w:r>
          </w:p>
          <w:p w14:paraId="0650D1FC" w14:textId="77777777" w:rsidR="004C168B" w:rsidRDefault="004707DF">
            <w:pPr>
              <w:spacing w:after="6" w:line="262" w:lineRule="auto"/>
              <w:ind w:left="5" w:right="114" w:firstLine="5"/>
              <w:jc w:val="both"/>
            </w:pPr>
            <w:r>
              <w:rPr>
                <w:rFonts w:ascii="Calibri" w:eastAsia="Calibri" w:hAnsi="Calibri" w:cs="Calibri"/>
                <w:sz w:val="20"/>
              </w:rPr>
              <w:t>Renewable energy generated will offsets nearly 10% of the energy consumed by the states Ports excluding their tenant's.</w:t>
            </w:r>
          </w:p>
          <w:p w14:paraId="65946F69" w14:textId="77777777" w:rsidR="004C168B" w:rsidRDefault="004707DF">
            <w:pPr>
              <w:spacing w:after="5" w:line="264" w:lineRule="auto"/>
              <w:ind w:left="14"/>
            </w:pPr>
            <w:r>
              <w:rPr>
                <w:rFonts w:ascii="Calibri" w:eastAsia="Calibri" w:hAnsi="Calibri" w:cs="Calibri"/>
                <w:sz w:val="20"/>
              </w:rPr>
              <w:t>Establishment of SESHub will increase energy resilience and reliability of at the Port and near port communities.</w:t>
            </w:r>
          </w:p>
          <w:p w14:paraId="0A82F833" w14:textId="77777777" w:rsidR="004C168B" w:rsidRDefault="004707DF">
            <w:pPr>
              <w:spacing w:after="0"/>
              <w:ind w:left="14" w:right="119"/>
              <w:jc w:val="both"/>
            </w:pPr>
            <w:r>
              <w:rPr>
                <w:rFonts w:ascii="Calibri" w:eastAsia="Calibri" w:hAnsi="Calibri" w:cs="Calibri"/>
                <w:sz w:val="20"/>
              </w:rPr>
              <w:t>Model for port to showcase partnerships with utility providers on clean power generation and energy capacity solutions to address barriers to electrification with the national electrical grid. Harnessing clean energy generation at ports not only bolsters economic development but also creates jobs, enhances availability, and fosters opportunities in disadvantage communities, thereby promoting equitable growth and sustainability.</w:t>
            </w:r>
          </w:p>
        </w:tc>
      </w:tr>
      <w:tr w:rsidR="004C168B" w14:paraId="7C08A42D" w14:textId="77777777">
        <w:trPr>
          <w:trHeight w:val="957"/>
        </w:trPr>
        <w:tc>
          <w:tcPr>
            <w:tcW w:w="2333" w:type="dxa"/>
            <w:tcBorders>
              <w:top w:val="single" w:sz="2" w:space="0" w:color="000000"/>
              <w:left w:val="single" w:sz="2" w:space="0" w:color="000000"/>
              <w:bottom w:val="single" w:sz="2" w:space="0" w:color="000000"/>
              <w:right w:val="single" w:sz="2" w:space="0" w:color="000000"/>
            </w:tcBorders>
          </w:tcPr>
          <w:p w14:paraId="6E797E89" w14:textId="77777777" w:rsidR="004C168B" w:rsidRDefault="004707DF">
            <w:pPr>
              <w:spacing w:after="0"/>
              <w:ind w:left="54" w:right="28" w:firstLine="10"/>
              <w:jc w:val="both"/>
            </w:pPr>
            <w:r>
              <w:rPr>
                <w:rFonts w:ascii="Calibri" w:eastAsia="Calibri" w:hAnsi="Calibri" w:cs="Calibri"/>
                <w:sz w:val="20"/>
              </w:rPr>
              <w:t>Energy Storage System w/ microgrid</w:t>
            </w:r>
          </w:p>
        </w:tc>
        <w:tc>
          <w:tcPr>
            <w:tcW w:w="3884" w:type="dxa"/>
            <w:tcBorders>
              <w:top w:val="single" w:sz="2" w:space="0" w:color="000000"/>
              <w:left w:val="single" w:sz="2" w:space="0" w:color="000000"/>
              <w:bottom w:val="single" w:sz="2" w:space="0" w:color="000000"/>
              <w:right w:val="single" w:sz="2" w:space="0" w:color="000000"/>
            </w:tcBorders>
          </w:tcPr>
          <w:p w14:paraId="45F841AF" w14:textId="77777777" w:rsidR="004C168B" w:rsidRDefault="004707DF">
            <w:pPr>
              <w:spacing w:after="0"/>
              <w:ind w:left="68"/>
            </w:pPr>
            <w:r>
              <w:rPr>
                <w:rFonts w:ascii="Calibri" w:eastAsia="Calibri" w:hAnsi="Calibri" w:cs="Calibri"/>
                <w:sz w:val="20"/>
              </w:rPr>
              <w:t>Installation of four(4) ESS IMW batteries.</w:t>
            </w:r>
          </w:p>
        </w:tc>
        <w:tc>
          <w:tcPr>
            <w:tcW w:w="4228" w:type="dxa"/>
            <w:tcBorders>
              <w:top w:val="single" w:sz="2" w:space="0" w:color="000000"/>
              <w:left w:val="single" w:sz="2" w:space="0" w:color="000000"/>
              <w:bottom w:val="single" w:sz="2" w:space="0" w:color="000000"/>
              <w:right w:val="single" w:sz="2" w:space="0" w:color="000000"/>
            </w:tcBorders>
          </w:tcPr>
          <w:p w14:paraId="5FFCB069" w14:textId="77777777" w:rsidR="004C168B" w:rsidRDefault="004707DF">
            <w:pPr>
              <w:spacing w:after="0"/>
              <w:ind w:left="29"/>
            </w:pPr>
            <w:r>
              <w:rPr>
                <w:rFonts w:ascii="Calibri" w:eastAsia="Calibri" w:hAnsi="Calibri" w:cs="Calibri"/>
                <w:sz w:val="20"/>
              </w:rPr>
              <w:t>Demonstrates the effectiveness and potential of ESS systems to enhance the economics and efficiency of managing power at port facilities.</w:t>
            </w:r>
          </w:p>
        </w:tc>
      </w:tr>
    </w:tbl>
    <w:p w14:paraId="728F5219" w14:textId="77777777" w:rsidR="004C168B" w:rsidRDefault="004C168B">
      <w:pPr>
        <w:spacing w:after="0"/>
        <w:ind w:left="-1483" w:right="10886"/>
      </w:pPr>
    </w:p>
    <w:tbl>
      <w:tblPr>
        <w:tblStyle w:val="TableGrid"/>
        <w:tblW w:w="10454" w:type="dxa"/>
        <w:tblInd w:w="-488" w:type="dxa"/>
        <w:tblCellMar>
          <w:top w:w="23" w:type="dxa"/>
          <w:left w:w="72" w:type="dxa"/>
          <w:bottom w:w="0" w:type="dxa"/>
          <w:right w:w="107" w:type="dxa"/>
        </w:tblCellMar>
        <w:tblLook w:val="04A0" w:firstRow="1" w:lastRow="0" w:firstColumn="1" w:lastColumn="0" w:noHBand="0" w:noVBand="1"/>
      </w:tblPr>
      <w:tblGrid>
        <w:gridCol w:w="2336"/>
        <w:gridCol w:w="3878"/>
        <w:gridCol w:w="4240"/>
      </w:tblGrid>
      <w:tr w:rsidR="004C168B" w14:paraId="5ADDDB2E" w14:textId="77777777">
        <w:trPr>
          <w:trHeight w:val="333"/>
        </w:trPr>
        <w:tc>
          <w:tcPr>
            <w:tcW w:w="10454" w:type="dxa"/>
            <w:gridSpan w:val="3"/>
            <w:tcBorders>
              <w:top w:val="single" w:sz="2" w:space="0" w:color="000000"/>
              <w:left w:val="single" w:sz="2" w:space="0" w:color="000000"/>
              <w:bottom w:val="single" w:sz="2" w:space="0" w:color="000000"/>
              <w:right w:val="single" w:sz="2" w:space="0" w:color="000000"/>
            </w:tcBorders>
          </w:tcPr>
          <w:p w14:paraId="7F4D7DBE" w14:textId="77777777" w:rsidR="004C168B" w:rsidRDefault="004707DF">
            <w:pPr>
              <w:spacing w:after="0"/>
              <w:ind w:right="83"/>
              <w:jc w:val="center"/>
            </w:pPr>
            <w:r>
              <w:rPr>
                <w:rFonts w:ascii="Calibri" w:eastAsia="Calibri" w:hAnsi="Calibri" w:cs="Calibri"/>
              </w:rPr>
              <w:t>Anticipated Outputs and Outcomes</w:t>
            </w:r>
          </w:p>
        </w:tc>
      </w:tr>
      <w:tr w:rsidR="004C168B" w14:paraId="7DFC91A3" w14:textId="77777777">
        <w:trPr>
          <w:trHeight w:val="330"/>
        </w:trPr>
        <w:tc>
          <w:tcPr>
            <w:tcW w:w="2336" w:type="dxa"/>
            <w:tcBorders>
              <w:top w:val="single" w:sz="2" w:space="0" w:color="000000"/>
              <w:left w:val="single" w:sz="2" w:space="0" w:color="000000"/>
              <w:bottom w:val="single" w:sz="2" w:space="0" w:color="000000"/>
              <w:right w:val="single" w:sz="2" w:space="0" w:color="000000"/>
            </w:tcBorders>
          </w:tcPr>
          <w:p w14:paraId="0C2E68FA" w14:textId="77777777" w:rsidR="004C168B" w:rsidRDefault="004707DF">
            <w:pPr>
              <w:spacing w:after="0"/>
              <w:ind w:right="5"/>
              <w:jc w:val="center"/>
            </w:pPr>
            <w:r>
              <w:rPr>
                <w:rFonts w:ascii="Calibri" w:eastAsia="Calibri" w:hAnsi="Calibri" w:cs="Calibri"/>
              </w:rPr>
              <w:lastRenderedPageBreak/>
              <w:t>Activities</w:t>
            </w:r>
          </w:p>
        </w:tc>
        <w:tc>
          <w:tcPr>
            <w:tcW w:w="3878" w:type="dxa"/>
            <w:tcBorders>
              <w:top w:val="single" w:sz="2" w:space="0" w:color="000000"/>
              <w:left w:val="single" w:sz="2" w:space="0" w:color="000000"/>
              <w:bottom w:val="single" w:sz="2" w:space="0" w:color="000000"/>
              <w:right w:val="single" w:sz="2" w:space="0" w:color="000000"/>
            </w:tcBorders>
          </w:tcPr>
          <w:p w14:paraId="6B7DFC8F" w14:textId="77777777" w:rsidR="004C168B" w:rsidRDefault="004707DF">
            <w:pPr>
              <w:spacing w:after="0"/>
              <w:ind w:right="13"/>
              <w:jc w:val="center"/>
            </w:pPr>
            <w:r>
              <w:rPr>
                <w:rFonts w:ascii="Calibri" w:eastAsia="Calibri" w:hAnsi="Calibri" w:cs="Calibri"/>
                <w:sz w:val="24"/>
              </w:rPr>
              <w:t>Outputs</w:t>
            </w:r>
          </w:p>
        </w:tc>
        <w:tc>
          <w:tcPr>
            <w:tcW w:w="4240" w:type="dxa"/>
            <w:tcBorders>
              <w:top w:val="single" w:sz="2" w:space="0" w:color="000000"/>
              <w:left w:val="single" w:sz="2" w:space="0" w:color="000000"/>
              <w:bottom w:val="single" w:sz="2" w:space="0" w:color="000000"/>
              <w:right w:val="single" w:sz="2" w:space="0" w:color="000000"/>
            </w:tcBorders>
          </w:tcPr>
          <w:p w14:paraId="5B4EED90" w14:textId="77777777" w:rsidR="004C168B" w:rsidRDefault="004707DF">
            <w:pPr>
              <w:spacing w:after="0"/>
              <w:ind w:right="72"/>
              <w:jc w:val="center"/>
            </w:pPr>
            <w:r>
              <w:rPr>
                <w:rFonts w:ascii="Calibri" w:eastAsia="Calibri" w:hAnsi="Calibri" w:cs="Calibri"/>
              </w:rPr>
              <w:t>Outcomes</w:t>
            </w:r>
          </w:p>
        </w:tc>
      </w:tr>
      <w:tr w:rsidR="004C168B" w14:paraId="01968B61" w14:textId="77777777">
        <w:trPr>
          <w:trHeight w:val="4744"/>
        </w:trPr>
        <w:tc>
          <w:tcPr>
            <w:tcW w:w="2336" w:type="dxa"/>
            <w:tcBorders>
              <w:top w:val="single" w:sz="2" w:space="0" w:color="000000"/>
              <w:left w:val="single" w:sz="2" w:space="0" w:color="000000"/>
              <w:bottom w:val="single" w:sz="2" w:space="0" w:color="000000"/>
              <w:right w:val="single" w:sz="2" w:space="0" w:color="000000"/>
            </w:tcBorders>
          </w:tcPr>
          <w:p w14:paraId="5D6C22BC" w14:textId="77777777" w:rsidR="004C168B" w:rsidRDefault="004707DF">
            <w:pPr>
              <w:spacing w:after="264" w:line="260" w:lineRule="auto"/>
              <w:ind w:left="52" w:right="42" w:hanging="10"/>
            </w:pPr>
            <w:r>
              <w:rPr>
                <w:rFonts w:ascii="Calibri" w:eastAsia="Calibri" w:hAnsi="Calibri" w:cs="Calibri"/>
                <w:sz w:val="20"/>
              </w:rPr>
              <w:t>development (community)</w:t>
            </w:r>
          </w:p>
          <w:p w14:paraId="187D5E57" w14:textId="77777777" w:rsidR="004C168B" w:rsidRDefault="004707DF">
            <w:pPr>
              <w:spacing w:after="6"/>
              <w:ind w:left="52"/>
            </w:pPr>
            <w:r>
              <w:rPr>
                <w:rFonts w:ascii="Calibri" w:eastAsia="Calibri" w:hAnsi="Calibri" w:cs="Calibri"/>
                <w:sz w:val="20"/>
              </w:rPr>
              <w:t>BABA approved</w:t>
            </w:r>
          </w:p>
          <w:p w14:paraId="1C98F37E" w14:textId="77777777" w:rsidR="004C168B" w:rsidRDefault="004707DF">
            <w:pPr>
              <w:spacing w:after="3"/>
              <w:ind w:left="42"/>
            </w:pPr>
            <w:r>
              <w:rPr>
                <w:rFonts w:ascii="Calibri" w:eastAsia="Calibri" w:hAnsi="Calibri" w:cs="Calibri"/>
                <w:sz w:val="20"/>
              </w:rPr>
              <w:t>Technology Readiness:</w:t>
            </w:r>
          </w:p>
          <w:p w14:paraId="32C1F1FB" w14:textId="77777777" w:rsidR="004C168B" w:rsidRDefault="004707DF">
            <w:pPr>
              <w:spacing w:after="0"/>
              <w:ind w:left="56"/>
            </w:pPr>
            <w:r>
              <w:rPr>
                <w:rFonts w:ascii="Calibri" w:eastAsia="Calibri" w:hAnsi="Calibri" w:cs="Calibri"/>
                <w:sz w:val="20"/>
              </w:rPr>
              <w:t>Lithium-ion have a High</w:t>
            </w:r>
          </w:p>
          <w:p w14:paraId="556CEF6B" w14:textId="77777777" w:rsidR="004C168B" w:rsidRDefault="004707DF">
            <w:pPr>
              <w:spacing w:after="516"/>
              <w:ind w:left="42"/>
            </w:pPr>
            <w:r>
              <w:rPr>
                <w:rFonts w:ascii="Calibri" w:eastAsia="Calibri" w:hAnsi="Calibri" w:cs="Calibri"/>
                <w:sz w:val="20"/>
              </w:rPr>
              <w:t>Technical Readiness Level</w:t>
            </w:r>
          </w:p>
          <w:p w14:paraId="4F29AF6A" w14:textId="77777777" w:rsidR="004C168B" w:rsidRDefault="004707DF">
            <w:pPr>
              <w:spacing w:after="258" w:line="268" w:lineRule="auto"/>
              <w:ind w:left="52" w:right="220" w:firstLine="5"/>
              <w:jc w:val="both"/>
            </w:pPr>
            <w:r>
              <w:rPr>
                <w:rFonts w:ascii="Calibri" w:eastAsia="Calibri" w:hAnsi="Calibri" w:cs="Calibri"/>
                <w:sz w:val="20"/>
              </w:rPr>
              <w:t>ESS primary purposes: Support energy storage and provide backup power</w:t>
            </w:r>
          </w:p>
          <w:p w14:paraId="0D3B63A8" w14:textId="77777777" w:rsidR="004C168B" w:rsidRDefault="004707DF">
            <w:pPr>
              <w:spacing w:after="0"/>
              <w:ind w:left="52"/>
            </w:pPr>
            <w:r>
              <w:rPr>
                <w:rFonts w:ascii="Calibri" w:eastAsia="Calibri" w:hAnsi="Calibri" w:cs="Calibri"/>
                <w:sz w:val="20"/>
              </w:rPr>
              <w:t>4 ESS -1 MW Batteries</w:t>
            </w:r>
          </w:p>
          <w:p w14:paraId="3A6AD7F5" w14:textId="77777777" w:rsidR="004C168B" w:rsidRDefault="004707DF">
            <w:pPr>
              <w:spacing w:after="0"/>
              <w:ind w:left="66"/>
            </w:pPr>
            <w:r>
              <w:rPr>
                <w:rFonts w:ascii="Calibri" w:eastAsia="Calibri" w:hAnsi="Calibri" w:cs="Calibri"/>
                <w:sz w:val="20"/>
              </w:rPr>
              <w:t>1 Hydrogen fuel cell</w:t>
            </w:r>
          </w:p>
        </w:tc>
        <w:tc>
          <w:tcPr>
            <w:tcW w:w="3878" w:type="dxa"/>
            <w:tcBorders>
              <w:top w:val="single" w:sz="2" w:space="0" w:color="000000"/>
              <w:left w:val="single" w:sz="2" w:space="0" w:color="000000"/>
              <w:bottom w:val="single" w:sz="2" w:space="0" w:color="000000"/>
              <w:right w:val="single" w:sz="2" w:space="0" w:color="000000"/>
            </w:tcBorders>
          </w:tcPr>
          <w:p w14:paraId="2FEBA720" w14:textId="77777777" w:rsidR="004C168B" w:rsidRDefault="004707DF">
            <w:pPr>
              <w:spacing w:after="129" w:line="262" w:lineRule="auto"/>
              <w:ind w:left="10" w:right="205" w:firstLine="10"/>
              <w:jc w:val="both"/>
            </w:pPr>
            <w:r>
              <w:rPr>
                <w:rFonts w:ascii="Calibri" w:eastAsia="Calibri" w:hAnsi="Calibri" w:cs="Calibri"/>
                <w:sz w:val="20"/>
              </w:rPr>
              <w:t>ESS systems will be equipped with control system (switchgear, etc.) to establish a Port Community Microgrid.</w:t>
            </w:r>
          </w:p>
          <w:p w14:paraId="7E773749" w14:textId="77777777" w:rsidR="004C168B" w:rsidRDefault="004707DF">
            <w:pPr>
              <w:spacing w:after="112" w:line="276" w:lineRule="auto"/>
              <w:ind w:left="19" w:hanging="14"/>
              <w:jc w:val="both"/>
            </w:pPr>
            <w:r>
              <w:rPr>
                <w:rFonts w:ascii="Calibri" w:eastAsia="Calibri" w:hAnsi="Calibri" w:cs="Calibri"/>
                <w:sz w:val="20"/>
              </w:rPr>
              <w:t>Three of the ESS will be mobile to assist our region during natural disasters.</w:t>
            </w:r>
          </w:p>
          <w:p w14:paraId="3E90E25B" w14:textId="77777777" w:rsidR="004C168B" w:rsidRDefault="004707DF">
            <w:pPr>
              <w:spacing w:after="0" w:line="248" w:lineRule="auto"/>
              <w:ind w:left="48" w:right="128" w:firstLine="10"/>
              <w:jc w:val="both"/>
            </w:pPr>
            <w:r>
              <w:rPr>
                <w:rFonts w:ascii="Calibri" w:eastAsia="Calibri" w:hAnsi="Calibri" w:cs="Calibri"/>
                <w:sz w:val="20"/>
              </w:rPr>
              <w:t>Maximizes clean energy generation and development of capacity for utilization to ensure ability to independently operate the port with proposed electrical equipment. Energy Arbitrage and Peak Shaving</w:t>
            </w:r>
          </w:p>
          <w:p w14:paraId="57489A32" w14:textId="77777777" w:rsidR="004C168B" w:rsidRDefault="004707DF">
            <w:pPr>
              <w:spacing w:after="116" w:line="277" w:lineRule="auto"/>
              <w:ind w:left="62"/>
              <w:jc w:val="both"/>
            </w:pPr>
            <w:r>
              <w:rPr>
                <w:rFonts w:ascii="Calibri" w:eastAsia="Calibri" w:hAnsi="Calibri" w:cs="Calibri"/>
                <w:sz w:val="20"/>
              </w:rPr>
              <w:t>Demand Reduction and Charge Reduction Backup Power/Microgrids</w:t>
            </w:r>
          </w:p>
          <w:p w14:paraId="1750418A" w14:textId="77777777" w:rsidR="004C168B" w:rsidRDefault="004707DF">
            <w:pPr>
              <w:spacing w:after="0"/>
              <w:ind w:left="29" w:hanging="5"/>
            </w:pPr>
            <w:r>
              <w:rPr>
                <w:rFonts w:ascii="Calibri" w:eastAsia="Calibri" w:hAnsi="Calibri" w:cs="Calibri"/>
                <w:sz w:val="20"/>
              </w:rPr>
              <w:t>Sizing of the ESS system was based on estimated loads and required capacity to efficiently maintain independence from the electrical grid</w:t>
            </w:r>
          </w:p>
        </w:tc>
        <w:tc>
          <w:tcPr>
            <w:tcW w:w="4240" w:type="dxa"/>
            <w:tcBorders>
              <w:top w:val="single" w:sz="2" w:space="0" w:color="000000"/>
              <w:left w:val="single" w:sz="2" w:space="0" w:color="000000"/>
              <w:bottom w:val="single" w:sz="2" w:space="0" w:color="000000"/>
              <w:right w:val="single" w:sz="2" w:space="0" w:color="000000"/>
            </w:tcBorders>
          </w:tcPr>
          <w:p w14:paraId="7CEF08A5" w14:textId="77777777" w:rsidR="004C168B" w:rsidRDefault="004707DF">
            <w:pPr>
              <w:spacing w:after="191" w:line="225" w:lineRule="auto"/>
              <w:ind w:right="197"/>
              <w:jc w:val="both"/>
            </w:pPr>
            <w:r>
              <w:rPr>
                <w:rFonts w:ascii="Calibri" w:eastAsia="Calibri" w:hAnsi="Calibri" w:cs="Calibri"/>
                <w:sz w:val="20"/>
              </w:rPr>
              <w:t>Strengthens and adds value to the existing electrical grid system as we foster a mutually beneficial partnerships with our utility provider</w:t>
            </w:r>
          </w:p>
          <w:p w14:paraId="792BA703" w14:textId="77777777" w:rsidR="004C168B" w:rsidRDefault="004707DF">
            <w:pPr>
              <w:spacing w:after="181" w:line="260" w:lineRule="auto"/>
              <w:ind w:left="10" w:right="96" w:hanging="10"/>
              <w:jc w:val="both"/>
            </w:pPr>
            <w:r>
              <w:rPr>
                <w:rFonts w:ascii="Calibri" w:eastAsia="Calibri" w:hAnsi="Calibri" w:cs="Calibri"/>
                <w:sz w:val="20"/>
              </w:rPr>
              <w:t>The solar farm with ESS installation not only enhances resilience and reliability but also empowers disadvantaged communities by providing reliable and sustainable energy access.</w:t>
            </w:r>
          </w:p>
          <w:p w14:paraId="1AB30EB6" w14:textId="77777777" w:rsidR="004C168B" w:rsidRDefault="004707DF">
            <w:pPr>
              <w:spacing w:after="161" w:line="244" w:lineRule="auto"/>
              <w:ind w:left="14" w:right="120" w:firstLine="5"/>
              <w:jc w:val="both"/>
            </w:pPr>
            <w:r>
              <w:rPr>
                <w:rFonts w:ascii="Calibri" w:eastAsia="Calibri" w:hAnsi="Calibri" w:cs="Calibri"/>
                <w:sz w:val="20"/>
              </w:rPr>
              <w:t>Promotes environmental justice through decarbonization while fostering job creation in the renewable energy sector, ensuring equitable economic opportunities for all stakeholders.</w:t>
            </w:r>
          </w:p>
          <w:p w14:paraId="62480FE4" w14:textId="77777777" w:rsidR="004C168B" w:rsidRDefault="004707DF">
            <w:pPr>
              <w:spacing w:after="0"/>
              <w:ind w:left="24" w:hanging="5"/>
            </w:pPr>
            <w:r>
              <w:rPr>
                <w:rFonts w:ascii="Calibri" w:eastAsia="Calibri" w:hAnsi="Calibri" w:cs="Calibri"/>
                <w:sz w:val="20"/>
              </w:rPr>
              <w:t>Workforce training associated with the operation and maintenance of ESS and microgrid systems.</w:t>
            </w:r>
          </w:p>
        </w:tc>
      </w:tr>
      <w:tr w:rsidR="004C168B" w14:paraId="3B615717" w14:textId="77777777">
        <w:trPr>
          <w:trHeight w:val="3668"/>
        </w:trPr>
        <w:tc>
          <w:tcPr>
            <w:tcW w:w="2336" w:type="dxa"/>
            <w:tcBorders>
              <w:top w:val="single" w:sz="2" w:space="0" w:color="000000"/>
              <w:left w:val="single" w:sz="2" w:space="0" w:color="000000"/>
              <w:bottom w:val="single" w:sz="2" w:space="0" w:color="000000"/>
              <w:right w:val="single" w:sz="2" w:space="0" w:color="000000"/>
            </w:tcBorders>
          </w:tcPr>
          <w:p w14:paraId="076DAAC9" w14:textId="77777777" w:rsidR="004C168B" w:rsidRDefault="004707DF">
            <w:pPr>
              <w:spacing w:after="11"/>
              <w:ind w:left="56"/>
            </w:pPr>
            <w:r>
              <w:rPr>
                <w:rFonts w:ascii="Calibri" w:eastAsia="Calibri" w:hAnsi="Calibri" w:cs="Calibri"/>
                <w:sz w:val="20"/>
              </w:rPr>
              <w:t>Shore Power</w:t>
            </w:r>
          </w:p>
          <w:p w14:paraId="153D8A62" w14:textId="77777777" w:rsidR="004C168B" w:rsidRDefault="004707DF">
            <w:pPr>
              <w:spacing w:after="0"/>
              <w:ind w:left="66"/>
            </w:pPr>
            <w:r>
              <w:rPr>
                <w:rFonts w:ascii="Calibri" w:eastAsia="Calibri" w:hAnsi="Calibri" w:cs="Calibri"/>
                <w:sz w:val="20"/>
              </w:rPr>
              <w:t>2 pedestals</w:t>
            </w:r>
          </w:p>
          <w:p w14:paraId="74F29AC4" w14:textId="77777777" w:rsidR="004C168B" w:rsidRDefault="004707DF">
            <w:pPr>
              <w:spacing w:after="266"/>
              <w:ind w:left="66"/>
            </w:pPr>
            <w:r>
              <w:rPr>
                <w:rFonts w:ascii="Calibri" w:eastAsia="Calibri" w:hAnsi="Calibri" w:cs="Calibri"/>
                <w:sz w:val="20"/>
              </w:rPr>
              <w:t>BABA</w:t>
            </w:r>
          </w:p>
          <w:p w14:paraId="1A284C80" w14:textId="77777777" w:rsidR="004C168B" w:rsidRDefault="004707DF">
            <w:pPr>
              <w:spacing w:after="266" w:line="253" w:lineRule="auto"/>
              <w:ind w:left="61" w:right="119" w:firstLine="10"/>
              <w:jc w:val="both"/>
            </w:pPr>
            <w:r>
              <w:rPr>
                <w:rFonts w:ascii="Calibri" w:eastAsia="Calibri" w:hAnsi="Calibri" w:cs="Calibri"/>
                <w:sz w:val="20"/>
              </w:rPr>
              <w:t>Low-voltage system which will utilize the ESS to support peak load management</w:t>
            </w:r>
          </w:p>
          <w:p w14:paraId="170B8CF7" w14:textId="77777777" w:rsidR="004C168B" w:rsidRDefault="004707DF">
            <w:pPr>
              <w:spacing w:after="9"/>
              <w:ind w:left="66"/>
            </w:pPr>
            <w:r>
              <w:rPr>
                <w:rFonts w:ascii="Calibri" w:eastAsia="Calibri" w:hAnsi="Calibri" w:cs="Calibri"/>
                <w:sz w:val="20"/>
              </w:rPr>
              <w:t>Technology Readiness:</w:t>
            </w:r>
          </w:p>
          <w:p w14:paraId="312B97A1" w14:textId="77777777" w:rsidR="004C168B" w:rsidRDefault="004707DF">
            <w:pPr>
              <w:spacing w:after="7"/>
              <w:ind w:left="80"/>
            </w:pPr>
            <w:r>
              <w:rPr>
                <w:rFonts w:ascii="Calibri" w:eastAsia="Calibri" w:hAnsi="Calibri" w:cs="Calibri"/>
                <w:sz w:val="20"/>
              </w:rPr>
              <w:t>High Technology</w:t>
            </w:r>
          </w:p>
          <w:p w14:paraId="7064C24B" w14:textId="77777777" w:rsidR="004C168B" w:rsidRDefault="004707DF">
            <w:pPr>
              <w:spacing w:after="0"/>
              <w:ind w:left="80"/>
            </w:pPr>
            <w:r>
              <w:rPr>
                <w:rFonts w:ascii="Calibri" w:eastAsia="Calibri" w:hAnsi="Calibri" w:cs="Calibri"/>
                <w:sz w:val="20"/>
              </w:rPr>
              <w:t>Readiness level</w:t>
            </w:r>
          </w:p>
        </w:tc>
        <w:tc>
          <w:tcPr>
            <w:tcW w:w="3878" w:type="dxa"/>
            <w:tcBorders>
              <w:top w:val="single" w:sz="2" w:space="0" w:color="000000"/>
              <w:left w:val="single" w:sz="2" w:space="0" w:color="000000"/>
              <w:bottom w:val="single" w:sz="2" w:space="0" w:color="000000"/>
              <w:right w:val="single" w:sz="2" w:space="0" w:color="000000"/>
            </w:tcBorders>
          </w:tcPr>
          <w:p w14:paraId="647EAA09" w14:textId="77777777" w:rsidR="004C168B" w:rsidRDefault="004707DF">
            <w:pPr>
              <w:spacing w:after="96"/>
              <w:ind w:left="58" w:right="18" w:firstLine="14"/>
              <w:jc w:val="both"/>
            </w:pPr>
            <w:r>
              <w:rPr>
                <w:rFonts w:ascii="Calibri" w:eastAsia="Calibri" w:hAnsi="Calibri" w:cs="Calibri"/>
                <w:sz w:val="20"/>
              </w:rPr>
              <w:t>Install 2 shore power pedestals servicing 100 vessels. Including tugboats, Coast Guard Vessels, COE Inspection and work vessels and others.</w:t>
            </w:r>
          </w:p>
          <w:p w14:paraId="6A4DFF99" w14:textId="77777777" w:rsidR="004C168B" w:rsidRDefault="004707DF">
            <w:pPr>
              <w:spacing w:after="120"/>
              <w:ind w:left="67" w:right="119" w:firstLine="10"/>
              <w:jc w:val="both"/>
            </w:pPr>
            <w:r>
              <w:rPr>
                <w:rFonts w:ascii="Calibri" w:eastAsia="Calibri" w:hAnsi="Calibri" w:cs="Calibri"/>
                <w:sz w:val="20"/>
              </w:rPr>
              <w:t>Electrification of the Docks for shore power supports the advancement of available energy the transition for other port operations.</w:t>
            </w:r>
          </w:p>
          <w:p w14:paraId="4D5372BD" w14:textId="77777777" w:rsidR="004C168B" w:rsidRDefault="004707DF">
            <w:pPr>
              <w:spacing w:after="0"/>
              <w:ind w:left="48"/>
            </w:pPr>
            <w:r>
              <w:rPr>
                <w:rFonts w:ascii="Calibri" w:eastAsia="Calibri" w:hAnsi="Calibri" w:cs="Calibri"/>
                <w:sz w:val="20"/>
              </w:rPr>
              <w:t>Est. annual energy consumption of 14.4</w:t>
            </w:r>
          </w:p>
          <w:p w14:paraId="1565948E" w14:textId="77777777" w:rsidR="004C168B" w:rsidRDefault="004707DF">
            <w:pPr>
              <w:spacing w:after="0"/>
              <w:ind w:left="48"/>
            </w:pPr>
            <w:r>
              <w:rPr>
                <w:rFonts w:ascii="Calibri" w:eastAsia="Calibri" w:hAnsi="Calibri" w:cs="Calibri"/>
                <w:sz w:val="20"/>
              </w:rPr>
              <w:t>MWh, as calculated by the EPA Emissions</w:t>
            </w:r>
          </w:p>
          <w:p w14:paraId="7500C188" w14:textId="77777777" w:rsidR="004C168B" w:rsidRDefault="004707DF">
            <w:pPr>
              <w:spacing w:after="0"/>
              <w:ind w:left="43" w:right="80"/>
              <w:jc w:val="both"/>
            </w:pPr>
            <w:r>
              <w:rPr>
                <w:rFonts w:ascii="Calibri" w:eastAsia="Calibri" w:hAnsi="Calibri" w:cs="Calibri"/>
                <w:sz w:val="20"/>
              </w:rPr>
              <w:t>Calculator for High-Capacity Shore Power SRMV, General Cargo, Tier Il, 100 vessels, 12 hours, 120Kw load</w:t>
            </w:r>
          </w:p>
        </w:tc>
        <w:tc>
          <w:tcPr>
            <w:tcW w:w="4240" w:type="dxa"/>
            <w:tcBorders>
              <w:top w:val="single" w:sz="2" w:space="0" w:color="000000"/>
              <w:left w:val="single" w:sz="2" w:space="0" w:color="000000"/>
              <w:bottom w:val="single" w:sz="2" w:space="0" w:color="000000"/>
              <w:right w:val="single" w:sz="2" w:space="0" w:color="000000"/>
            </w:tcBorders>
          </w:tcPr>
          <w:p w14:paraId="390D7638" w14:textId="77777777" w:rsidR="004C168B" w:rsidRDefault="004707DF">
            <w:pPr>
              <w:spacing w:after="17"/>
              <w:ind w:left="67"/>
            </w:pPr>
            <w:r>
              <w:rPr>
                <w:rFonts w:ascii="Calibri" w:eastAsia="Calibri" w:hAnsi="Calibri" w:cs="Calibri"/>
                <w:sz w:val="20"/>
              </w:rPr>
              <w:t>Emission Reductions</w:t>
            </w:r>
          </w:p>
          <w:p w14:paraId="547D06E7" w14:textId="77777777" w:rsidR="004C168B" w:rsidRDefault="004707DF">
            <w:pPr>
              <w:tabs>
                <w:tab w:val="center" w:pos="667"/>
                <w:tab w:val="center" w:pos="3218"/>
              </w:tabs>
              <w:spacing w:after="0"/>
            </w:pPr>
            <w:r>
              <w:rPr>
                <w:sz w:val="20"/>
              </w:rPr>
              <w:tab/>
            </w:r>
            <w:r>
              <w:rPr>
                <w:rFonts w:ascii="Calibri" w:eastAsia="Calibri" w:hAnsi="Calibri" w:cs="Calibri"/>
                <w:sz w:val="20"/>
              </w:rPr>
              <w:t>C02 100 tons</w:t>
            </w:r>
            <w:r>
              <w:rPr>
                <w:rFonts w:ascii="Calibri" w:eastAsia="Calibri" w:hAnsi="Calibri" w:cs="Calibri"/>
                <w:sz w:val="20"/>
              </w:rPr>
              <w:tab/>
              <w:t>1.512 tons</w:t>
            </w:r>
          </w:p>
          <w:p w14:paraId="5B7EAD79" w14:textId="77777777" w:rsidR="004C168B" w:rsidRDefault="004707DF">
            <w:pPr>
              <w:tabs>
                <w:tab w:val="center" w:pos="780"/>
                <w:tab w:val="center" w:pos="2962"/>
              </w:tabs>
              <w:spacing w:after="0"/>
            </w:pPr>
            <w:r>
              <w:rPr>
                <w:sz w:val="20"/>
              </w:rPr>
              <w:tab/>
            </w:r>
            <w:r>
              <w:rPr>
                <w:rFonts w:ascii="Calibri" w:eastAsia="Calibri" w:hAnsi="Calibri" w:cs="Calibri"/>
                <w:sz w:val="20"/>
              </w:rPr>
              <w:t>S02 0.061 tons</w:t>
            </w:r>
            <w:r>
              <w:rPr>
                <w:rFonts w:ascii="Calibri" w:eastAsia="Calibri" w:hAnsi="Calibri" w:cs="Calibri"/>
                <w:sz w:val="20"/>
              </w:rPr>
              <w:tab/>
              <w:t>PM 0.024 tons</w:t>
            </w:r>
          </w:p>
          <w:p w14:paraId="25D1E7D4" w14:textId="77777777" w:rsidR="004C168B" w:rsidRDefault="004707DF">
            <w:pPr>
              <w:spacing w:after="129" w:line="263" w:lineRule="auto"/>
              <w:ind w:left="44" w:hanging="10"/>
            </w:pPr>
            <w:r>
              <w:rPr>
                <w:rFonts w:ascii="Calibri" w:eastAsia="Calibri" w:hAnsi="Calibri" w:cs="Calibri"/>
                <w:sz w:val="20"/>
              </w:rPr>
              <w:t>Operational savings for vessels with increase revenue to advance our electrification initiative.</w:t>
            </w:r>
          </w:p>
          <w:p w14:paraId="00B786F0" w14:textId="77777777" w:rsidR="004C168B" w:rsidRDefault="004707DF">
            <w:pPr>
              <w:spacing w:after="115" w:line="252" w:lineRule="auto"/>
              <w:ind w:left="43" w:right="221"/>
              <w:jc w:val="both"/>
            </w:pPr>
            <w:r>
              <w:rPr>
                <w:rFonts w:ascii="Calibri" w:eastAsia="Calibri" w:hAnsi="Calibri" w:cs="Calibri"/>
                <w:sz w:val="20"/>
              </w:rPr>
              <w:t>Promotes community development and advances environmental justice by reducing air pollution and noise associated with vessel operations, leading to improved air quality an enhanced quality of life for residents</w:t>
            </w:r>
          </w:p>
          <w:p w14:paraId="1BC04D47" w14:textId="77777777" w:rsidR="004C168B" w:rsidRDefault="004707DF">
            <w:pPr>
              <w:spacing w:after="0"/>
              <w:ind w:left="34" w:right="130" w:firstLine="10"/>
              <w:jc w:val="both"/>
            </w:pPr>
            <w:r>
              <w:rPr>
                <w:rFonts w:ascii="Calibri" w:eastAsia="Calibri" w:hAnsi="Calibri" w:cs="Calibri"/>
                <w:sz w:val="20"/>
              </w:rPr>
              <w:t>Supports local economic growth by attracting environmental conscious businesses and fosters job creation in the green energy sector.</w:t>
            </w:r>
          </w:p>
        </w:tc>
      </w:tr>
      <w:tr w:rsidR="004C168B" w14:paraId="779D7328" w14:textId="77777777">
        <w:trPr>
          <w:trHeight w:val="3694"/>
        </w:trPr>
        <w:tc>
          <w:tcPr>
            <w:tcW w:w="2336" w:type="dxa"/>
            <w:tcBorders>
              <w:top w:val="single" w:sz="2" w:space="0" w:color="000000"/>
              <w:left w:val="single" w:sz="2" w:space="0" w:color="000000"/>
              <w:bottom w:val="single" w:sz="2" w:space="0" w:color="000000"/>
              <w:right w:val="single" w:sz="2" w:space="0" w:color="000000"/>
            </w:tcBorders>
          </w:tcPr>
          <w:p w14:paraId="2056D879" w14:textId="77777777" w:rsidR="004C168B" w:rsidRDefault="004707DF">
            <w:pPr>
              <w:spacing w:after="7"/>
              <w:ind w:left="52"/>
            </w:pPr>
            <w:r>
              <w:rPr>
                <w:rFonts w:ascii="Calibri" w:eastAsia="Calibri" w:hAnsi="Calibri" w:cs="Calibri"/>
                <w:sz w:val="20"/>
              </w:rPr>
              <w:t>Hydrogen Distribution</w:t>
            </w:r>
          </w:p>
          <w:p w14:paraId="3EBB6449" w14:textId="77777777" w:rsidR="004C168B" w:rsidRDefault="004707DF">
            <w:pPr>
              <w:spacing w:after="508"/>
              <w:ind w:left="42"/>
            </w:pPr>
            <w:r>
              <w:rPr>
                <w:rFonts w:ascii="Calibri" w:eastAsia="Calibri" w:hAnsi="Calibri" w:cs="Calibri"/>
                <w:sz w:val="20"/>
              </w:rPr>
              <w:t>System w/ hydrogen fuel</w:t>
            </w:r>
          </w:p>
          <w:p w14:paraId="3603258D" w14:textId="77777777" w:rsidR="004C168B" w:rsidRDefault="004707DF">
            <w:pPr>
              <w:spacing w:after="0"/>
              <w:ind w:left="37"/>
            </w:pPr>
            <w:r>
              <w:rPr>
                <w:rFonts w:ascii="Calibri" w:eastAsia="Calibri" w:hAnsi="Calibri" w:cs="Calibri"/>
                <w:sz w:val="20"/>
              </w:rPr>
              <w:t>Technical Readiness: High</w:t>
            </w:r>
          </w:p>
          <w:p w14:paraId="31C474AE" w14:textId="77777777" w:rsidR="004C168B" w:rsidRDefault="004707DF">
            <w:pPr>
              <w:spacing w:after="0"/>
              <w:ind w:left="42"/>
            </w:pPr>
            <w:r>
              <w:rPr>
                <w:rFonts w:ascii="Calibri" w:eastAsia="Calibri" w:hAnsi="Calibri" w:cs="Calibri"/>
                <w:sz w:val="20"/>
              </w:rPr>
              <w:t>Technical Readiness Level</w:t>
            </w:r>
          </w:p>
        </w:tc>
        <w:tc>
          <w:tcPr>
            <w:tcW w:w="3878" w:type="dxa"/>
            <w:tcBorders>
              <w:top w:val="single" w:sz="2" w:space="0" w:color="000000"/>
              <w:left w:val="single" w:sz="2" w:space="0" w:color="000000"/>
              <w:bottom w:val="single" w:sz="2" w:space="0" w:color="000000"/>
              <w:right w:val="single" w:sz="2" w:space="0" w:color="000000"/>
            </w:tcBorders>
          </w:tcPr>
          <w:p w14:paraId="58BD049C" w14:textId="77777777" w:rsidR="004C168B" w:rsidRDefault="004707DF">
            <w:pPr>
              <w:spacing w:after="248" w:line="253" w:lineRule="auto"/>
              <w:ind w:left="43" w:right="90" w:hanging="5"/>
              <w:jc w:val="both"/>
            </w:pPr>
            <w:r>
              <w:rPr>
                <w:rFonts w:ascii="Calibri" w:eastAsia="Calibri" w:hAnsi="Calibri" w:cs="Calibri"/>
                <w:sz w:val="20"/>
              </w:rPr>
              <w:t>The ability to provide market outlets for hydrogen are critical to the advancement of fuel cell equipment.</w:t>
            </w:r>
          </w:p>
          <w:p w14:paraId="6666C6DC" w14:textId="77777777" w:rsidR="004C168B" w:rsidRDefault="004707DF">
            <w:pPr>
              <w:spacing w:after="264" w:line="261" w:lineRule="auto"/>
              <w:ind w:left="53" w:right="157" w:hanging="5"/>
              <w:jc w:val="both"/>
            </w:pPr>
            <w:r>
              <w:rPr>
                <w:rFonts w:ascii="Calibri" w:eastAsia="Calibri" w:hAnsi="Calibri" w:cs="Calibri"/>
                <w:sz w:val="20"/>
              </w:rPr>
              <w:t>The combination of the solar farm with the Hydrogen Distribution System provides economic opportunities to evaluate subsequent hydrogen generation as the market demands.</w:t>
            </w:r>
          </w:p>
          <w:p w14:paraId="0FE7DF3C" w14:textId="77777777" w:rsidR="004C168B" w:rsidRDefault="004707DF">
            <w:pPr>
              <w:spacing w:after="0"/>
              <w:ind w:left="62" w:right="90" w:firstLine="5"/>
              <w:jc w:val="both"/>
            </w:pPr>
            <w:r>
              <w:rPr>
                <w:rFonts w:ascii="Calibri" w:eastAsia="Calibri" w:hAnsi="Calibri" w:cs="Calibri"/>
                <w:sz w:val="20"/>
              </w:rPr>
              <w:t>Facilitate the utilization of a hydrogen fuel cell generator to assist with energy capacity at the Port.</w:t>
            </w:r>
          </w:p>
        </w:tc>
        <w:tc>
          <w:tcPr>
            <w:tcW w:w="4240" w:type="dxa"/>
            <w:tcBorders>
              <w:top w:val="single" w:sz="2" w:space="0" w:color="000000"/>
              <w:left w:val="single" w:sz="2" w:space="0" w:color="000000"/>
              <w:bottom w:val="single" w:sz="2" w:space="0" w:color="000000"/>
              <w:right w:val="single" w:sz="2" w:space="0" w:color="000000"/>
            </w:tcBorders>
          </w:tcPr>
          <w:p w14:paraId="4D6BB732" w14:textId="77777777" w:rsidR="004C168B" w:rsidRDefault="004707DF">
            <w:pPr>
              <w:spacing w:after="0" w:line="255" w:lineRule="auto"/>
              <w:ind w:left="48" w:right="106" w:firstLine="10"/>
              <w:jc w:val="both"/>
            </w:pPr>
            <w:r>
              <w:rPr>
                <w:rFonts w:ascii="Calibri" w:eastAsia="Calibri" w:hAnsi="Calibri" w:cs="Calibri"/>
                <w:sz w:val="20"/>
              </w:rPr>
              <w:t>Developing a distribution location for hydrogen thus establishing the coordination of a Louisiana Zero Emission Freight Corridor to promote the use of hydrogen equipment.</w:t>
            </w:r>
          </w:p>
          <w:p w14:paraId="385FCE0F" w14:textId="77777777" w:rsidR="004C168B" w:rsidRDefault="004707DF">
            <w:pPr>
              <w:spacing w:after="7" w:line="250" w:lineRule="auto"/>
              <w:ind w:left="58" w:firstLine="10"/>
              <w:jc w:val="both"/>
            </w:pPr>
            <w:r>
              <w:rPr>
                <w:rFonts w:ascii="Calibri" w:eastAsia="Calibri" w:hAnsi="Calibri" w:cs="Calibri"/>
                <w:sz w:val="20"/>
              </w:rPr>
              <w:t>Emission Reduction: Transitioning to hydrogen fuel cell equipment reduces emissions, including greenhouse gases and air pollutants, contributing to improved air quality and health in port communities</w:t>
            </w:r>
          </w:p>
          <w:p w14:paraId="4E70E792" w14:textId="77777777" w:rsidR="004C168B" w:rsidRDefault="004707DF">
            <w:pPr>
              <w:spacing w:after="0" w:line="263" w:lineRule="auto"/>
              <w:ind w:left="72" w:right="638"/>
              <w:jc w:val="both"/>
            </w:pPr>
            <w:r>
              <w:rPr>
                <w:rFonts w:ascii="Calibri" w:eastAsia="Calibri" w:hAnsi="Calibri" w:cs="Calibri"/>
                <w:sz w:val="20"/>
              </w:rPr>
              <w:t>Emission reduction from the 1 semi-truck conversion to hydrogen fuel cells: C02 50.85 tons 0.00015 tons</w:t>
            </w:r>
          </w:p>
          <w:p w14:paraId="5C70A8E0" w14:textId="77777777" w:rsidR="004C168B" w:rsidRDefault="004707DF">
            <w:pPr>
              <w:spacing w:after="0"/>
              <w:ind w:left="72"/>
            </w:pPr>
            <w:r>
              <w:rPr>
                <w:rFonts w:ascii="Calibri" w:eastAsia="Calibri" w:hAnsi="Calibri" w:cs="Calibri"/>
                <w:sz w:val="20"/>
              </w:rPr>
              <w:t>S02 0.000012 tons PM 0.000002 tons</w:t>
            </w:r>
          </w:p>
          <w:p w14:paraId="690B753C" w14:textId="77777777" w:rsidR="004C168B" w:rsidRDefault="004707DF">
            <w:pPr>
              <w:spacing w:after="0"/>
              <w:ind w:left="72"/>
            </w:pPr>
            <w:r>
              <w:rPr>
                <w:rFonts w:ascii="Calibri" w:eastAsia="Calibri" w:hAnsi="Calibri" w:cs="Calibri"/>
                <w:sz w:val="20"/>
              </w:rPr>
              <w:t>5,000 gals reduction in diesel fuel used annually</w:t>
            </w:r>
          </w:p>
        </w:tc>
      </w:tr>
    </w:tbl>
    <w:p w14:paraId="6E57C91A" w14:textId="77777777" w:rsidR="004C168B" w:rsidRDefault="004C168B">
      <w:pPr>
        <w:spacing w:after="0"/>
        <w:ind w:left="-1483" w:right="10886"/>
      </w:pPr>
    </w:p>
    <w:tbl>
      <w:tblPr>
        <w:tblStyle w:val="TableGrid"/>
        <w:tblW w:w="10445" w:type="dxa"/>
        <w:tblInd w:w="-494" w:type="dxa"/>
        <w:tblCellMar>
          <w:top w:w="23" w:type="dxa"/>
          <w:left w:w="71" w:type="dxa"/>
          <w:bottom w:w="0" w:type="dxa"/>
          <w:right w:w="102" w:type="dxa"/>
        </w:tblCellMar>
        <w:tblLook w:val="04A0" w:firstRow="1" w:lastRow="0" w:firstColumn="1" w:lastColumn="0" w:noHBand="0" w:noVBand="1"/>
      </w:tblPr>
      <w:tblGrid>
        <w:gridCol w:w="2329"/>
        <w:gridCol w:w="3869"/>
        <w:gridCol w:w="4247"/>
      </w:tblGrid>
      <w:tr w:rsidR="004C168B" w14:paraId="5B5F36A3" w14:textId="77777777">
        <w:trPr>
          <w:trHeight w:val="326"/>
        </w:trPr>
        <w:tc>
          <w:tcPr>
            <w:tcW w:w="10445" w:type="dxa"/>
            <w:gridSpan w:val="3"/>
            <w:tcBorders>
              <w:top w:val="single" w:sz="2" w:space="0" w:color="000000"/>
              <w:left w:val="single" w:sz="2" w:space="0" w:color="000000"/>
              <w:bottom w:val="single" w:sz="2" w:space="0" w:color="000000"/>
              <w:right w:val="single" w:sz="2" w:space="0" w:color="000000"/>
            </w:tcBorders>
          </w:tcPr>
          <w:p w14:paraId="38CAE926" w14:textId="77777777" w:rsidR="004C168B" w:rsidRDefault="004707DF">
            <w:pPr>
              <w:spacing w:after="0"/>
              <w:ind w:right="74"/>
              <w:jc w:val="center"/>
            </w:pPr>
            <w:r>
              <w:rPr>
                <w:rFonts w:ascii="Calibri" w:eastAsia="Calibri" w:hAnsi="Calibri" w:cs="Calibri"/>
              </w:rPr>
              <w:t>Anticipated Outputs and Outcomes</w:t>
            </w:r>
          </w:p>
        </w:tc>
      </w:tr>
      <w:tr w:rsidR="004C168B" w14:paraId="770395CB" w14:textId="77777777">
        <w:trPr>
          <w:trHeight w:val="336"/>
        </w:trPr>
        <w:tc>
          <w:tcPr>
            <w:tcW w:w="2329" w:type="dxa"/>
            <w:tcBorders>
              <w:top w:val="single" w:sz="2" w:space="0" w:color="000000"/>
              <w:left w:val="single" w:sz="2" w:space="0" w:color="000000"/>
              <w:bottom w:val="single" w:sz="2" w:space="0" w:color="000000"/>
              <w:right w:val="single" w:sz="2" w:space="0" w:color="000000"/>
            </w:tcBorders>
          </w:tcPr>
          <w:p w14:paraId="6EBFF144" w14:textId="77777777" w:rsidR="004C168B" w:rsidRDefault="004707DF">
            <w:pPr>
              <w:spacing w:after="0"/>
              <w:ind w:left="6"/>
              <w:jc w:val="center"/>
            </w:pPr>
            <w:r>
              <w:rPr>
                <w:rFonts w:ascii="Calibri" w:eastAsia="Calibri" w:hAnsi="Calibri" w:cs="Calibri"/>
              </w:rPr>
              <w:lastRenderedPageBreak/>
              <w:t>Activities</w:t>
            </w:r>
          </w:p>
        </w:tc>
        <w:tc>
          <w:tcPr>
            <w:tcW w:w="3869" w:type="dxa"/>
            <w:tcBorders>
              <w:top w:val="single" w:sz="2" w:space="0" w:color="000000"/>
              <w:left w:val="single" w:sz="2" w:space="0" w:color="000000"/>
              <w:bottom w:val="single" w:sz="2" w:space="0" w:color="000000"/>
              <w:right w:val="single" w:sz="2" w:space="0" w:color="000000"/>
            </w:tcBorders>
          </w:tcPr>
          <w:p w14:paraId="5497A6AD" w14:textId="77777777" w:rsidR="004C168B" w:rsidRDefault="004707DF">
            <w:pPr>
              <w:spacing w:after="0"/>
              <w:ind w:left="14"/>
              <w:jc w:val="center"/>
            </w:pPr>
            <w:r>
              <w:rPr>
                <w:rFonts w:ascii="Calibri" w:eastAsia="Calibri" w:hAnsi="Calibri" w:cs="Calibri"/>
                <w:sz w:val="24"/>
              </w:rPr>
              <w:t>Outputs</w:t>
            </w:r>
          </w:p>
        </w:tc>
        <w:tc>
          <w:tcPr>
            <w:tcW w:w="4247" w:type="dxa"/>
            <w:tcBorders>
              <w:top w:val="single" w:sz="2" w:space="0" w:color="000000"/>
              <w:left w:val="single" w:sz="2" w:space="0" w:color="000000"/>
              <w:bottom w:val="single" w:sz="2" w:space="0" w:color="000000"/>
              <w:right w:val="single" w:sz="2" w:space="0" w:color="000000"/>
            </w:tcBorders>
          </w:tcPr>
          <w:p w14:paraId="58E2271E" w14:textId="77777777" w:rsidR="004C168B" w:rsidRDefault="004707DF">
            <w:pPr>
              <w:spacing w:after="0"/>
              <w:ind w:right="47"/>
              <w:jc w:val="center"/>
            </w:pPr>
            <w:r>
              <w:rPr>
                <w:rFonts w:ascii="Calibri" w:eastAsia="Calibri" w:hAnsi="Calibri" w:cs="Calibri"/>
              </w:rPr>
              <w:t>Outcomes</w:t>
            </w:r>
          </w:p>
        </w:tc>
      </w:tr>
      <w:tr w:rsidR="004C168B" w14:paraId="6E0510D1" w14:textId="77777777">
        <w:trPr>
          <w:trHeight w:val="643"/>
        </w:trPr>
        <w:tc>
          <w:tcPr>
            <w:tcW w:w="2329" w:type="dxa"/>
            <w:tcBorders>
              <w:top w:val="single" w:sz="2" w:space="0" w:color="000000"/>
              <w:left w:val="single" w:sz="2" w:space="0" w:color="000000"/>
              <w:bottom w:val="single" w:sz="2" w:space="0" w:color="000000"/>
              <w:right w:val="single" w:sz="2" w:space="0" w:color="000000"/>
            </w:tcBorders>
          </w:tcPr>
          <w:p w14:paraId="5F967C2A" w14:textId="77777777" w:rsidR="004C168B" w:rsidRDefault="004C168B"/>
        </w:tc>
        <w:tc>
          <w:tcPr>
            <w:tcW w:w="3869" w:type="dxa"/>
            <w:tcBorders>
              <w:top w:val="single" w:sz="2" w:space="0" w:color="000000"/>
              <w:left w:val="single" w:sz="2" w:space="0" w:color="000000"/>
              <w:bottom w:val="single" w:sz="2" w:space="0" w:color="000000"/>
              <w:right w:val="single" w:sz="2" w:space="0" w:color="000000"/>
            </w:tcBorders>
          </w:tcPr>
          <w:p w14:paraId="2B2634FF" w14:textId="77777777" w:rsidR="004C168B" w:rsidRDefault="004707DF">
            <w:pPr>
              <w:spacing w:after="0"/>
              <w:ind w:left="53"/>
            </w:pPr>
            <w:r>
              <w:rPr>
                <w:rFonts w:ascii="Calibri" w:eastAsia="Calibri" w:hAnsi="Calibri" w:cs="Calibri"/>
                <w:sz w:val="20"/>
              </w:rPr>
              <w:t>Provides a fuel source for the proposed hydrogen fuel cell semi-truck</w:t>
            </w:r>
          </w:p>
        </w:tc>
        <w:tc>
          <w:tcPr>
            <w:tcW w:w="4247" w:type="dxa"/>
            <w:tcBorders>
              <w:top w:val="single" w:sz="2" w:space="0" w:color="000000"/>
              <w:left w:val="single" w:sz="2" w:space="0" w:color="000000"/>
              <w:bottom w:val="single" w:sz="2" w:space="0" w:color="000000"/>
              <w:right w:val="single" w:sz="2" w:space="0" w:color="000000"/>
            </w:tcBorders>
          </w:tcPr>
          <w:p w14:paraId="73CBD707" w14:textId="77777777" w:rsidR="004C168B" w:rsidRDefault="004707DF">
            <w:pPr>
              <w:spacing w:after="0"/>
              <w:ind w:left="10" w:firstLine="5"/>
              <w:jc w:val="both"/>
            </w:pPr>
            <w:r>
              <w:rPr>
                <w:rFonts w:ascii="Calibri" w:eastAsia="Calibri" w:hAnsi="Calibri" w:cs="Calibri"/>
                <w:sz w:val="20"/>
              </w:rPr>
              <w:t>Energy Efficiency and Environmental stewardship are increased</w:t>
            </w:r>
          </w:p>
        </w:tc>
      </w:tr>
      <w:tr w:rsidR="004C168B" w14:paraId="0F885E42" w14:textId="77777777">
        <w:trPr>
          <w:trHeight w:val="3169"/>
        </w:trPr>
        <w:tc>
          <w:tcPr>
            <w:tcW w:w="2329" w:type="dxa"/>
            <w:tcBorders>
              <w:top w:val="single" w:sz="2" w:space="0" w:color="000000"/>
              <w:left w:val="single" w:sz="2" w:space="0" w:color="000000"/>
              <w:bottom w:val="single" w:sz="2" w:space="0" w:color="000000"/>
              <w:right w:val="single" w:sz="2" w:space="0" w:color="000000"/>
            </w:tcBorders>
          </w:tcPr>
          <w:p w14:paraId="536303B5" w14:textId="77777777" w:rsidR="004C168B" w:rsidRDefault="004707DF">
            <w:pPr>
              <w:spacing w:after="0" w:line="265" w:lineRule="auto"/>
              <w:ind w:left="25" w:right="58" w:firstLine="10"/>
            </w:pPr>
            <w:r>
              <w:rPr>
                <w:rFonts w:ascii="Calibri" w:eastAsia="Calibri" w:hAnsi="Calibri" w:cs="Calibri"/>
                <w:sz w:val="20"/>
              </w:rPr>
              <w:t>Purchase of new electrical equipment to replace leased equipment and reduce the use of equivalent combustible engine equipment. BABA compliant</w:t>
            </w:r>
          </w:p>
          <w:p w14:paraId="1892123E" w14:textId="77777777" w:rsidR="004C168B" w:rsidRDefault="004707DF">
            <w:pPr>
              <w:spacing w:after="4"/>
              <w:ind w:left="30"/>
            </w:pPr>
            <w:r>
              <w:rPr>
                <w:rFonts w:ascii="Calibri" w:eastAsia="Calibri" w:hAnsi="Calibri" w:cs="Calibri"/>
                <w:sz w:val="20"/>
              </w:rPr>
              <w:t>Cargo handling</w:t>
            </w:r>
          </w:p>
          <w:p w14:paraId="36D2A60C" w14:textId="77777777" w:rsidR="004C168B" w:rsidRDefault="004707DF">
            <w:pPr>
              <w:spacing w:after="0"/>
              <w:ind w:left="25" w:right="192" w:firstLine="10"/>
              <w:jc w:val="both"/>
            </w:pPr>
            <w:r>
              <w:rPr>
                <w:rFonts w:ascii="Calibri" w:eastAsia="Calibri" w:hAnsi="Calibri" w:cs="Calibri"/>
                <w:sz w:val="20"/>
              </w:rPr>
              <w:t>Equipment EV charging Technical Readiness was not listed in handbook said improving</w:t>
            </w:r>
          </w:p>
        </w:tc>
        <w:tc>
          <w:tcPr>
            <w:tcW w:w="3869" w:type="dxa"/>
            <w:tcBorders>
              <w:top w:val="single" w:sz="2" w:space="0" w:color="000000"/>
              <w:left w:val="single" w:sz="2" w:space="0" w:color="000000"/>
              <w:bottom w:val="single" w:sz="2" w:space="0" w:color="000000"/>
              <w:right w:val="single" w:sz="2" w:space="0" w:color="000000"/>
            </w:tcBorders>
          </w:tcPr>
          <w:p w14:paraId="4A38E5D0" w14:textId="77777777" w:rsidR="004C168B" w:rsidRDefault="004707DF">
            <w:pPr>
              <w:spacing w:after="0"/>
              <w:ind w:left="38"/>
            </w:pPr>
            <w:r>
              <w:rPr>
                <w:rFonts w:ascii="Calibri" w:eastAsia="Calibri" w:hAnsi="Calibri" w:cs="Calibri"/>
                <w:sz w:val="20"/>
              </w:rPr>
              <w:t>Total of 9 pieces electrical equipment of</w:t>
            </w:r>
          </w:p>
          <w:p w14:paraId="03D53309" w14:textId="77777777" w:rsidR="004C168B" w:rsidRDefault="004707DF">
            <w:pPr>
              <w:spacing w:after="1"/>
              <w:ind w:left="58"/>
            </w:pPr>
            <w:r>
              <w:rPr>
                <w:rFonts w:ascii="Calibri" w:eastAsia="Calibri" w:hAnsi="Calibri" w:cs="Calibri"/>
                <w:sz w:val="20"/>
              </w:rPr>
              <w:t>BABA</w:t>
            </w:r>
          </w:p>
          <w:p w14:paraId="251384E9" w14:textId="77777777" w:rsidR="004C168B" w:rsidRDefault="004707DF">
            <w:pPr>
              <w:spacing w:after="0"/>
              <w:ind w:left="53"/>
            </w:pPr>
            <w:r>
              <w:rPr>
                <w:rFonts w:ascii="Calibri" w:eastAsia="Calibri" w:hAnsi="Calibri" w:cs="Calibri"/>
                <w:sz w:val="20"/>
              </w:rPr>
              <w:t>2 Forklifts</w:t>
            </w:r>
          </w:p>
          <w:p w14:paraId="78DEB1A9" w14:textId="77777777" w:rsidR="004C168B" w:rsidRDefault="004707DF">
            <w:pPr>
              <w:spacing w:after="0"/>
              <w:ind w:left="29"/>
            </w:pPr>
            <w:r>
              <w:rPr>
                <w:rFonts w:ascii="Calibri" w:eastAsia="Calibri" w:hAnsi="Calibri" w:cs="Calibri"/>
                <w:sz w:val="20"/>
              </w:rPr>
              <w:t>1 heavy duty forklifts</w:t>
            </w:r>
          </w:p>
          <w:p w14:paraId="1252AA7E" w14:textId="77777777" w:rsidR="004C168B" w:rsidRDefault="004707DF">
            <w:pPr>
              <w:spacing w:after="0"/>
              <w:ind w:left="58"/>
            </w:pPr>
            <w:r>
              <w:rPr>
                <w:rFonts w:ascii="Calibri" w:eastAsia="Calibri" w:hAnsi="Calibri" w:cs="Calibri"/>
                <w:sz w:val="20"/>
              </w:rPr>
              <w:t>1 Reach stacker</w:t>
            </w:r>
          </w:p>
          <w:p w14:paraId="08634E43" w14:textId="77777777" w:rsidR="004C168B" w:rsidRDefault="004707DF">
            <w:pPr>
              <w:spacing w:after="0"/>
              <w:ind w:left="62"/>
            </w:pPr>
            <w:r>
              <w:rPr>
                <w:rFonts w:ascii="Calibri" w:eastAsia="Calibri" w:hAnsi="Calibri" w:cs="Calibri"/>
                <w:sz w:val="20"/>
              </w:rPr>
              <w:t>1 Medium Excavators</w:t>
            </w:r>
          </w:p>
          <w:p w14:paraId="64BE1370" w14:textId="77777777" w:rsidR="004C168B" w:rsidRDefault="004707DF">
            <w:pPr>
              <w:spacing w:after="0"/>
              <w:ind w:left="62"/>
            </w:pPr>
            <w:r>
              <w:rPr>
                <w:rFonts w:ascii="Calibri" w:eastAsia="Calibri" w:hAnsi="Calibri" w:cs="Calibri"/>
                <w:sz w:val="20"/>
              </w:rPr>
              <w:t>1 Medium Wheel Loaders</w:t>
            </w:r>
          </w:p>
          <w:p w14:paraId="6AFCAB3E" w14:textId="77777777" w:rsidR="004C168B" w:rsidRDefault="004707DF">
            <w:pPr>
              <w:numPr>
                <w:ilvl w:val="0"/>
                <w:numId w:val="58"/>
              </w:numPr>
              <w:spacing w:after="0"/>
              <w:ind w:hanging="154"/>
            </w:pPr>
            <w:r>
              <w:rPr>
                <w:rFonts w:ascii="Calibri" w:eastAsia="Calibri" w:hAnsi="Calibri" w:cs="Calibri"/>
                <w:sz w:val="20"/>
              </w:rPr>
              <w:t>Monarch Tractor</w:t>
            </w:r>
          </w:p>
          <w:p w14:paraId="7A425784" w14:textId="77777777" w:rsidR="004C168B" w:rsidRDefault="004707DF">
            <w:pPr>
              <w:numPr>
                <w:ilvl w:val="0"/>
                <w:numId w:val="58"/>
              </w:numPr>
              <w:spacing w:after="0"/>
              <w:ind w:hanging="154"/>
            </w:pPr>
            <w:r>
              <w:rPr>
                <w:rFonts w:ascii="Calibri" w:eastAsia="Calibri" w:hAnsi="Calibri" w:cs="Calibri"/>
                <w:sz w:val="20"/>
              </w:rPr>
              <w:t>Mean Green Lawn Mowers</w:t>
            </w:r>
          </w:p>
          <w:p w14:paraId="5E2455AB" w14:textId="77777777" w:rsidR="004C168B" w:rsidRDefault="004707DF">
            <w:pPr>
              <w:spacing w:after="0"/>
              <w:ind w:left="58" w:firstLine="10"/>
            </w:pPr>
            <w:r>
              <w:rPr>
                <w:rFonts w:ascii="Calibri" w:eastAsia="Calibri" w:hAnsi="Calibri" w:cs="Calibri"/>
                <w:sz w:val="20"/>
              </w:rPr>
              <w:t>1,812 Kw capacity of charging system installed.</w:t>
            </w:r>
          </w:p>
        </w:tc>
        <w:tc>
          <w:tcPr>
            <w:tcW w:w="4247" w:type="dxa"/>
            <w:tcBorders>
              <w:top w:val="single" w:sz="2" w:space="0" w:color="000000"/>
              <w:left w:val="single" w:sz="2" w:space="0" w:color="000000"/>
              <w:bottom w:val="single" w:sz="2" w:space="0" w:color="000000"/>
              <w:right w:val="single" w:sz="2" w:space="0" w:color="000000"/>
            </w:tcBorders>
          </w:tcPr>
          <w:p w14:paraId="32F75E8F" w14:textId="77777777" w:rsidR="004C168B" w:rsidRDefault="004707DF">
            <w:pPr>
              <w:spacing w:after="116" w:line="245" w:lineRule="auto"/>
              <w:ind w:left="14" w:right="412" w:hanging="14"/>
              <w:jc w:val="both"/>
            </w:pPr>
            <w:r>
              <w:rPr>
                <w:rFonts w:ascii="Calibri" w:eastAsia="Calibri" w:hAnsi="Calibri" w:cs="Calibri"/>
                <w:sz w:val="20"/>
              </w:rPr>
              <w:t>The availability of Port owned electrical equipment to minimize use of combustible engine equivalents currently used by tenants</w:t>
            </w:r>
          </w:p>
          <w:p w14:paraId="56F35AD5" w14:textId="77777777" w:rsidR="004C168B" w:rsidRDefault="004707DF">
            <w:pPr>
              <w:spacing w:after="21" w:line="250" w:lineRule="auto"/>
              <w:ind w:left="15" w:right="239" w:hanging="5"/>
              <w:jc w:val="both"/>
            </w:pPr>
            <w:r>
              <w:rPr>
                <w:rFonts w:ascii="Calibri" w:eastAsia="Calibri" w:hAnsi="Calibri" w:cs="Calibri"/>
                <w:sz w:val="20"/>
              </w:rPr>
              <w:t>Transitioning to electrical equipment reduces emissions, including greenhouse gases and air pollutants, contributing to improved air quality and health in port communities Emission reduction:</w:t>
            </w:r>
          </w:p>
          <w:p w14:paraId="50F070C6" w14:textId="77777777" w:rsidR="004C168B" w:rsidRDefault="004707DF">
            <w:pPr>
              <w:tabs>
                <w:tab w:val="center" w:pos="710"/>
                <w:tab w:val="center" w:pos="2758"/>
              </w:tabs>
              <w:spacing w:after="0"/>
            </w:pPr>
            <w:r>
              <w:rPr>
                <w:sz w:val="20"/>
              </w:rPr>
              <w:tab/>
            </w:r>
            <w:r>
              <w:rPr>
                <w:rFonts w:ascii="Calibri" w:eastAsia="Calibri" w:hAnsi="Calibri" w:cs="Calibri"/>
                <w:sz w:val="20"/>
              </w:rPr>
              <w:t>C02 152.55 tons</w:t>
            </w:r>
            <w:r>
              <w:rPr>
                <w:rFonts w:ascii="Calibri" w:eastAsia="Calibri" w:hAnsi="Calibri" w:cs="Calibri"/>
                <w:sz w:val="20"/>
              </w:rPr>
              <w:tab/>
              <w:t>NOx 0.000315 tons</w:t>
            </w:r>
          </w:p>
          <w:p w14:paraId="33233C24" w14:textId="77777777" w:rsidR="004C168B" w:rsidRDefault="004707DF">
            <w:pPr>
              <w:spacing w:after="0"/>
              <w:ind w:left="19"/>
            </w:pPr>
            <w:r>
              <w:rPr>
                <w:rFonts w:ascii="Calibri" w:eastAsia="Calibri" w:hAnsi="Calibri" w:cs="Calibri"/>
                <w:sz w:val="20"/>
              </w:rPr>
              <w:t>S02 0.000036 tons PM 0.000006 tons</w:t>
            </w:r>
          </w:p>
          <w:p w14:paraId="69C6ED3E" w14:textId="77777777" w:rsidR="004C168B" w:rsidRDefault="004707DF">
            <w:pPr>
              <w:spacing w:after="0"/>
              <w:ind w:left="62"/>
            </w:pPr>
            <w:r>
              <w:rPr>
                <w:rFonts w:ascii="Calibri" w:eastAsia="Calibri" w:hAnsi="Calibri" w:cs="Calibri"/>
                <w:sz w:val="20"/>
              </w:rPr>
              <w:t>15,000 gals reduction in diesel fuel used annually</w:t>
            </w:r>
          </w:p>
        </w:tc>
      </w:tr>
      <w:tr w:rsidR="004C168B" w14:paraId="0622E53D" w14:textId="77777777">
        <w:trPr>
          <w:trHeight w:val="2900"/>
        </w:trPr>
        <w:tc>
          <w:tcPr>
            <w:tcW w:w="2329" w:type="dxa"/>
            <w:tcBorders>
              <w:top w:val="single" w:sz="2" w:space="0" w:color="000000"/>
              <w:left w:val="single" w:sz="2" w:space="0" w:color="000000"/>
              <w:bottom w:val="single" w:sz="2" w:space="0" w:color="000000"/>
              <w:right w:val="single" w:sz="2" w:space="0" w:color="000000"/>
            </w:tcBorders>
          </w:tcPr>
          <w:p w14:paraId="7D94D1AE" w14:textId="77777777" w:rsidR="004C168B" w:rsidRDefault="004707DF">
            <w:pPr>
              <w:spacing w:after="0"/>
              <w:ind w:left="64"/>
            </w:pPr>
            <w:r>
              <w:rPr>
                <w:rFonts w:ascii="Calibri" w:eastAsia="Calibri" w:hAnsi="Calibri" w:cs="Calibri"/>
                <w:sz w:val="20"/>
              </w:rPr>
              <w:t>Workforce Development</w:t>
            </w:r>
          </w:p>
        </w:tc>
        <w:tc>
          <w:tcPr>
            <w:tcW w:w="3869" w:type="dxa"/>
            <w:tcBorders>
              <w:top w:val="single" w:sz="2" w:space="0" w:color="000000"/>
              <w:left w:val="single" w:sz="2" w:space="0" w:color="000000"/>
              <w:bottom w:val="single" w:sz="2" w:space="0" w:color="000000"/>
              <w:right w:val="single" w:sz="2" w:space="0" w:color="000000"/>
            </w:tcBorders>
          </w:tcPr>
          <w:p w14:paraId="513CF9E5" w14:textId="77777777" w:rsidR="004C168B" w:rsidRDefault="004707DF">
            <w:pPr>
              <w:spacing w:after="0"/>
              <w:ind w:left="24" w:right="10" w:firstLine="14"/>
            </w:pPr>
            <w:r>
              <w:rPr>
                <w:rFonts w:ascii="Calibri" w:eastAsia="Calibri" w:hAnsi="Calibri" w:cs="Calibri"/>
                <w:sz w:val="20"/>
              </w:rPr>
              <w:t>Incorporating existing state program for energy education. (example of potential program: Caterpillar's certification programs for ESS management and operation, as well as programs associated with maintenance and operation of electrical equipment. Their programs which include online certifications will prove beneficial both for port employees as well as near-by residents.)</w:t>
            </w:r>
          </w:p>
        </w:tc>
        <w:tc>
          <w:tcPr>
            <w:tcW w:w="4247" w:type="dxa"/>
            <w:tcBorders>
              <w:top w:val="single" w:sz="2" w:space="0" w:color="000000"/>
              <w:left w:val="single" w:sz="2" w:space="0" w:color="000000"/>
              <w:bottom w:val="single" w:sz="2" w:space="0" w:color="000000"/>
              <w:right w:val="single" w:sz="2" w:space="0" w:color="000000"/>
            </w:tcBorders>
          </w:tcPr>
          <w:p w14:paraId="2B4B9F6F" w14:textId="77777777" w:rsidR="004C168B" w:rsidRDefault="004707DF">
            <w:pPr>
              <w:spacing w:after="9" w:line="251" w:lineRule="auto"/>
              <w:ind w:left="24" w:right="42" w:firstLine="58"/>
              <w:jc w:val="both"/>
            </w:pPr>
            <w:r>
              <w:rPr>
                <w:rFonts w:ascii="Calibri" w:eastAsia="Calibri" w:hAnsi="Calibri" w:cs="Calibri"/>
                <w:sz w:val="20"/>
              </w:rPr>
              <w:t>Focus on incorporating our clean energy training within existing state programs to enhance training opportunities for Ports employees and near-port residents, with a 25% tribal community commitment. Developing a pathway for employment in the clean energy job sector, thus strengthen the transition of the electrification.</w:t>
            </w:r>
          </w:p>
          <w:p w14:paraId="0F30259E" w14:textId="77777777" w:rsidR="004C168B" w:rsidRDefault="004707DF">
            <w:pPr>
              <w:tabs>
                <w:tab w:val="center" w:pos="662"/>
                <w:tab w:val="center" w:pos="3252"/>
              </w:tabs>
              <w:spacing w:after="20"/>
            </w:pPr>
            <w:r>
              <w:rPr>
                <w:sz w:val="20"/>
              </w:rPr>
              <w:tab/>
            </w:r>
            <w:r>
              <w:rPr>
                <w:rFonts w:ascii="Calibri" w:eastAsia="Calibri" w:hAnsi="Calibri" w:cs="Calibri"/>
                <w:sz w:val="20"/>
              </w:rPr>
              <w:t>Annual Training</w:t>
            </w:r>
            <w:r>
              <w:rPr>
                <w:rFonts w:ascii="Calibri" w:eastAsia="Calibri" w:hAnsi="Calibri" w:cs="Calibri"/>
                <w:sz w:val="20"/>
              </w:rPr>
              <w:tab/>
              <w:t>4,280</w:t>
            </w:r>
          </w:p>
          <w:p w14:paraId="451FCC08" w14:textId="77777777" w:rsidR="004C168B" w:rsidRDefault="004707DF">
            <w:pPr>
              <w:tabs>
                <w:tab w:val="center" w:pos="1272"/>
                <w:tab w:val="center" w:pos="3348"/>
              </w:tabs>
              <w:spacing w:after="0"/>
            </w:pPr>
            <w:r>
              <w:rPr>
                <w:sz w:val="20"/>
              </w:rPr>
              <w:tab/>
            </w:r>
            <w:r>
              <w:rPr>
                <w:rFonts w:ascii="Calibri" w:eastAsia="Calibri" w:hAnsi="Calibri" w:cs="Calibri"/>
                <w:sz w:val="20"/>
              </w:rPr>
              <w:t>Port and Tenants Employees</w:t>
            </w:r>
            <w:r>
              <w:rPr>
                <w:rFonts w:ascii="Calibri" w:eastAsia="Calibri" w:hAnsi="Calibri" w:cs="Calibri"/>
                <w:sz w:val="20"/>
              </w:rPr>
              <w:tab/>
              <w:t>20</w:t>
            </w:r>
          </w:p>
          <w:p w14:paraId="6FE31A22" w14:textId="77777777" w:rsidR="004C168B" w:rsidRDefault="004707DF">
            <w:pPr>
              <w:spacing w:after="0"/>
              <w:ind w:left="134"/>
            </w:pPr>
            <w:r>
              <w:rPr>
                <w:rFonts w:ascii="Calibri" w:eastAsia="Calibri" w:hAnsi="Calibri" w:cs="Calibri"/>
                <w:sz w:val="20"/>
              </w:rPr>
              <w:t>Community Residents Web Based 1000</w:t>
            </w:r>
          </w:p>
          <w:p w14:paraId="766E7246" w14:textId="77777777" w:rsidR="004C168B" w:rsidRDefault="004707DF">
            <w:pPr>
              <w:tabs>
                <w:tab w:val="center" w:pos="1358"/>
                <w:tab w:val="center" w:pos="3341"/>
              </w:tabs>
              <w:spacing w:after="0"/>
            </w:pPr>
            <w:r>
              <w:rPr>
                <w:sz w:val="20"/>
              </w:rPr>
              <w:tab/>
            </w:r>
            <w:r>
              <w:rPr>
                <w:rFonts w:ascii="Calibri" w:eastAsia="Calibri" w:hAnsi="Calibri" w:cs="Calibri"/>
                <w:sz w:val="20"/>
              </w:rPr>
              <w:t>Advance training for Residents</w:t>
            </w:r>
            <w:r>
              <w:rPr>
                <w:rFonts w:ascii="Calibri" w:eastAsia="Calibri" w:hAnsi="Calibri" w:cs="Calibri"/>
                <w:sz w:val="20"/>
              </w:rPr>
              <w:tab/>
              <w:t>50</w:t>
            </w:r>
          </w:p>
        </w:tc>
      </w:tr>
      <w:tr w:rsidR="004C168B" w14:paraId="208CD57D" w14:textId="77777777">
        <w:trPr>
          <w:trHeight w:val="5435"/>
        </w:trPr>
        <w:tc>
          <w:tcPr>
            <w:tcW w:w="2329" w:type="dxa"/>
            <w:tcBorders>
              <w:top w:val="single" w:sz="2" w:space="0" w:color="000000"/>
              <w:left w:val="single" w:sz="2" w:space="0" w:color="000000"/>
              <w:bottom w:val="single" w:sz="2" w:space="0" w:color="000000"/>
              <w:right w:val="single" w:sz="2" w:space="0" w:color="000000"/>
            </w:tcBorders>
          </w:tcPr>
          <w:p w14:paraId="03C107BE" w14:textId="77777777" w:rsidR="004C168B" w:rsidRDefault="004707DF">
            <w:pPr>
              <w:spacing w:after="257" w:line="262" w:lineRule="auto"/>
              <w:ind w:left="68" w:right="24" w:firstLine="5"/>
              <w:jc w:val="both"/>
            </w:pPr>
            <w:r>
              <w:rPr>
                <w:rFonts w:ascii="Calibri" w:eastAsia="Calibri" w:hAnsi="Calibri" w:cs="Calibri"/>
                <w:sz w:val="20"/>
              </w:rPr>
              <w:t>Community Development and Environmental Justice engagement activities to ensure meaningful participation with respect to the design, planning, and performance of the project</w:t>
            </w:r>
          </w:p>
          <w:p w14:paraId="1F52A871" w14:textId="77777777" w:rsidR="004C168B" w:rsidRDefault="004707DF">
            <w:pPr>
              <w:spacing w:after="15"/>
              <w:ind w:left="78"/>
            </w:pPr>
            <w:r>
              <w:rPr>
                <w:rFonts w:ascii="Calibri" w:eastAsia="Calibri" w:hAnsi="Calibri" w:cs="Calibri"/>
                <w:sz w:val="20"/>
              </w:rPr>
              <w:t>After completion of these</w:t>
            </w:r>
          </w:p>
          <w:p w14:paraId="4114B52B" w14:textId="77777777" w:rsidR="004C168B" w:rsidRDefault="004707DF">
            <w:pPr>
              <w:spacing w:after="0"/>
              <w:ind w:left="83" w:right="5" w:firstLine="10"/>
              <w:jc w:val="both"/>
            </w:pPr>
            <w:r>
              <w:rPr>
                <w:rFonts w:ascii="Calibri" w:eastAsia="Calibri" w:hAnsi="Calibri" w:cs="Calibri"/>
                <w:sz w:val="20"/>
              </w:rPr>
              <w:t>Plans the Consultant, Port and community stakeholders will evaluate the best investments of the $2 million placed in Community development.</w:t>
            </w:r>
          </w:p>
        </w:tc>
        <w:tc>
          <w:tcPr>
            <w:tcW w:w="3869" w:type="dxa"/>
            <w:tcBorders>
              <w:top w:val="single" w:sz="2" w:space="0" w:color="000000"/>
              <w:left w:val="single" w:sz="2" w:space="0" w:color="000000"/>
              <w:bottom w:val="single" w:sz="2" w:space="0" w:color="000000"/>
              <w:right w:val="single" w:sz="2" w:space="0" w:color="000000"/>
            </w:tcBorders>
          </w:tcPr>
          <w:p w14:paraId="5276FC5A" w14:textId="77777777" w:rsidR="004C168B" w:rsidRDefault="004707DF">
            <w:pPr>
              <w:spacing w:after="10" w:line="257" w:lineRule="auto"/>
              <w:ind w:left="39" w:right="29" w:hanging="5"/>
            </w:pPr>
            <w:r>
              <w:rPr>
                <w:rFonts w:ascii="Calibri" w:eastAsia="Calibri" w:hAnsi="Calibri" w:cs="Calibri"/>
                <w:sz w:val="20"/>
              </w:rPr>
              <w:t>A specialized consulting firm will manage the these components. This firm will be responsible for developing, implementing, and monitoring programs and plans over the four-year duration of the project. By utilizing the same consultant for both, we maximize the investment and ensure cohesive and efficient execution of these critical components of our initiative.</w:t>
            </w:r>
          </w:p>
          <w:p w14:paraId="39BBD858" w14:textId="77777777" w:rsidR="004C168B" w:rsidRDefault="004707DF">
            <w:pPr>
              <w:spacing w:after="0" w:line="263" w:lineRule="auto"/>
              <w:ind w:left="53" w:right="91" w:hanging="10"/>
              <w:jc w:val="both"/>
            </w:pPr>
            <w:r>
              <w:rPr>
                <w:rFonts w:ascii="Calibri" w:eastAsia="Calibri" w:hAnsi="Calibri" w:cs="Calibri"/>
                <w:sz w:val="20"/>
              </w:rPr>
              <w:t>Anticipated stakeholders: 2,000 nearby port residents, North Delta Regional Planning District (MPO), North East Louisiana</w:t>
            </w:r>
          </w:p>
          <w:p w14:paraId="76678507" w14:textId="77777777" w:rsidR="004C168B" w:rsidRDefault="004707DF">
            <w:pPr>
              <w:spacing w:after="20"/>
              <w:ind w:left="58"/>
            </w:pPr>
            <w:r>
              <w:rPr>
                <w:rFonts w:ascii="Calibri" w:eastAsia="Calibri" w:hAnsi="Calibri" w:cs="Calibri"/>
                <w:sz w:val="20"/>
              </w:rPr>
              <w:t>Economic Alliance, Caldwell Parish Police</w:t>
            </w:r>
          </w:p>
          <w:p w14:paraId="7C674E4F" w14:textId="77777777" w:rsidR="004C168B" w:rsidRDefault="004707DF">
            <w:pPr>
              <w:spacing w:after="263" w:line="253" w:lineRule="auto"/>
              <w:ind w:left="48" w:hanging="5"/>
              <w:jc w:val="both"/>
            </w:pPr>
            <w:r>
              <w:rPr>
                <w:rFonts w:ascii="Calibri" w:eastAsia="Calibri" w:hAnsi="Calibri" w:cs="Calibri"/>
                <w:sz w:val="20"/>
              </w:rPr>
              <w:t>Jury, Caldwell Industrial Development Board, The Town of Columbia, The Town of Grayson, COLTs, and the Louisiana Tribal Community.</w:t>
            </w:r>
          </w:p>
          <w:p w14:paraId="223414C7" w14:textId="77777777" w:rsidR="004C168B" w:rsidRDefault="004707DF">
            <w:pPr>
              <w:spacing w:after="9"/>
              <w:ind w:left="96"/>
            </w:pPr>
            <w:r>
              <w:rPr>
                <w:rFonts w:ascii="Calibri" w:eastAsia="Calibri" w:hAnsi="Calibri" w:cs="Calibri"/>
                <w:sz w:val="20"/>
              </w:rPr>
              <w:t>Establish Community Development</w:t>
            </w:r>
          </w:p>
          <w:p w14:paraId="430DD54F" w14:textId="77777777" w:rsidR="004C168B" w:rsidRDefault="004707DF">
            <w:pPr>
              <w:spacing w:after="0"/>
              <w:ind w:left="86"/>
            </w:pPr>
            <w:r>
              <w:rPr>
                <w:rFonts w:ascii="Calibri" w:eastAsia="Calibri" w:hAnsi="Calibri" w:cs="Calibri"/>
                <w:sz w:val="20"/>
              </w:rPr>
              <w:t>Agreements</w:t>
            </w:r>
          </w:p>
        </w:tc>
        <w:tc>
          <w:tcPr>
            <w:tcW w:w="4247" w:type="dxa"/>
            <w:tcBorders>
              <w:top w:val="single" w:sz="2" w:space="0" w:color="000000"/>
              <w:left w:val="single" w:sz="2" w:space="0" w:color="000000"/>
              <w:bottom w:val="single" w:sz="2" w:space="0" w:color="000000"/>
              <w:right w:val="single" w:sz="2" w:space="0" w:color="000000"/>
            </w:tcBorders>
          </w:tcPr>
          <w:p w14:paraId="04BD0853" w14:textId="77777777" w:rsidR="004C168B" w:rsidRDefault="004707DF">
            <w:pPr>
              <w:spacing w:after="142" w:line="256" w:lineRule="auto"/>
              <w:ind w:left="43" w:right="503" w:firstLine="5"/>
              <w:jc w:val="both"/>
            </w:pPr>
            <w:r>
              <w:rPr>
                <w:rFonts w:ascii="Calibri" w:eastAsia="Calibri" w:hAnsi="Calibri" w:cs="Calibri"/>
                <w:sz w:val="20"/>
              </w:rPr>
              <w:t>Land Acquisition for Carbon Sequestration: Convert 300 acres to support carbon sequestration, 750 tons of carbon annually.</w:t>
            </w:r>
          </w:p>
          <w:p w14:paraId="62F51CB6" w14:textId="77777777" w:rsidR="004C168B" w:rsidRDefault="004707DF">
            <w:pPr>
              <w:spacing w:after="157" w:line="261" w:lineRule="auto"/>
              <w:ind w:left="43" w:firstLine="5"/>
            </w:pPr>
            <w:r>
              <w:rPr>
                <w:rFonts w:ascii="Calibri" w:eastAsia="Calibri" w:hAnsi="Calibri" w:cs="Calibri"/>
                <w:sz w:val="20"/>
              </w:rPr>
              <w:t>Community Enhancement: Develop buffer zones, green spaces and recreational areas in near-port Communities, improving well-being and public health.</w:t>
            </w:r>
          </w:p>
          <w:p w14:paraId="705B53AC" w14:textId="77777777" w:rsidR="004C168B" w:rsidRDefault="004707DF">
            <w:pPr>
              <w:spacing w:after="166" w:line="266" w:lineRule="auto"/>
              <w:ind w:left="58" w:firstLine="5"/>
              <w:jc w:val="both"/>
            </w:pPr>
            <w:r>
              <w:rPr>
                <w:rFonts w:ascii="Calibri" w:eastAsia="Calibri" w:hAnsi="Calibri" w:cs="Calibri"/>
                <w:sz w:val="20"/>
              </w:rPr>
              <w:t>Noise Reduction and Aesthetics: Enhancing the aesthetics and reduce noise pollution.</w:t>
            </w:r>
          </w:p>
          <w:p w14:paraId="7AA5DA5A" w14:textId="77777777" w:rsidR="004C168B" w:rsidRDefault="004707DF">
            <w:pPr>
              <w:spacing w:after="163" w:line="263" w:lineRule="auto"/>
              <w:ind w:left="63" w:hanging="5"/>
              <w:jc w:val="both"/>
            </w:pPr>
            <w:r>
              <w:rPr>
                <w:rFonts w:ascii="Calibri" w:eastAsia="Calibri" w:hAnsi="Calibri" w:cs="Calibri"/>
                <w:sz w:val="20"/>
              </w:rPr>
              <w:t>Wetland Mitigation Bank: Offset environmental impacts through wetland conservation.</w:t>
            </w:r>
          </w:p>
          <w:p w14:paraId="47B6AC0D" w14:textId="77777777" w:rsidR="004C168B" w:rsidRDefault="004707DF">
            <w:pPr>
              <w:spacing w:after="175" w:line="239" w:lineRule="auto"/>
              <w:ind w:left="62" w:firstLine="10"/>
            </w:pPr>
            <w:r>
              <w:rPr>
                <w:rFonts w:ascii="Calibri" w:eastAsia="Calibri" w:hAnsi="Calibri" w:cs="Calibri"/>
                <w:sz w:val="20"/>
              </w:rPr>
              <w:t>River Bank Stabilization: Support projects to stabilize 1,000 miles of the Ouachita River Bank</w:t>
            </w:r>
          </w:p>
          <w:p w14:paraId="45F34437" w14:textId="77777777" w:rsidR="004C168B" w:rsidRDefault="004707DF">
            <w:pPr>
              <w:spacing w:after="0"/>
              <w:ind w:left="67" w:right="551"/>
              <w:jc w:val="both"/>
            </w:pPr>
            <w:r>
              <w:rPr>
                <w:rFonts w:ascii="Calibri" w:eastAsia="Calibri" w:hAnsi="Calibri" w:cs="Calibri"/>
                <w:sz w:val="20"/>
              </w:rPr>
              <w:t>Community Collaboration: Partner with stakeholders to promote green space development and address decarbonization efforts.</w:t>
            </w:r>
          </w:p>
        </w:tc>
      </w:tr>
    </w:tbl>
    <w:p w14:paraId="55E6D847" w14:textId="77777777" w:rsidR="004C168B" w:rsidRDefault="004707DF">
      <w:pPr>
        <w:pStyle w:val="Heading6"/>
        <w:tabs>
          <w:tab w:val="center" w:pos="2196"/>
        </w:tabs>
        <w:spacing w:after="0"/>
        <w:ind w:left="0" w:firstLine="0"/>
      </w:pPr>
      <w:r>
        <w:rPr>
          <w:u w:val="none"/>
        </w:rPr>
        <w:lastRenderedPageBreak/>
        <w:t>2.2</w:t>
      </w:r>
      <w:r>
        <w:rPr>
          <w:u w:val="none"/>
        </w:rPr>
        <w:tab/>
      </w:r>
      <w:r>
        <w:t>Performance Measures and Plan</w:t>
      </w:r>
    </w:p>
    <w:p w14:paraId="1403FAA8" w14:textId="77777777" w:rsidR="004C168B" w:rsidRDefault="004707DF">
      <w:pPr>
        <w:spacing w:after="147" w:line="260" w:lineRule="auto"/>
        <w:ind w:left="33" w:right="14"/>
      </w:pPr>
      <w:r>
        <w:rPr>
          <w:rFonts w:ascii="Calibri" w:eastAsia="Calibri" w:hAnsi="Calibri" w:cs="Calibri"/>
        </w:rPr>
        <w:t>To ensure the successful implementation and sustainability of the Green Port CGP, we have established a plan to track, measure, and report progress toward achieving the expected outputs and outcomes. This plan includes overseeing subrecipients, contractors, consultants, and vendors; tracking and reporting progress on expenditures and purchases; and monitoring accomplishments and timelines. Below is a detailed description of our performance measures and tracking plan which was developed from Port Electrifica</w:t>
      </w:r>
      <w:r>
        <w:rPr>
          <w:rFonts w:ascii="Calibri" w:eastAsia="Calibri" w:hAnsi="Calibri" w:cs="Calibri"/>
        </w:rPr>
        <w:t>tion Handbook, Planning Template:</w:t>
      </w:r>
    </w:p>
    <w:p w14:paraId="77B3B0DB" w14:textId="77777777" w:rsidR="004C168B" w:rsidRDefault="004707DF">
      <w:pPr>
        <w:spacing w:after="168" w:line="248" w:lineRule="auto"/>
        <w:ind w:left="14" w:right="14" w:firstLine="9"/>
        <w:jc w:val="both"/>
      </w:pPr>
      <w:r>
        <w:rPr>
          <w:rFonts w:ascii="Calibri" w:eastAsia="Calibri" w:hAnsi="Calibri" w:cs="Calibri"/>
          <w:sz w:val="24"/>
        </w:rPr>
        <w:t>Renewable Energy with ESS:</w:t>
      </w:r>
    </w:p>
    <w:p w14:paraId="4394B9BE" w14:textId="77777777" w:rsidR="004C168B" w:rsidRDefault="004707DF">
      <w:pPr>
        <w:numPr>
          <w:ilvl w:val="0"/>
          <w:numId w:val="51"/>
        </w:numPr>
        <w:spacing w:after="5" w:line="263" w:lineRule="auto"/>
        <w:ind w:right="14" w:hanging="374"/>
        <w:jc w:val="both"/>
      </w:pPr>
      <w:r>
        <w:rPr>
          <w:rFonts w:ascii="Calibri" w:eastAsia="Calibri" w:hAnsi="Calibri" w:cs="Calibri"/>
          <w:u w:val="single" w:color="000000"/>
        </w:rPr>
        <w:t>Energy Generation and Usage</w:t>
      </w:r>
      <w:r>
        <w:rPr>
          <w:rFonts w:ascii="Calibri" w:eastAsia="Calibri" w:hAnsi="Calibri" w:cs="Calibri"/>
        </w:rPr>
        <w:t>: Measure the energy generated by the 25 MW solar farm, document onsite usage, and track energy fed back into the MISO system;</w:t>
      </w:r>
    </w:p>
    <w:p w14:paraId="3BA6955A" w14:textId="77777777" w:rsidR="004C168B" w:rsidRDefault="004707DF">
      <w:pPr>
        <w:numPr>
          <w:ilvl w:val="0"/>
          <w:numId w:val="51"/>
        </w:numPr>
        <w:spacing w:after="5" w:line="263" w:lineRule="auto"/>
        <w:ind w:right="14" w:hanging="374"/>
        <w:jc w:val="both"/>
      </w:pPr>
      <w:r>
        <w:rPr>
          <w:rFonts w:ascii="Calibri" w:eastAsia="Calibri" w:hAnsi="Calibri" w:cs="Calibri"/>
          <w:u w:val="single" w:color="000000"/>
        </w:rPr>
        <w:t>System Resilience</w:t>
      </w:r>
      <w:r>
        <w:rPr>
          <w:rFonts w:ascii="Calibri" w:eastAsia="Calibri" w:hAnsi="Calibri" w:cs="Calibri"/>
        </w:rPr>
        <w:t>: Assess the system's ability to maintain operations during grid outages;</w:t>
      </w:r>
    </w:p>
    <w:p w14:paraId="00BC63AF" w14:textId="77777777" w:rsidR="004C168B" w:rsidRDefault="004707DF">
      <w:pPr>
        <w:numPr>
          <w:ilvl w:val="0"/>
          <w:numId w:val="51"/>
        </w:numPr>
        <w:ind w:right="14" w:hanging="374"/>
        <w:jc w:val="both"/>
      </w:pPr>
      <w:r>
        <w:rPr>
          <w:rFonts w:ascii="Calibri" w:eastAsia="Calibri" w:hAnsi="Calibri" w:cs="Calibri"/>
          <w:u w:val="single" w:color="000000"/>
        </w:rPr>
        <w:t>ESS Utilization</w:t>
      </w:r>
      <w:r>
        <w:rPr>
          <w:rFonts w:ascii="Calibri" w:eastAsia="Calibri" w:hAnsi="Calibri" w:cs="Calibri"/>
        </w:rPr>
        <w:t>: Track the utilization of the Energy Storage System (ESS) to enhance efficiency and resilience during regional natural disasters using mobile IMW ESS trailer-mounted batteries.</w:t>
      </w:r>
    </w:p>
    <w:p w14:paraId="5648D6B6" w14:textId="77777777" w:rsidR="004C168B" w:rsidRDefault="004707DF">
      <w:pPr>
        <w:spacing w:after="158" w:line="248" w:lineRule="auto"/>
        <w:ind w:left="14" w:right="14" w:firstLine="9"/>
        <w:jc w:val="both"/>
      </w:pPr>
      <w:r>
        <w:rPr>
          <w:rFonts w:ascii="Calibri" w:eastAsia="Calibri" w:hAnsi="Calibri" w:cs="Calibri"/>
          <w:sz w:val="24"/>
        </w:rPr>
        <w:t>Shore Power:</w:t>
      </w:r>
    </w:p>
    <w:p w14:paraId="4361EF6A" w14:textId="77777777" w:rsidR="004C168B" w:rsidRDefault="004707DF">
      <w:pPr>
        <w:numPr>
          <w:ilvl w:val="0"/>
          <w:numId w:val="51"/>
        </w:numPr>
        <w:spacing w:after="50" w:line="263" w:lineRule="auto"/>
        <w:ind w:right="14" w:hanging="374"/>
        <w:jc w:val="both"/>
      </w:pPr>
      <w:r>
        <w:rPr>
          <w:rFonts w:ascii="Calibri" w:eastAsia="Calibri" w:hAnsi="Calibri" w:cs="Calibri"/>
          <w:u w:val="single" w:color="000000"/>
        </w:rPr>
        <w:t>Energy Dispersion</w:t>
      </w:r>
      <w:r>
        <w:rPr>
          <w:rFonts w:ascii="Calibri" w:eastAsia="Calibri" w:hAnsi="Calibri" w:cs="Calibri"/>
        </w:rPr>
        <w:t>: Document energy dispersed through the shore power pedestals;</w:t>
      </w:r>
    </w:p>
    <w:p w14:paraId="1F2A9F02" w14:textId="77777777" w:rsidR="004C168B" w:rsidRDefault="004707DF">
      <w:pPr>
        <w:numPr>
          <w:ilvl w:val="0"/>
          <w:numId w:val="51"/>
        </w:numPr>
        <w:spacing w:after="5" w:line="404" w:lineRule="auto"/>
        <w:ind w:right="14" w:hanging="374"/>
        <w:jc w:val="both"/>
      </w:pPr>
      <w:r>
        <w:rPr>
          <w:rFonts w:ascii="Calibri" w:eastAsia="Calibri" w:hAnsi="Calibri" w:cs="Calibri"/>
          <w:u w:val="single" w:color="000000"/>
        </w:rPr>
        <w:t>Vessel Count and Usage</w:t>
      </w:r>
      <w:r>
        <w:rPr>
          <w:rFonts w:ascii="Calibri" w:eastAsia="Calibri" w:hAnsi="Calibri" w:cs="Calibri"/>
        </w:rPr>
        <w:t>: Verify annual vessel count and usage patterns with shore power. Electrical Equipment:</w:t>
      </w:r>
    </w:p>
    <w:p w14:paraId="4122DFFA" w14:textId="77777777" w:rsidR="004C168B" w:rsidRDefault="004707DF">
      <w:pPr>
        <w:numPr>
          <w:ilvl w:val="0"/>
          <w:numId w:val="51"/>
        </w:numPr>
        <w:spacing w:after="5" w:line="263" w:lineRule="auto"/>
        <w:ind w:right="14" w:hanging="374"/>
        <w:jc w:val="both"/>
      </w:pPr>
      <w:r>
        <w:rPr>
          <w:rFonts w:ascii="Calibri" w:eastAsia="Calibri" w:hAnsi="Calibri" w:cs="Calibri"/>
          <w:u w:val="single" w:color="000000"/>
        </w:rPr>
        <w:t>Power Consumption</w:t>
      </w:r>
      <w:r>
        <w:rPr>
          <w:rFonts w:ascii="Calibri" w:eastAsia="Calibri" w:hAnsi="Calibri" w:cs="Calibri"/>
        </w:rPr>
        <w:t>: Monitor power consumption and performance for electrical equipment</w:t>
      </w:r>
    </w:p>
    <w:p w14:paraId="71F741E6" w14:textId="77777777" w:rsidR="004C168B" w:rsidRDefault="004707DF">
      <w:pPr>
        <w:numPr>
          <w:ilvl w:val="0"/>
          <w:numId w:val="51"/>
        </w:numPr>
        <w:spacing w:line="263" w:lineRule="auto"/>
        <w:ind w:right="14" w:hanging="374"/>
        <w:jc w:val="both"/>
      </w:pPr>
      <w:r>
        <w:rPr>
          <w:rFonts w:ascii="Calibri" w:eastAsia="Calibri" w:hAnsi="Calibri" w:cs="Calibri"/>
          <w:u w:val="single" w:color="000000"/>
        </w:rPr>
        <w:t>Operational and Maintenance Logs</w:t>
      </w:r>
      <w:r>
        <w:rPr>
          <w:rFonts w:ascii="Calibri" w:eastAsia="Calibri" w:hAnsi="Calibri" w:cs="Calibri"/>
        </w:rPr>
        <w:t>: Maintain logs and performance reports for each type of electrical equipment.</w:t>
      </w:r>
    </w:p>
    <w:p w14:paraId="35A80AB8" w14:textId="77777777" w:rsidR="004C168B" w:rsidRDefault="004707DF">
      <w:pPr>
        <w:spacing w:after="153" w:line="248" w:lineRule="auto"/>
        <w:ind w:left="14" w:right="14" w:firstLine="9"/>
        <w:jc w:val="both"/>
      </w:pPr>
      <w:r>
        <w:rPr>
          <w:rFonts w:ascii="Calibri" w:eastAsia="Calibri" w:hAnsi="Calibri" w:cs="Calibri"/>
          <w:sz w:val="24"/>
        </w:rPr>
        <w:t>RAFTS:</w:t>
      </w:r>
    </w:p>
    <w:p w14:paraId="0AAFF98E" w14:textId="77777777" w:rsidR="004C168B" w:rsidRDefault="004707DF">
      <w:pPr>
        <w:numPr>
          <w:ilvl w:val="0"/>
          <w:numId w:val="51"/>
        </w:numPr>
        <w:spacing w:after="5" w:line="263" w:lineRule="auto"/>
        <w:ind w:right="14" w:hanging="374"/>
        <w:jc w:val="both"/>
      </w:pPr>
      <w:r>
        <w:rPr>
          <w:rFonts w:ascii="Calibri" w:eastAsia="Calibri" w:hAnsi="Calibri" w:cs="Calibri"/>
          <w:u w:val="single" w:color="000000"/>
        </w:rPr>
        <w:t>EV Charging:</w:t>
      </w:r>
      <w:r>
        <w:rPr>
          <w:rFonts w:ascii="Calibri" w:eastAsia="Calibri" w:hAnsi="Calibri" w:cs="Calibri"/>
        </w:rPr>
        <w:t xml:space="preserve"> Document the demand to availability for EV Charging Equipment;</w:t>
      </w:r>
    </w:p>
    <w:p w14:paraId="1C0585B8" w14:textId="77777777" w:rsidR="004C168B" w:rsidRDefault="004707DF">
      <w:pPr>
        <w:numPr>
          <w:ilvl w:val="0"/>
          <w:numId w:val="51"/>
        </w:numPr>
        <w:spacing w:after="5" w:line="405" w:lineRule="auto"/>
        <w:ind w:right="14" w:hanging="374"/>
        <w:jc w:val="both"/>
      </w:pPr>
      <w:r>
        <w:rPr>
          <w:rFonts w:ascii="Calibri" w:eastAsia="Calibri" w:hAnsi="Calibri" w:cs="Calibri"/>
          <w:u w:val="single" w:color="000000"/>
        </w:rPr>
        <w:t xml:space="preserve">Hydrogen Distribution: </w:t>
      </w:r>
      <w:r>
        <w:rPr>
          <w:rFonts w:ascii="Calibri" w:eastAsia="Calibri" w:hAnsi="Calibri" w:cs="Calibri"/>
        </w:rPr>
        <w:t>Track the volume of Hydrogen distributed across transportation modes. Emissions:</w:t>
      </w:r>
    </w:p>
    <w:p w14:paraId="1AE7A21D" w14:textId="77777777" w:rsidR="004C168B" w:rsidRDefault="004707DF">
      <w:pPr>
        <w:numPr>
          <w:ilvl w:val="0"/>
          <w:numId w:val="51"/>
        </w:numPr>
        <w:spacing w:after="30" w:line="263" w:lineRule="auto"/>
        <w:ind w:right="14" w:hanging="374"/>
        <w:jc w:val="both"/>
      </w:pPr>
      <w:r>
        <w:rPr>
          <w:rFonts w:ascii="Calibri" w:eastAsia="Calibri" w:hAnsi="Calibri" w:cs="Calibri"/>
          <w:u w:val="single" w:color="000000"/>
        </w:rPr>
        <w:t>Baseline Emission Inventocy:</w:t>
      </w:r>
      <w:r>
        <w:rPr>
          <w:rFonts w:ascii="Calibri" w:eastAsia="Calibri" w:hAnsi="Calibri" w:cs="Calibri"/>
        </w:rPr>
        <w:t xml:space="preserve"> Development of a baseline emission inventory at the Port, detailing current sources and total emissions;</w:t>
      </w:r>
    </w:p>
    <w:p w14:paraId="4342E3D7" w14:textId="77777777" w:rsidR="004C168B" w:rsidRDefault="004707DF">
      <w:pPr>
        <w:numPr>
          <w:ilvl w:val="0"/>
          <w:numId w:val="51"/>
        </w:numPr>
        <w:spacing w:after="5" w:line="263" w:lineRule="auto"/>
        <w:ind w:right="14" w:hanging="374"/>
        <w:jc w:val="both"/>
      </w:pPr>
      <w:r>
        <w:rPr>
          <w:rFonts w:ascii="Calibri" w:eastAsia="Calibri" w:hAnsi="Calibri" w:cs="Calibri"/>
          <w:u w:val="single" w:color="000000"/>
        </w:rPr>
        <w:t>Emission Reduction Evaluation</w:t>
      </w:r>
      <w:r>
        <w:rPr>
          <w:rFonts w:ascii="Calibri" w:eastAsia="Calibri" w:hAnsi="Calibri" w:cs="Calibri"/>
        </w:rPr>
        <w:t xml:space="preserve">: Assess potential emissions reduction actions for port activities; </w:t>
      </w:r>
      <w:r>
        <w:rPr>
          <w:noProof/>
        </w:rPr>
        <w:drawing>
          <wp:inline distT="0" distB="0" distL="0" distR="0" wp14:anchorId="0E0EB3CC" wp14:editId="6514525A">
            <wp:extent cx="54864" cy="51832"/>
            <wp:effectExtent l="0" t="0" r="0" b="0"/>
            <wp:docPr id="271932" name="Picture 271932"/>
            <wp:cNvGraphicFramePr/>
            <a:graphic xmlns:a="http://schemas.openxmlformats.org/drawingml/2006/main">
              <a:graphicData uri="http://schemas.openxmlformats.org/drawingml/2006/picture">
                <pic:pic xmlns:pic="http://schemas.openxmlformats.org/drawingml/2006/picture">
                  <pic:nvPicPr>
                    <pic:cNvPr id="271932" name="Picture 271932"/>
                    <pic:cNvPicPr/>
                  </pic:nvPicPr>
                  <pic:blipFill>
                    <a:blip r:embed="rId469"/>
                    <a:stretch>
                      <a:fillRect/>
                    </a:stretch>
                  </pic:blipFill>
                  <pic:spPr>
                    <a:xfrm>
                      <a:off x="0" y="0"/>
                      <a:ext cx="54864" cy="51832"/>
                    </a:xfrm>
                    <a:prstGeom prst="rect">
                      <a:avLst/>
                    </a:prstGeom>
                  </pic:spPr>
                </pic:pic>
              </a:graphicData>
            </a:graphic>
          </wp:inline>
        </w:drawing>
      </w:r>
      <w:r>
        <w:rPr>
          <w:rFonts w:ascii="Calibri" w:eastAsia="Calibri" w:hAnsi="Calibri" w:cs="Calibri"/>
          <w:u w:val="single" w:color="000000"/>
        </w:rPr>
        <w:t xml:space="preserve"> Emission Reduction Plan:</w:t>
      </w:r>
      <w:r>
        <w:rPr>
          <w:rFonts w:ascii="Calibri" w:eastAsia="Calibri" w:hAnsi="Calibri" w:cs="Calibri"/>
        </w:rPr>
        <w:t xml:space="preserve"> Develop an Emission Reduction Plan where each tenant's emissions are verified, and BMP are implemented to set reduction goals;</w:t>
      </w:r>
    </w:p>
    <w:p w14:paraId="782B7682" w14:textId="77777777" w:rsidR="004C168B" w:rsidRDefault="004707DF">
      <w:pPr>
        <w:numPr>
          <w:ilvl w:val="0"/>
          <w:numId w:val="51"/>
        </w:numPr>
        <w:spacing w:after="5" w:line="263" w:lineRule="auto"/>
        <w:ind w:right="14" w:hanging="374"/>
        <w:jc w:val="both"/>
      </w:pPr>
      <w:r>
        <w:rPr>
          <w:rFonts w:ascii="Calibri" w:eastAsia="Calibri" w:hAnsi="Calibri" w:cs="Calibri"/>
          <w:u w:val="single" w:color="000000"/>
        </w:rPr>
        <w:t>Tenant Compliance</w:t>
      </w:r>
      <w:r>
        <w:rPr>
          <w:rFonts w:ascii="Calibri" w:eastAsia="Calibri" w:hAnsi="Calibri" w:cs="Calibri"/>
        </w:rPr>
        <w:t>: Ensure all future tenants adhere to EPA guidelines and revised Standard Operating Procedures (SOP) for carbon-reduction actions; and</w:t>
      </w:r>
    </w:p>
    <w:p w14:paraId="366E5D67" w14:textId="77777777" w:rsidR="004C168B" w:rsidRDefault="004707DF">
      <w:pPr>
        <w:numPr>
          <w:ilvl w:val="0"/>
          <w:numId w:val="51"/>
        </w:numPr>
        <w:spacing w:after="169" w:line="263" w:lineRule="auto"/>
        <w:ind w:right="14" w:hanging="374"/>
        <w:jc w:val="both"/>
      </w:pPr>
      <w:r>
        <w:rPr>
          <w:rFonts w:ascii="Calibri" w:eastAsia="Calibri" w:hAnsi="Calibri" w:cs="Calibri"/>
          <w:u w:val="single" w:color="000000"/>
        </w:rPr>
        <w:t>Annual Emission Audits</w:t>
      </w:r>
      <w:r>
        <w:rPr>
          <w:rFonts w:ascii="Calibri" w:eastAsia="Calibri" w:hAnsi="Calibri" w:cs="Calibri"/>
        </w:rPr>
        <w:t>: Conduct annual audits to document and verify emissions.</w:t>
      </w:r>
    </w:p>
    <w:p w14:paraId="4301FBC7" w14:textId="77777777" w:rsidR="004C168B" w:rsidRDefault="004707DF">
      <w:pPr>
        <w:spacing w:after="163" w:line="248" w:lineRule="auto"/>
        <w:ind w:left="14" w:right="14" w:firstLine="9"/>
        <w:jc w:val="both"/>
      </w:pPr>
      <w:r>
        <w:rPr>
          <w:rFonts w:ascii="Calibri" w:eastAsia="Calibri" w:hAnsi="Calibri" w:cs="Calibri"/>
          <w:sz w:val="24"/>
        </w:rPr>
        <w:t>Highlighting Efforts:</w:t>
      </w:r>
    </w:p>
    <w:p w14:paraId="3E24E672" w14:textId="77777777" w:rsidR="004C168B" w:rsidRDefault="004707DF">
      <w:pPr>
        <w:numPr>
          <w:ilvl w:val="0"/>
          <w:numId w:val="51"/>
        </w:numPr>
        <w:spacing w:after="161" w:line="263" w:lineRule="auto"/>
        <w:ind w:right="14" w:hanging="374"/>
        <w:jc w:val="both"/>
      </w:pPr>
      <w:r>
        <w:rPr>
          <w:rFonts w:ascii="Calibri" w:eastAsia="Calibri" w:hAnsi="Calibri" w:cs="Calibri"/>
          <w:u w:val="single" w:color="000000"/>
        </w:rPr>
        <w:lastRenderedPageBreak/>
        <w:t>Zero Emissions Board</w:t>
      </w:r>
      <w:r>
        <w:rPr>
          <w:rFonts w:ascii="Calibri" w:eastAsia="Calibri" w:hAnsi="Calibri" w:cs="Calibri"/>
        </w:rPr>
        <w:t>: Establish a Zero Emissions Board at the port entrance to publicly track and display progress toward achieving zero emissions by 2050.</w:t>
      </w:r>
    </w:p>
    <w:p w14:paraId="28A9857F" w14:textId="77777777" w:rsidR="004C168B" w:rsidRDefault="004707DF">
      <w:pPr>
        <w:spacing w:after="16" w:line="248" w:lineRule="auto"/>
        <w:ind w:left="77" w:right="14" w:firstLine="9"/>
        <w:jc w:val="both"/>
      </w:pPr>
      <w:r>
        <w:rPr>
          <w:rFonts w:ascii="Calibri" w:eastAsia="Calibri" w:hAnsi="Calibri" w:cs="Calibri"/>
          <w:sz w:val="24"/>
        </w:rPr>
        <w:t>Implementation of Performance Measures:</w:t>
      </w:r>
    </w:p>
    <w:p w14:paraId="0A732A10" w14:textId="77777777" w:rsidR="004C168B" w:rsidRDefault="004707DF">
      <w:pPr>
        <w:numPr>
          <w:ilvl w:val="0"/>
          <w:numId w:val="51"/>
        </w:numPr>
        <w:spacing w:after="4" w:line="267" w:lineRule="auto"/>
        <w:ind w:right="14" w:hanging="374"/>
        <w:jc w:val="both"/>
      </w:pPr>
      <w:r>
        <w:rPr>
          <w:rFonts w:ascii="Calibri" w:eastAsia="Calibri" w:hAnsi="Calibri" w:cs="Calibri"/>
          <w:u w:val="single" w:color="000000"/>
        </w:rPr>
        <w:t>Overseeing Subrecipients, Contractors, and Vendors</w:t>
      </w:r>
      <w:r>
        <w:rPr>
          <w:rFonts w:ascii="Calibri" w:eastAsia="Calibri" w:hAnsi="Calibri" w:cs="Calibri"/>
        </w:rPr>
        <w:t>: Our team will conduct regular meetings and progress reports to ensure all parties and project initiatives are aligned with project goals and timelines. This process will involve not only monitoring the progress of subrecipients, contractors, consultants, and vendors but also providing necessary support and guidance to address and challenges that may arise. These meetings will serve as a platform for fostering collaboration and sharing best practices among all stakeholders involved.</w:t>
      </w:r>
    </w:p>
    <w:p w14:paraId="7F2161E1" w14:textId="77777777" w:rsidR="004C168B" w:rsidRDefault="004707DF">
      <w:pPr>
        <w:numPr>
          <w:ilvl w:val="0"/>
          <w:numId w:val="51"/>
        </w:numPr>
        <w:spacing w:after="4" w:line="267" w:lineRule="auto"/>
        <w:ind w:right="14" w:hanging="374"/>
        <w:jc w:val="both"/>
      </w:pPr>
      <w:r>
        <w:rPr>
          <w:rFonts w:ascii="Calibri" w:eastAsia="Calibri" w:hAnsi="Calibri" w:cs="Calibri"/>
          <w:u w:val="single" w:color="000000"/>
        </w:rPr>
        <w:t>Tracking and Reporting Project Prozress</w:t>
      </w:r>
      <w:r>
        <w:rPr>
          <w:rFonts w:ascii="Calibri" w:eastAsia="Calibri" w:hAnsi="Calibri" w:cs="Calibri"/>
        </w:rPr>
        <w:t xml:space="preserve">: Monthly tracking of expenditures and purchases will be conducted to ensure financial accountability and timely acquisition of necessary resources. This involves meticulous records of all financial transactions related to the grant, including invoices, receipts, and budget allocations. By closely monitoring expenditures, the project team can identify any discrepancies or budget overruns early on and take corrective action as needed. Moreover, regular reporting on project progress will provide stakeholders </w:t>
      </w:r>
      <w:r>
        <w:rPr>
          <w:rFonts w:ascii="Calibri" w:eastAsia="Calibri" w:hAnsi="Calibri" w:cs="Calibri"/>
        </w:rPr>
        <w:t>with transparent insights into the utilization of grant funds and the achievement of project milestones. All procedures and reporting will be in accordance with federal procurement regulations CFRs, and the guidelines established through our EPA award agreement.</w:t>
      </w:r>
    </w:p>
    <w:p w14:paraId="3EB4EC2D" w14:textId="77777777" w:rsidR="004C168B" w:rsidRDefault="004707DF">
      <w:pPr>
        <w:numPr>
          <w:ilvl w:val="0"/>
          <w:numId w:val="51"/>
        </w:numPr>
        <w:spacing w:after="188" w:line="267" w:lineRule="auto"/>
        <w:ind w:right="14" w:hanging="374"/>
        <w:jc w:val="both"/>
      </w:pPr>
      <w:r>
        <w:rPr>
          <w:rFonts w:ascii="Calibri" w:eastAsia="Calibri" w:hAnsi="Calibri" w:cs="Calibri"/>
          <w:u w:val="single" w:color="000000"/>
        </w:rPr>
        <w:t>Tracking, Measuring. and Reporting Accomplishments:</w:t>
      </w:r>
      <w:r>
        <w:rPr>
          <w:rFonts w:ascii="Calibri" w:eastAsia="Calibri" w:hAnsi="Calibri" w:cs="Calibri"/>
        </w:rPr>
        <w:t xml:space="preserve"> Detailed documentation of milestones and timelines will be maintained, with quarterly reports summarizing progress and adjustments as needed. This process goes beyond simply tracking activities; it involves measuring the actual outcomes and impacts of the project against predefined performance indicators. These quarterly reports will serve as a mechanism for demonstrating accountability to EPA and stakeholders. </w:t>
      </w:r>
      <w:r>
        <w:rPr>
          <w:noProof/>
        </w:rPr>
        <w:drawing>
          <wp:inline distT="0" distB="0" distL="0" distR="0" wp14:anchorId="57A83E34" wp14:editId="6C67463A">
            <wp:extent cx="54864" cy="54881"/>
            <wp:effectExtent l="0" t="0" r="0" b="0"/>
            <wp:docPr id="275487" name="Picture 275487"/>
            <wp:cNvGraphicFramePr/>
            <a:graphic xmlns:a="http://schemas.openxmlformats.org/drawingml/2006/main">
              <a:graphicData uri="http://schemas.openxmlformats.org/drawingml/2006/picture">
                <pic:pic xmlns:pic="http://schemas.openxmlformats.org/drawingml/2006/picture">
                  <pic:nvPicPr>
                    <pic:cNvPr id="275487" name="Picture 275487"/>
                    <pic:cNvPicPr/>
                  </pic:nvPicPr>
                  <pic:blipFill>
                    <a:blip r:embed="rId470"/>
                    <a:stretch>
                      <a:fillRect/>
                    </a:stretch>
                  </pic:blipFill>
                  <pic:spPr>
                    <a:xfrm>
                      <a:off x="0" y="0"/>
                      <a:ext cx="54864" cy="54881"/>
                    </a:xfrm>
                    <a:prstGeom prst="rect">
                      <a:avLst/>
                    </a:prstGeom>
                  </pic:spPr>
                </pic:pic>
              </a:graphicData>
            </a:graphic>
          </wp:inline>
        </w:drawing>
      </w:r>
      <w:r>
        <w:rPr>
          <w:rFonts w:ascii="Calibri" w:eastAsia="Calibri" w:hAnsi="Calibri" w:cs="Calibri"/>
          <w:u w:val="single" w:color="000000"/>
        </w:rPr>
        <w:tab/>
        <w:t>Ensuring Compliance with Federal Guidelines:</w:t>
      </w:r>
      <w:r>
        <w:rPr>
          <w:rFonts w:ascii="Calibri" w:eastAsia="Calibri" w:hAnsi="Calibri" w:cs="Calibri"/>
        </w:rPr>
        <w:t xml:space="preserve"> In executing implementation, it is critical to ad</w:t>
      </w:r>
      <w:r>
        <w:rPr>
          <w:rFonts w:ascii="Calibri" w:eastAsia="Calibri" w:hAnsi="Calibri" w:cs="Calibri"/>
        </w:rPr>
        <w:t>here to federal guidelines for spending federal dollars and fulfill documentation and reporting requirements. All expenditures must comply with program guidelines, including procurement procedures outlined in the Uniform Guidance (2 CFR 200), to ensure funds are used for approved purposes only. Documentation and reporting mechanisms will be established to track the utilization of grant funds, maintain transparency, and demonstrate compliance with program requirements. This includes meticulous record-keeping</w:t>
      </w:r>
      <w:r>
        <w:rPr>
          <w:rFonts w:ascii="Calibri" w:eastAsia="Calibri" w:hAnsi="Calibri" w:cs="Calibri"/>
        </w:rPr>
        <w:t xml:space="preserve"> of financial transactions, procurement activities, and project expenditures, along with regular reporting to provide the EPA Clean Port program with insights into project progress and financial updates. By following these procedures diligently, the project team can expedite reimbursement processes and maintain financial accountability throughout the grant period, ultimately ensuring eligibility for reimbursement. The project team upon notification of the award will seek the service of a qualified grant adm</w:t>
      </w:r>
      <w:r>
        <w:rPr>
          <w:rFonts w:ascii="Calibri" w:eastAsia="Calibri" w:hAnsi="Calibri" w:cs="Calibri"/>
        </w:rPr>
        <w:t>inistration consultants, such as Hunt, Guillot, &amp; Associates, LLC (HGA) a program management and multi-discipline engineering firm with expertise in federally funded programs with specific experience in managing construction projects for ports.</w:t>
      </w:r>
    </w:p>
    <w:p w14:paraId="3DD54281" w14:textId="77777777" w:rsidR="004C168B" w:rsidRDefault="004707DF">
      <w:pPr>
        <w:pStyle w:val="Heading6"/>
        <w:tabs>
          <w:tab w:val="center" w:pos="1865"/>
        </w:tabs>
        <w:spacing w:after="167" w:line="259" w:lineRule="auto"/>
        <w:ind w:left="-1" w:firstLine="0"/>
      </w:pPr>
      <w:r>
        <w:rPr>
          <w:u w:val="none"/>
        </w:rPr>
        <w:t>2.3</w:t>
      </w:r>
      <w:r>
        <w:rPr>
          <w:u w:val="none"/>
        </w:rPr>
        <w:tab/>
      </w:r>
      <w:r>
        <w:t>Timeline and Milestones</w:t>
      </w:r>
    </w:p>
    <w:p w14:paraId="396525A2" w14:textId="77777777" w:rsidR="004C168B" w:rsidRDefault="004707DF">
      <w:pPr>
        <w:spacing w:after="4" w:line="267" w:lineRule="auto"/>
        <w:ind w:left="63" w:hanging="10"/>
      </w:pPr>
      <w:r>
        <w:rPr>
          <w:rFonts w:ascii="Calibri" w:eastAsia="Calibri" w:hAnsi="Calibri" w:cs="Calibri"/>
        </w:rPr>
        <w:t>The Green Port CGP is planned as a four-year program which will commence once a signed agreement has been secured with EPA. We have provided the following timelines with milestones:</w:t>
      </w:r>
    </w:p>
    <w:tbl>
      <w:tblPr>
        <w:tblStyle w:val="TableGrid"/>
        <w:tblW w:w="9350" w:type="dxa"/>
        <w:tblInd w:w="72" w:type="dxa"/>
        <w:tblCellMar>
          <w:top w:w="43" w:type="dxa"/>
          <w:left w:w="90" w:type="dxa"/>
          <w:bottom w:w="0" w:type="dxa"/>
          <w:right w:w="259" w:type="dxa"/>
        </w:tblCellMar>
        <w:tblLook w:val="04A0" w:firstRow="1" w:lastRow="0" w:firstColumn="1" w:lastColumn="0" w:noHBand="0" w:noVBand="1"/>
      </w:tblPr>
      <w:tblGrid>
        <w:gridCol w:w="1357"/>
        <w:gridCol w:w="1436"/>
        <w:gridCol w:w="6557"/>
      </w:tblGrid>
      <w:tr w:rsidR="004C168B" w14:paraId="70087785" w14:textId="77777777">
        <w:trPr>
          <w:trHeight w:val="278"/>
        </w:trPr>
        <w:tc>
          <w:tcPr>
            <w:tcW w:w="1354" w:type="dxa"/>
            <w:tcBorders>
              <w:top w:val="single" w:sz="2" w:space="0" w:color="000000"/>
              <w:left w:val="single" w:sz="2" w:space="0" w:color="000000"/>
              <w:bottom w:val="single" w:sz="2" w:space="0" w:color="000000"/>
              <w:right w:val="single" w:sz="2" w:space="0" w:color="000000"/>
            </w:tcBorders>
          </w:tcPr>
          <w:p w14:paraId="7861785D" w14:textId="77777777" w:rsidR="004C168B" w:rsidRDefault="004707DF">
            <w:pPr>
              <w:spacing w:after="0"/>
              <w:ind w:left="6"/>
            </w:pPr>
            <w:r>
              <w:rPr>
                <w:rFonts w:ascii="Calibri" w:eastAsia="Calibri" w:hAnsi="Calibri" w:cs="Calibri"/>
              </w:rPr>
              <w:lastRenderedPageBreak/>
              <w:t>Award</w:t>
            </w:r>
          </w:p>
        </w:tc>
        <w:tc>
          <w:tcPr>
            <w:tcW w:w="1436" w:type="dxa"/>
            <w:tcBorders>
              <w:top w:val="single" w:sz="2" w:space="0" w:color="000000"/>
              <w:left w:val="single" w:sz="2" w:space="0" w:color="000000"/>
              <w:bottom w:val="single" w:sz="2" w:space="0" w:color="000000"/>
              <w:right w:val="single" w:sz="2" w:space="0" w:color="000000"/>
            </w:tcBorders>
          </w:tcPr>
          <w:p w14:paraId="4E5370AF" w14:textId="77777777" w:rsidR="004C168B" w:rsidRDefault="004707DF">
            <w:pPr>
              <w:spacing w:after="0"/>
              <w:ind w:left="20"/>
            </w:pPr>
            <w:r>
              <w:rPr>
                <w:rFonts w:ascii="Calibri" w:eastAsia="Calibri" w:hAnsi="Calibri" w:cs="Calibri"/>
                <w:sz w:val="24"/>
              </w:rPr>
              <w:t>Dec. 2024</w:t>
            </w:r>
          </w:p>
        </w:tc>
        <w:tc>
          <w:tcPr>
            <w:tcW w:w="6560" w:type="dxa"/>
            <w:tcBorders>
              <w:top w:val="single" w:sz="2" w:space="0" w:color="000000"/>
              <w:left w:val="single" w:sz="2" w:space="0" w:color="000000"/>
              <w:bottom w:val="single" w:sz="2" w:space="0" w:color="000000"/>
              <w:right w:val="single" w:sz="2" w:space="0" w:color="000000"/>
            </w:tcBorders>
          </w:tcPr>
          <w:p w14:paraId="7216CECD" w14:textId="77777777" w:rsidR="004C168B" w:rsidRDefault="004707DF">
            <w:pPr>
              <w:spacing w:after="0"/>
              <w:ind w:left="5"/>
            </w:pPr>
            <w:r>
              <w:rPr>
                <w:rFonts w:ascii="Calibri" w:eastAsia="Calibri" w:hAnsi="Calibri" w:cs="Calibri"/>
              </w:rPr>
              <w:t>Anticipated announce of award prior to end of 2024</w:t>
            </w:r>
          </w:p>
        </w:tc>
      </w:tr>
      <w:tr w:rsidR="004C168B" w14:paraId="71C45403" w14:textId="77777777">
        <w:trPr>
          <w:trHeight w:val="810"/>
        </w:trPr>
        <w:tc>
          <w:tcPr>
            <w:tcW w:w="1354" w:type="dxa"/>
            <w:tcBorders>
              <w:top w:val="single" w:sz="2" w:space="0" w:color="000000"/>
              <w:left w:val="single" w:sz="2" w:space="0" w:color="000000"/>
              <w:bottom w:val="single" w:sz="2" w:space="0" w:color="000000"/>
              <w:right w:val="single" w:sz="2" w:space="0" w:color="000000"/>
            </w:tcBorders>
          </w:tcPr>
          <w:p w14:paraId="0FDE1CA2" w14:textId="77777777" w:rsidR="004C168B" w:rsidRDefault="004707DF">
            <w:pPr>
              <w:spacing w:after="0"/>
              <w:ind w:left="11"/>
            </w:pPr>
            <w:r>
              <w:rPr>
                <w:rFonts w:ascii="Calibri" w:eastAsia="Calibri" w:hAnsi="Calibri" w:cs="Calibri"/>
              </w:rPr>
              <w:t>Signed</w:t>
            </w:r>
          </w:p>
          <w:p w14:paraId="56FD3B4E" w14:textId="77777777" w:rsidR="004C168B" w:rsidRDefault="004707DF">
            <w:pPr>
              <w:spacing w:after="0"/>
              <w:ind w:left="21" w:hanging="10"/>
            </w:pPr>
            <w:r>
              <w:rPr>
                <w:rFonts w:ascii="Calibri" w:eastAsia="Calibri" w:hAnsi="Calibri" w:cs="Calibri"/>
              </w:rPr>
              <w:t>Agreement 6 months</w:t>
            </w:r>
          </w:p>
        </w:tc>
        <w:tc>
          <w:tcPr>
            <w:tcW w:w="1436" w:type="dxa"/>
            <w:tcBorders>
              <w:top w:val="single" w:sz="2" w:space="0" w:color="000000"/>
              <w:left w:val="single" w:sz="2" w:space="0" w:color="000000"/>
              <w:bottom w:val="single" w:sz="2" w:space="0" w:color="000000"/>
              <w:right w:val="single" w:sz="2" w:space="0" w:color="000000"/>
            </w:tcBorders>
          </w:tcPr>
          <w:p w14:paraId="4BD911FA" w14:textId="77777777" w:rsidR="004C168B" w:rsidRDefault="004707DF">
            <w:pPr>
              <w:spacing w:after="0"/>
              <w:ind w:left="6" w:firstLine="19"/>
              <w:jc w:val="both"/>
            </w:pPr>
            <w:r>
              <w:rPr>
                <w:rFonts w:ascii="Calibri" w:eastAsia="Calibri" w:hAnsi="Calibri" w:cs="Calibri"/>
              </w:rPr>
              <w:t>Dec. 2024 July 1, 2025</w:t>
            </w:r>
          </w:p>
        </w:tc>
        <w:tc>
          <w:tcPr>
            <w:tcW w:w="6560" w:type="dxa"/>
            <w:tcBorders>
              <w:top w:val="single" w:sz="2" w:space="0" w:color="000000"/>
              <w:left w:val="single" w:sz="2" w:space="0" w:color="000000"/>
              <w:bottom w:val="single" w:sz="2" w:space="0" w:color="000000"/>
              <w:right w:val="single" w:sz="2" w:space="0" w:color="000000"/>
            </w:tcBorders>
          </w:tcPr>
          <w:p w14:paraId="61937A36" w14:textId="77777777" w:rsidR="004C168B" w:rsidRDefault="004707DF">
            <w:pPr>
              <w:spacing w:after="0"/>
              <w:ind w:left="19" w:right="77" w:hanging="19"/>
              <w:jc w:val="both"/>
            </w:pPr>
            <w:r>
              <w:rPr>
                <w:rFonts w:ascii="Calibri" w:eastAsia="Calibri" w:hAnsi="Calibri" w:cs="Calibri"/>
              </w:rPr>
              <w:t>The Program Management Framework defines four phases Preplanning, Planning, Implementation, Iteration, Ongoing which will be used to ensure successful implementation of the grant.</w:t>
            </w:r>
          </w:p>
        </w:tc>
      </w:tr>
    </w:tbl>
    <w:p w14:paraId="13D7F499" w14:textId="77777777" w:rsidR="004C168B" w:rsidRDefault="004C168B">
      <w:pPr>
        <w:spacing w:after="0"/>
        <w:ind w:left="-1483" w:right="10"/>
      </w:pPr>
    </w:p>
    <w:tbl>
      <w:tblPr>
        <w:tblStyle w:val="TableGrid"/>
        <w:tblW w:w="9360" w:type="dxa"/>
        <w:tblInd w:w="34" w:type="dxa"/>
        <w:tblCellMar>
          <w:top w:w="33" w:type="dxa"/>
          <w:left w:w="80" w:type="dxa"/>
          <w:bottom w:w="0" w:type="dxa"/>
          <w:right w:w="107" w:type="dxa"/>
        </w:tblCellMar>
        <w:tblLook w:val="04A0" w:firstRow="1" w:lastRow="0" w:firstColumn="1" w:lastColumn="0" w:noHBand="0" w:noVBand="1"/>
      </w:tblPr>
      <w:tblGrid>
        <w:gridCol w:w="28"/>
        <w:gridCol w:w="1355"/>
        <w:gridCol w:w="20"/>
        <w:gridCol w:w="1412"/>
        <w:gridCol w:w="29"/>
        <w:gridCol w:w="6497"/>
        <w:gridCol w:w="19"/>
      </w:tblGrid>
      <w:tr w:rsidR="004C168B" w14:paraId="121F31DB" w14:textId="77777777">
        <w:trPr>
          <w:gridBefore w:val="1"/>
          <w:wBefore w:w="29" w:type="dxa"/>
          <w:trHeight w:val="4033"/>
        </w:trPr>
        <w:tc>
          <w:tcPr>
            <w:tcW w:w="1340" w:type="dxa"/>
            <w:gridSpan w:val="2"/>
            <w:tcBorders>
              <w:top w:val="single" w:sz="2" w:space="0" w:color="000000"/>
              <w:left w:val="single" w:sz="2" w:space="0" w:color="000000"/>
              <w:bottom w:val="single" w:sz="2" w:space="0" w:color="000000"/>
              <w:right w:val="single" w:sz="2" w:space="0" w:color="000000"/>
            </w:tcBorders>
          </w:tcPr>
          <w:p w14:paraId="5ECF4EA6" w14:textId="77777777" w:rsidR="004C168B" w:rsidRDefault="004707DF">
            <w:pPr>
              <w:spacing w:after="0"/>
              <w:ind w:left="25" w:right="110" w:firstLine="5"/>
            </w:pPr>
            <w:r>
              <w:rPr>
                <w:rFonts w:ascii="Calibri" w:eastAsia="Calibri" w:hAnsi="Calibri" w:cs="Calibri"/>
              </w:rPr>
              <w:t>Preparation phase 12 months</w:t>
            </w:r>
          </w:p>
        </w:tc>
        <w:tc>
          <w:tcPr>
            <w:tcW w:w="1450" w:type="dxa"/>
            <w:gridSpan w:val="2"/>
            <w:tcBorders>
              <w:top w:val="single" w:sz="2" w:space="0" w:color="000000"/>
              <w:left w:val="single" w:sz="2" w:space="0" w:color="000000"/>
              <w:bottom w:val="single" w:sz="2" w:space="0" w:color="000000"/>
              <w:right w:val="single" w:sz="2" w:space="0" w:color="000000"/>
            </w:tcBorders>
          </w:tcPr>
          <w:p w14:paraId="52091191" w14:textId="77777777" w:rsidR="004C168B" w:rsidRDefault="004707DF">
            <w:pPr>
              <w:spacing w:after="0"/>
              <w:ind w:firstLine="5"/>
            </w:pPr>
            <w:r>
              <w:rPr>
                <w:rFonts w:ascii="Calibri" w:eastAsia="Calibri" w:hAnsi="Calibri" w:cs="Calibri"/>
                <w:sz w:val="24"/>
              </w:rPr>
              <w:t>July 1, 2025 July 1, 2026</w:t>
            </w:r>
          </w:p>
        </w:tc>
        <w:tc>
          <w:tcPr>
            <w:tcW w:w="6570" w:type="dxa"/>
            <w:gridSpan w:val="2"/>
            <w:tcBorders>
              <w:top w:val="single" w:sz="2" w:space="0" w:color="000000"/>
              <w:left w:val="single" w:sz="2" w:space="0" w:color="000000"/>
              <w:bottom w:val="single" w:sz="2" w:space="0" w:color="000000"/>
              <w:right w:val="single" w:sz="2" w:space="0" w:color="000000"/>
            </w:tcBorders>
          </w:tcPr>
          <w:p w14:paraId="40F3CAA8" w14:textId="77777777" w:rsidR="004C168B" w:rsidRDefault="004707DF">
            <w:pPr>
              <w:spacing w:after="0"/>
              <w:ind w:left="19"/>
            </w:pPr>
            <w:r>
              <w:rPr>
                <w:rFonts w:ascii="Calibri" w:eastAsia="Calibri" w:hAnsi="Calibri" w:cs="Calibri"/>
              </w:rPr>
              <w:t>Project Management and Implementation Plan,</w:t>
            </w:r>
          </w:p>
          <w:p w14:paraId="63B266D8" w14:textId="77777777" w:rsidR="004C168B" w:rsidRDefault="004707DF">
            <w:pPr>
              <w:spacing w:after="0" w:line="252" w:lineRule="auto"/>
              <w:ind w:left="14" w:right="503"/>
              <w:jc w:val="both"/>
            </w:pPr>
            <w:r>
              <w:rPr>
                <w:rFonts w:ascii="Calibri" w:eastAsia="Calibri" w:hAnsi="Calibri" w:cs="Calibri"/>
              </w:rPr>
              <w:t>Procurement of Engineering Consultants to assist with developing infrastructure design, layout, and bid packages for all proposed infrastructure and equipment.</w:t>
            </w:r>
          </w:p>
          <w:p w14:paraId="4E20682D" w14:textId="77777777" w:rsidR="004C168B" w:rsidRDefault="004707DF">
            <w:pPr>
              <w:spacing w:after="0" w:line="236" w:lineRule="auto"/>
              <w:ind w:left="19"/>
              <w:jc w:val="both"/>
            </w:pPr>
            <w:r>
              <w:rPr>
                <w:rFonts w:ascii="Calibri" w:eastAsia="Calibri" w:hAnsi="Calibri" w:cs="Calibri"/>
              </w:rPr>
              <w:t>Develop Baseline Emission Inventory with development of ZE implementation plan</w:t>
            </w:r>
          </w:p>
          <w:p w14:paraId="4C495BEA" w14:textId="77777777" w:rsidR="004C168B" w:rsidRDefault="004707DF">
            <w:pPr>
              <w:spacing w:after="0" w:line="240" w:lineRule="auto"/>
              <w:ind w:left="10" w:firstLine="5"/>
            </w:pPr>
            <w:r>
              <w:rPr>
                <w:rFonts w:ascii="Calibri" w:eastAsia="Calibri" w:hAnsi="Calibri" w:cs="Calibri"/>
              </w:rPr>
              <w:t>Procurement of Community Development and Environmental Justice Consultants. Begin quarterly meetings with community.</w:t>
            </w:r>
          </w:p>
          <w:p w14:paraId="35580A7B" w14:textId="77777777" w:rsidR="004C168B" w:rsidRDefault="004707DF">
            <w:pPr>
              <w:spacing w:after="2" w:line="240" w:lineRule="auto"/>
              <w:ind w:left="15" w:right="80" w:hanging="5"/>
              <w:jc w:val="both"/>
            </w:pPr>
            <w:r>
              <w:rPr>
                <w:rFonts w:ascii="Calibri" w:eastAsia="Calibri" w:hAnsi="Calibri" w:cs="Calibri"/>
              </w:rPr>
              <w:t>Assess availability of equipment and initiate procurement processes to minimize delays anticipating 2-year wait time on some components Development and preparation of Workforce Development Program.</w:t>
            </w:r>
          </w:p>
          <w:p w14:paraId="0D96EECC" w14:textId="77777777" w:rsidR="004C168B" w:rsidRDefault="004707DF">
            <w:pPr>
              <w:spacing w:after="7" w:line="239" w:lineRule="auto"/>
              <w:ind w:left="19" w:right="474" w:firstLine="5"/>
              <w:jc w:val="both"/>
            </w:pPr>
            <w:r>
              <w:rPr>
                <w:rFonts w:ascii="Calibri" w:eastAsia="Calibri" w:hAnsi="Calibri" w:cs="Calibri"/>
              </w:rPr>
              <w:t>Release initial scholarships with web base training programs. Permits associated with proposed infrastructure construction and interconnection with electrical grid currently has a 2-year backlog.</w:t>
            </w:r>
          </w:p>
          <w:p w14:paraId="7253C0FA" w14:textId="77777777" w:rsidR="004C168B" w:rsidRDefault="004707DF">
            <w:pPr>
              <w:spacing w:after="0"/>
              <w:ind w:left="24"/>
            </w:pPr>
            <w:r>
              <w:rPr>
                <w:rFonts w:ascii="Calibri" w:eastAsia="Calibri" w:hAnsi="Calibri" w:cs="Calibri"/>
              </w:rPr>
              <w:t>Review of program monitoring and reporting</w:t>
            </w:r>
          </w:p>
        </w:tc>
      </w:tr>
      <w:tr w:rsidR="004C168B" w14:paraId="687D6056" w14:textId="77777777">
        <w:trPr>
          <w:gridBefore w:val="1"/>
          <w:wBefore w:w="29" w:type="dxa"/>
          <w:trHeight w:val="3761"/>
        </w:trPr>
        <w:tc>
          <w:tcPr>
            <w:tcW w:w="1340" w:type="dxa"/>
            <w:gridSpan w:val="2"/>
            <w:tcBorders>
              <w:top w:val="single" w:sz="2" w:space="0" w:color="000000"/>
              <w:left w:val="single" w:sz="2" w:space="0" w:color="000000"/>
              <w:bottom w:val="single" w:sz="2" w:space="0" w:color="000000"/>
              <w:right w:val="single" w:sz="2" w:space="0" w:color="000000"/>
            </w:tcBorders>
          </w:tcPr>
          <w:p w14:paraId="51C85BED" w14:textId="77777777" w:rsidR="004C168B" w:rsidRDefault="004707DF">
            <w:pPr>
              <w:spacing w:after="0"/>
              <w:ind w:left="30"/>
            </w:pPr>
            <w:r>
              <w:rPr>
                <w:rFonts w:ascii="Calibri" w:eastAsia="Calibri" w:hAnsi="Calibri" w:cs="Calibri"/>
              </w:rPr>
              <w:t>Execution of</w:t>
            </w:r>
          </w:p>
          <w:p w14:paraId="0E7B63E0" w14:textId="77777777" w:rsidR="004C168B" w:rsidRDefault="004707DF">
            <w:pPr>
              <w:spacing w:after="0"/>
              <w:ind w:left="35"/>
            </w:pPr>
            <w:r>
              <w:rPr>
                <w:rFonts w:ascii="Calibri" w:eastAsia="Calibri" w:hAnsi="Calibri" w:cs="Calibri"/>
              </w:rPr>
              <w:t>1</w:t>
            </w:r>
            <w:r>
              <w:rPr>
                <w:rFonts w:ascii="Calibri" w:eastAsia="Calibri" w:hAnsi="Calibri" w:cs="Calibri"/>
                <w:vertAlign w:val="superscript"/>
              </w:rPr>
              <w:t xml:space="preserve">st </w:t>
            </w:r>
            <w:r>
              <w:rPr>
                <w:rFonts w:ascii="Calibri" w:eastAsia="Calibri" w:hAnsi="Calibri" w:cs="Calibri"/>
              </w:rPr>
              <w:t>round</w:t>
            </w:r>
          </w:p>
          <w:p w14:paraId="2EB33482" w14:textId="77777777" w:rsidR="004C168B" w:rsidRDefault="004707DF">
            <w:pPr>
              <w:spacing w:after="0"/>
              <w:ind w:left="35"/>
            </w:pPr>
            <w:r>
              <w:rPr>
                <w:rFonts w:ascii="Calibri" w:eastAsia="Calibri" w:hAnsi="Calibri" w:cs="Calibri"/>
              </w:rPr>
              <w:t>Initiatives</w:t>
            </w:r>
          </w:p>
          <w:p w14:paraId="2BF2388B" w14:textId="77777777" w:rsidR="004C168B" w:rsidRDefault="004707DF">
            <w:pPr>
              <w:spacing w:after="0"/>
              <w:ind w:left="88"/>
            </w:pPr>
            <w:r>
              <w:rPr>
                <w:rFonts w:ascii="Calibri" w:eastAsia="Calibri" w:hAnsi="Calibri" w:cs="Calibri"/>
              </w:rPr>
              <w:t>12 months</w:t>
            </w:r>
          </w:p>
        </w:tc>
        <w:tc>
          <w:tcPr>
            <w:tcW w:w="1450" w:type="dxa"/>
            <w:gridSpan w:val="2"/>
            <w:tcBorders>
              <w:top w:val="single" w:sz="2" w:space="0" w:color="000000"/>
              <w:left w:val="single" w:sz="2" w:space="0" w:color="000000"/>
              <w:bottom w:val="single" w:sz="2" w:space="0" w:color="000000"/>
              <w:right w:val="single" w:sz="2" w:space="0" w:color="000000"/>
            </w:tcBorders>
          </w:tcPr>
          <w:p w14:paraId="066FF3C2" w14:textId="77777777" w:rsidR="004C168B" w:rsidRDefault="004707DF">
            <w:pPr>
              <w:spacing w:after="0"/>
              <w:ind w:left="14"/>
              <w:jc w:val="both"/>
            </w:pPr>
            <w:r>
              <w:rPr>
                <w:rFonts w:ascii="Calibri" w:eastAsia="Calibri" w:hAnsi="Calibri" w:cs="Calibri"/>
              </w:rPr>
              <w:t>July 1,2026 July 1, 2027</w:t>
            </w:r>
          </w:p>
        </w:tc>
        <w:tc>
          <w:tcPr>
            <w:tcW w:w="6570" w:type="dxa"/>
            <w:gridSpan w:val="2"/>
            <w:tcBorders>
              <w:top w:val="single" w:sz="2" w:space="0" w:color="000000"/>
              <w:left w:val="single" w:sz="2" w:space="0" w:color="000000"/>
              <w:bottom w:val="single" w:sz="2" w:space="0" w:color="000000"/>
              <w:right w:val="single" w:sz="2" w:space="0" w:color="000000"/>
            </w:tcBorders>
          </w:tcPr>
          <w:p w14:paraId="0FE702FD" w14:textId="77777777" w:rsidR="004C168B" w:rsidRDefault="004707DF">
            <w:pPr>
              <w:spacing w:after="0" w:line="243" w:lineRule="auto"/>
              <w:ind w:left="19" w:hanging="14"/>
            </w:pPr>
            <w:r>
              <w:rPr>
                <w:rFonts w:ascii="Calibri" w:eastAsia="Calibri" w:hAnsi="Calibri" w:cs="Calibri"/>
              </w:rPr>
              <w:t>Through community development and environmental justice activities award 2</w:t>
            </w:r>
            <w:r>
              <w:rPr>
                <w:rFonts w:ascii="Calibri" w:eastAsia="Calibri" w:hAnsi="Calibri" w:cs="Calibri"/>
                <w:vertAlign w:val="superscript"/>
              </w:rPr>
              <w:t xml:space="preserve">nd </w:t>
            </w:r>
            <w:r>
              <w:rPr>
                <w:rFonts w:ascii="Calibri" w:eastAsia="Calibri" w:hAnsi="Calibri" w:cs="Calibri"/>
              </w:rPr>
              <w:t>round of scholarships to residents and employees to participate both Web and advance Workforce Development training Complete the development of site-specific plans (Emission Reduction,</w:t>
            </w:r>
          </w:p>
          <w:p w14:paraId="2C6A6F84" w14:textId="77777777" w:rsidR="004C168B" w:rsidRDefault="004707DF">
            <w:pPr>
              <w:spacing w:after="0" w:line="262" w:lineRule="auto"/>
              <w:ind w:left="29" w:hanging="10"/>
            </w:pPr>
            <w:r>
              <w:rPr>
                <w:rFonts w:ascii="Calibri" w:eastAsia="Calibri" w:hAnsi="Calibri" w:cs="Calibri"/>
              </w:rPr>
              <w:t>Community Development, Environmental Justice, Workforce Development)</w:t>
            </w:r>
          </w:p>
          <w:p w14:paraId="0A44D8FF" w14:textId="77777777" w:rsidR="004C168B" w:rsidRDefault="004707DF">
            <w:pPr>
              <w:spacing w:after="0" w:line="245" w:lineRule="auto"/>
              <w:ind w:left="19" w:firstLine="10"/>
            </w:pPr>
            <w:r>
              <w:rPr>
                <w:rFonts w:ascii="Calibri" w:eastAsia="Calibri" w:hAnsi="Calibri" w:cs="Calibri"/>
              </w:rPr>
              <w:t>Begin construction of Solar Farm with microgrid development to facilitate the installation of electrical equipment chargers.</w:t>
            </w:r>
          </w:p>
          <w:p w14:paraId="0E457167" w14:textId="77777777" w:rsidR="004C168B" w:rsidRDefault="004707DF">
            <w:pPr>
              <w:spacing w:after="0" w:line="241" w:lineRule="auto"/>
              <w:ind w:left="24" w:right="186" w:firstLine="5"/>
              <w:jc w:val="both"/>
            </w:pPr>
            <w:r>
              <w:rPr>
                <w:rFonts w:ascii="Calibri" w:eastAsia="Calibri" w:hAnsi="Calibri" w:cs="Calibri"/>
              </w:rPr>
              <w:t>Begin Construction of Hydrogen distribution system and Shore Power Ongoing engagement with quarterly community development meetings to inform public and receive input.</w:t>
            </w:r>
          </w:p>
          <w:p w14:paraId="191C29D4" w14:textId="77777777" w:rsidR="004C168B" w:rsidRDefault="004707DF">
            <w:pPr>
              <w:spacing w:after="0"/>
              <w:ind w:left="39" w:right="1285" w:hanging="5"/>
              <w:jc w:val="both"/>
            </w:pPr>
            <w:r>
              <w:rPr>
                <w:rFonts w:ascii="Calibri" w:eastAsia="Calibri" w:hAnsi="Calibri" w:cs="Calibri"/>
              </w:rPr>
              <w:t>Receive Electrical Equipment with lower charger capacity requirements, ensure all equipment has been ordered Review of program monitoring and reporting</w:t>
            </w:r>
          </w:p>
        </w:tc>
      </w:tr>
      <w:tr w:rsidR="004C168B" w14:paraId="71EBAB49" w14:textId="77777777">
        <w:trPr>
          <w:gridBefore w:val="1"/>
          <w:wBefore w:w="29" w:type="dxa"/>
          <w:trHeight w:val="4027"/>
        </w:trPr>
        <w:tc>
          <w:tcPr>
            <w:tcW w:w="1340" w:type="dxa"/>
            <w:gridSpan w:val="2"/>
            <w:tcBorders>
              <w:top w:val="single" w:sz="2" w:space="0" w:color="000000"/>
              <w:left w:val="single" w:sz="2" w:space="0" w:color="000000"/>
              <w:bottom w:val="single" w:sz="2" w:space="0" w:color="000000"/>
              <w:right w:val="single" w:sz="2" w:space="0" w:color="000000"/>
            </w:tcBorders>
          </w:tcPr>
          <w:p w14:paraId="2CE5B788" w14:textId="77777777" w:rsidR="004C168B" w:rsidRDefault="004707DF">
            <w:pPr>
              <w:spacing w:after="0"/>
              <w:ind w:left="44"/>
            </w:pPr>
            <w:r>
              <w:rPr>
                <w:rFonts w:ascii="Calibri" w:eastAsia="Calibri" w:hAnsi="Calibri" w:cs="Calibri"/>
              </w:rPr>
              <w:lastRenderedPageBreak/>
              <w:t>Execution of</w:t>
            </w:r>
          </w:p>
          <w:p w14:paraId="03BEB2A7" w14:textId="77777777" w:rsidR="004C168B" w:rsidRDefault="004707DF">
            <w:pPr>
              <w:spacing w:after="0"/>
              <w:ind w:left="35"/>
            </w:pPr>
            <w:r>
              <w:rPr>
                <w:rFonts w:ascii="Calibri" w:eastAsia="Calibri" w:hAnsi="Calibri" w:cs="Calibri"/>
              </w:rPr>
              <w:t>2</w:t>
            </w:r>
            <w:r>
              <w:rPr>
                <w:rFonts w:ascii="Calibri" w:eastAsia="Calibri" w:hAnsi="Calibri" w:cs="Calibri"/>
                <w:vertAlign w:val="superscript"/>
              </w:rPr>
              <w:t xml:space="preserve">nd </w:t>
            </w:r>
            <w:r>
              <w:rPr>
                <w:rFonts w:ascii="Calibri" w:eastAsia="Calibri" w:hAnsi="Calibri" w:cs="Calibri"/>
              </w:rPr>
              <w:t>round</w:t>
            </w:r>
          </w:p>
          <w:p w14:paraId="45D866C4" w14:textId="77777777" w:rsidR="004C168B" w:rsidRDefault="004707DF">
            <w:pPr>
              <w:spacing w:after="0"/>
              <w:ind w:left="44"/>
            </w:pPr>
            <w:r>
              <w:rPr>
                <w:rFonts w:ascii="Calibri" w:eastAsia="Calibri" w:hAnsi="Calibri" w:cs="Calibri"/>
              </w:rPr>
              <w:t>Initiative</w:t>
            </w:r>
          </w:p>
          <w:p w14:paraId="19EB4C97" w14:textId="77777777" w:rsidR="004C168B" w:rsidRDefault="004707DF">
            <w:pPr>
              <w:spacing w:after="0"/>
              <w:ind w:left="44"/>
            </w:pPr>
            <w:r>
              <w:rPr>
                <w:rFonts w:ascii="Calibri" w:eastAsia="Calibri" w:hAnsi="Calibri" w:cs="Calibri"/>
              </w:rPr>
              <w:t>12 months</w:t>
            </w:r>
          </w:p>
        </w:tc>
        <w:tc>
          <w:tcPr>
            <w:tcW w:w="1450" w:type="dxa"/>
            <w:gridSpan w:val="2"/>
            <w:tcBorders>
              <w:top w:val="single" w:sz="2" w:space="0" w:color="000000"/>
              <w:left w:val="single" w:sz="2" w:space="0" w:color="000000"/>
              <w:bottom w:val="single" w:sz="2" w:space="0" w:color="000000"/>
              <w:right w:val="single" w:sz="2" w:space="0" w:color="000000"/>
            </w:tcBorders>
          </w:tcPr>
          <w:p w14:paraId="72E5F918" w14:textId="77777777" w:rsidR="004C168B" w:rsidRDefault="004707DF">
            <w:pPr>
              <w:spacing w:after="0"/>
              <w:ind w:left="24"/>
            </w:pPr>
            <w:r>
              <w:rPr>
                <w:rFonts w:ascii="Calibri" w:eastAsia="Calibri" w:hAnsi="Calibri" w:cs="Calibri"/>
              </w:rPr>
              <w:t>July 1, 2027 July 1, 2028</w:t>
            </w:r>
          </w:p>
        </w:tc>
        <w:tc>
          <w:tcPr>
            <w:tcW w:w="6570" w:type="dxa"/>
            <w:gridSpan w:val="2"/>
            <w:tcBorders>
              <w:top w:val="single" w:sz="2" w:space="0" w:color="000000"/>
              <w:left w:val="single" w:sz="2" w:space="0" w:color="000000"/>
              <w:bottom w:val="single" w:sz="2" w:space="0" w:color="000000"/>
              <w:right w:val="single" w:sz="2" w:space="0" w:color="000000"/>
            </w:tcBorders>
          </w:tcPr>
          <w:p w14:paraId="7B920F6B" w14:textId="77777777" w:rsidR="004C168B" w:rsidRDefault="004707DF">
            <w:pPr>
              <w:spacing w:after="0" w:line="242" w:lineRule="auto"/>
              <w:ind w:left="29" w:right="349"/>
              <w:jc w:val="both"/>
            </w:pPr>
            <w:r>
              <w:rPr>
                <w:rFonts w:ascii="Calibri" w:eastAsia="Calibri" w:hAnsi="Calibri" w:cs="Calibri"/>
              </w:rPr>
              <w:t>Complete all infrastructure construction associated with solar farm, shore power, Hydrogen Distribution, and installation of charging equipment, including EV chargers.</w:t>
            </w:r>
          </w:p>
          <w:p w14:paraId="2D6665E5" w14:textId="77777777" w:rsidR="004C168B" w:rsidRDefault="004707DF">
            <w:pPr>
              <w:spacing w:after="0" w:line="241" w:lineRule="auto"/>
              <w:ind w:left="43" w:right="32" w:hanging="14"/>
              <w:jc w:val="both"/>
            </w:pPr>
            <w:r>
              <w:rPr>
                <w:rFonts w:ascii="Calibri" w:eastAsia="Calibri" w:hAnsi="Calibri" w:cs="Calibri"/>
              </w:rPr>
              <w:t>Ongoing engagement with quarterly community development meetings to inform public and receive input.</w:t>
            </w:r>
          </w:p>
          <w:p w14:paraId="4C5FDCEE" w14:textId="77777777" w:rsidR="004C168B" w:rsidRDefault="004707DF">
            <w:pPr>
              <w:spacing w:after="0" w:line="247" w:lineRule="auto"/>
              <w:ind w:left="29" w:right="18" w:firstLine="10"/>
            </w:pPr>
            <w:r>
              <w:rPr>
                <w:rFonts w:ascii="Calibri" w:eastAsia="Calibri" w:hAnsi="Calibri" w:cs="Calibri"/>
              </w:rPr>
              <w:t>3</w:t>
            </w:r>
            <w:r>
              <w:rPr>
                <w:rFonts w:ascii="Calibri" w:eastAsia="Calibri" w:hAnsi="Calibri" w:cs="Calibri"/>
                <w:vertAlign w:val="superscript"/>
              </w:rPr>
              <w:t xml:space="preserve">rd </w:t>
            </w:r>
            <w:r>
              <w:rPr>
                <w:rFonts w:ascii="Calibri" w:eastAsia="Calibri" w:hAnsi="Calibri" w:cs="Calibri"/>
              </w:rPr>
              <w:t>round of scholarships for workforce development training with focus on advance training.</w:t>
            </w:r>
          </w:p>
          <w:p w14:paraId="14AB6F07" w14:textId="77777777" w:rsidR="004C168B" w:rsidRDefault="004707DF">
            <w:pPr>
              <w:spacing w:after="0"/>
              <w:ind w:left="29"/>
            </w:pPr>
            <w:r>
              <w:rPr>
                <w:rFonts w:ascii="Calibri" w:eastAsia="Calibri" w:hAnsi="Calibri" w:cs="Calibri"/>
              </w:rPr>
              <w:t>All identified electrical equipment should be onsite</w:t>
            </w:r>
          </w:p>
          <w:p w14:paraId="0FCF2DD9" w14:textId="77777777" w:rsidR="004C168B" w:rsidRDefault="004707DF">
            <w:pPr>
              <w:spacing w:after="0" w:line="250" w:lineRule="auto"/>
              <w:ind w:left="39" w:hanging="10"/>
              <w:jc w:val="both"/>
            </w:pPr>
            <w:r>
              <w:rPr>
                <w:rFonts w:ascii="Calibri" w:eastAsia="Calibri" w:hAnsi="Calibri" w:cs="Calibri"/>
              </w:rPr>
              <w:t>Annual Green Port CGP Seminar Event to promote the advances of the decarbonization of the Port.</w:t>
            </w:r>
          </w:p>
          <w:p w14:paraId="1A1E8A31" w14:textId="77777777" w:rsidR="004C168B" w:rsidRDefault="004707DF">
            <w:pPr>
              <w:spacing w:after="4" w:line="248" w:lineRule="auto"/>
              <w:ind w:left="43" w:right="556" w:firstLine="5"/>
              <w:jc w:val="both"/>
            </w:pPr>
            <w:r>
              <w:rPr>
                <w:rFonts w:ascii="Calibri" w:eastAsia="Calibri" w:hAnsi="Calibri" w:cs="Calibri"/>
              </w:rPr>
              <w:t>Review of program monitoring and reporting, ensure community development, environmental justice and workforce development initiatives are meeting the established goals.</w:t>
            </w:r>
          </w:p>
          <w:p w14:paraId="20A841A9" w14:textId="77777777" w:rsidR="004C168B" w:rsidRDefault="004707DF">
            <w:pPr>
              <w:spacing w:after="0"/>
              <w:ind w:left="43" w:firstLine="10"/>
              <w:jc w:val="both"/>
            </w:pPr>
            <w:r>
              <w:rPr>
                <w:rFonts w:ascii="Calibri" w:eastAsia="Calibri" w:hAnsi="Calibri" w:cs="Calibri"/>
              </w:rPr>
              <w:t>Documentation and community feedback will drive successful future funding applications</w:t>
            </w:r>
          </w:p>
        </w:tc>
      </w:tr>
      <w:tr w:rsidR="004C168B" w14:paraId="3AC9AFE3" w14:textId="77777777">
        <w:trPr>
          <w:gridBefore w:val="1"/>
          <w:wBefore w:w="29" w:type="dxa"/>
          <w:trHeight w:val="813"/>
        </w:trPr>
        <w:tc>
          <w:tcPr>
            <w:tcW w:w="1340" w:type="dxa"/>
            <w:gridSpan w:val="2"/>
            <w:tcBorders>
              <w:top w:val="single" w:sz="2" w:space="0" w:color="000000"/>
              <w:left w:val="single" w:sz="2" w:space="0" w:color="000000"/>
              <w:bottom w:val="single" w:sz="2" w:space="0" w:color="000000"/>
              <w:right w:val="single" w:sz="2" w:space="0" w:color="000000"/>
            </w:tcBorders>
          </w:tcPr>
          <w:p w14:paraId="791706E1" w14:textId="77777777" w:rsidR="004C168B" w:rsidRDefault="004707DF">
            <w:pPr>
              <w:spacing w:after="0"/>
              <w:ind w:left="49"/>
            </w:pPr>
            <w:r>
              <w:rPr>
                <w:rFonts w:ascii="Calibri" w:eastAsia="Calibri" w:hAnsi="Calibri" w:cs="Calibri"/>
              </w:rPr>
              <w:t>Closeout &amp;</w:t>
            </w:r>
          </w:p>
          <w:p w14:paraId="036FCD38" w14:textId="77777777" w:rsidR="004C168B" w:rsidRDefault="004707DF">
            <w:pPr>
              <w:spacing w:after="0"/>
              <w:ind w:left="59"/>
            </w:pPr>
            <w:r>
              <w:rPr>
                <w:rFonts w:ascii="Calibri" w:eastAsia="Calibri" w:hAnsi="Calibri" w:cs="Calibri"/>
              </w:rPr>
              <w:t>Monitoring</w:t>
            </w:r>
          </w:p>
          <w:p w14:paraId="73208AF9" w14:textId="77777777" w:rsidR="004C168B" w:rsidRDefault="004707DF">
            <w:pPr>
              <w:spacing w:after="0"/>
              <w:ind w:left="59"/>
            </w:pPr>
            <w:r>
              <w:rPr>
                <w:rFonts w:ascii="Calibri" w:eastAsia="Calibri" w:hAnsi="Calibri" w:cs="Calibri"/>
              </w:rPr>
              <w:t>12 months</w:t>
            </w:r>
          </w:p>
        </w:tc>
        <w:tc>
          <w:tcPr>
            <w:tcW w:w="1450" w:type="dxa"/>
            <w:gridSpan w:val="2"/>
            <w:tcBorders>
              <w:top w:val="single" w:sz="2" w:space="0" w:color="000000"/>
              <w:left w:val="single" w:sz="2" w:space="0" w:color="000000"/>
              <w:bottom w:val="single" w:sz="2" w:space="0" w:color="000000"/>
              <w:right w:val="single" w:sz="2" w:space="0" w:color="000000"/>
            </w:tcBorders>
          </w:tcPr>
          <w:p w14:paraId="4280640C" w14:textId="77777777" w:rsidR="004C168B" w:rsidRDefault="004707DF">
            <w:pPr>
              <w:spacing w:after="0"/>
              <w:ind w:left="34"/>
              <w:jc w:val="both"/>
            </w:pPr>
            <w:r>
              <w:rPr>
                <w:rFonts w:ascii="Calibri" w:eastAsia="Calibri" w:hAnsi="Calibri" w:cs="Calibri"/>
                <w:sz w:val="24"/>
              </w:rPr>
              <w:t>July 1, 2028 July 2029</w:t>
            </w:r>
          </w:p>
        </w:tc>
        <w:tc>
          <w:tcPr>
            <w:tcW w:w="6570" w:type="dxa"/>
            <w:gridSpan w:val="2"/>
            <w:tcBorders>
              <w:top w:val="single" w:sz="2" w:space="0" w:color="000000"/>
              <w:left w:val="single" w:sz="2" w:space="0" w:color="000000"/>
              <w:bottom w:val="single" w:sz="2" w:space="0" w:color="000000"/>
              <w:right w:val="single" w:sz="2" w:space="0" w:color="000000"/>
            </w:tcBorders>
          </w:tcPr>
          <w:p w14:paraId="528B0849" w14:textId="77777777" w:rsidR="004C168B" w:rsidRDefault="004707DF">
            <w:pPr>
              <w:spacing w:after="0"/>
              <w:ind w:left="43" w:right="330" w:firstLine="14"/>
              <w:jc w:val="both"/>
            </w:pPr>
            <w:r>
              <w:rPr>
                <w:rFonts w:ascii="Calibri" w:eastAsia="Calibri" w:hAnsi="Calibri" w:cs="Calibri"/>
              </w:rPr>
              <w:t>Revise/update site specific plans, handoff from consultants to Port. Allocate resources for closeout activities, including final reports and evaluations</w:t>
            </w:r>
          </w:p>
        </w:tc>
      </w:tr>
      <w:tr w:rsidR="004C168B" w14:paraId="2A6B046A" w14:textId="77777777">
        <w:tblPrEx>
          <w:tblCellMar>
            <w:top w:w="37" w:type="dxa"/>
            <w:left w:w="104" w:type="dxa"/>
            <w:right w:w="504" w:type="dxa"/>
          </w:tblCellMar>
        </w:tblPrEx>
        <w:trPr>
          <w:gridAfter w:val="1"/>
          <w:wAfter w:w="19" w:type="dxa"/>
          <w:trHeight w:val="1085"/>
        </w:trPr>
        <w:tc>
          <w:tcPr>
            <w:tcW w:w="1354" w:type="dxa"/>
            <w:gridSpan w:val="2"/>
            <w:tcBorders>
              <w:top w:val="single" w:sz="2" w:space="0" w:color="000000"/>
              <w:left w:val="single" w:sz="2" w:space="0" w:color="000000"/>
              <w:bottom w:val="single" w:sz="2" w:space="0" w:color="000000"/>
              <w:right w:val="single" w:sz="2" w:space="0" w:color="000000"/>
            </w:tcBorders>
          </w:tcPr>
          <w:p w14:paraId="666D695C" w14:textId="77777777" w:rsidR="004C168B" w:rsidRDefault="004C168B"/>
        </w:tc>
        <w:tc>
          <w:tcPr>
            <w:tcW w:w="1436" w:type="dxa"/>
            <w:gridSpan w:val="2"/>
            <w:tcBorders>
              <w:top w:val="single" w:sz="2" w:space="0" w:color="000000"/>
              <w:left w:val="single" w:sz="2" w:space="0" w:color="000000"/>
              <w:bottom w:val="single" w:sz="2" w:space="0" w:color="000000"/>
              <w:right w:val="single" w:sz="2" w:space="0" w:color="000000"/>
            </w:tcBorders>
          </w:tcPr>
          <w:p w14:paraId="0E6FDCB8" w14:textId="77777777" w:rsidR="004C168B" w:rsidRDefault="004C168B"/>
        </w:tc>
        <w:tc>
          <w:tcPr>
            <w:tcW w:w="6580" w:type="dxa"/>
            <w:gridSpan w:val="2"/>
            <w:tcBorders>
              <w:top w:val="single" w:sz="2" w:space="0" w:color="000000"/>
              <w:left w:val="single" w:sz="2" w:space="0" w:color="000000"/>
              <w:bottom w:val="single" w:sz="2" w:space="0" w:color="000000"/>
              <w:right w:val="single" w:sz="2" w:space="0" w:color="000000"/>
            </w:tcBorders>
          </w:tcPr>
          <w:p w14:paraId="747340B4" w14:textId="77777777" w:rsidR="004C168B" w:rsidRDefault="004707DF">
            <w:pPr>
              <w:spacing w:after="0" w:line="241" w:lineRule="auto"/>
              <w:ind w:firstLine="5"/>
              <w:jc w:val="both"/>
            </w:pPr>
            <w:r>
              <w:rPr>
                <w:rFonts w:ascii="Calibri" w:eastAsia="Calibri" w:hAnsi="Calibri" w:cs="Calibri"/>
              </w:rPr>
              <w:t>Explore opportunities for additional funding to sustain and expand electrification initiative beyond the program</w:t>
            </w:r>
          </w:p>
          <w:p w14:paraId="04862CA2" w14:textId="77777777" w:rsidR="004C168B" w:rsidRDefault="004707DF">
            <w:pPr>
              <w:spacing w:after="0"/>
              <w:ind w:left="10" w:hanging="10"/>
              <w:jc w:val="both"/>
            </w:pPr>
            <w:r>
              <w:rPr>
                <w:rFonts w:ascii="Calibri" w:eastAsia="Calibri" w:hAnsi="Calibri" w:cs="Calibri"/>
              </w:rPr>
              <w:t>Comply with all requirements and procedures within the EPA Clean Port ZE Implementation agreement.</w:t>
            </w:r>
          </w:p>
        </w:tc>
      </w:tr>
    </w:tbl>
    <w:p w14:paraId="66952DDF" w14:textId="77777777" w:rsidR="004C168B" w:rsidRDefault="004707DF">
      <w:pPr>
        <w:pStyle w:val="Heading6"/>
        <w:tabs>
          <w:tab w:val="center" w:pos="1171"/>
        </w:tabs>
        <w:ind w:left="0" w:firstLine="0"/>
      </w:pPr>
      <w:r>
        <w:rPr>
          <w:u w:val="none"/>
        </w:rPr>
        <w:t>2.4</w:t>
      </w:r>
      <w:r>
        <w:rPr>
          <w:u w:val="none"/>
        </w:rPr>
        <w:tab/>
      </w:r>
      <w:r>
        <w:t>Scrappage</w:t>
      </w:r>
    </w:p>
    <w:p w14:paraId="040DBC47" w14:textId="77777777" w:rsidR="004C168B" w:rsidRDefault="004707DF">
      <w:pPr>
        <w:spacing w:after="171" w:line="260" w:lineRule="auto"/>
        <w:ind w:left="33" w:right="14"/>
      </w:pPr>
      <w:r>
        <w:rPr>
          <w:rFonts w:ascii="Calibri" w:eastAsia="Calibri" w:hAnsi="Calibri" w:cs="Calibri"/>
        </w:rPr>
        <w:t>As part of our commitment to environmental sustainability and the electrification, we have developed a scrappage plan to accompany our application. This plan outlines the responsible disposal of the combustible engine equipment. The port and their tenants have agreed to adhere to EPA's guidelines for equipment scrappage and our developed scrappage plan. While there is currently no equipment slated for scrapped under this proposal, our objectives remain clear: to ensure the safe and environmentally responsib</w:t>
      </w:r>
      <w:r>
        <w:rPr>
          <w:rFonts w:ascii="Calibri" w:eastAsia="Calibri" w:hAnsi="Calibri" w:cs="Calibri"/>
        </w:rPr>
        <w:t xml:space="preserve">le disposal of combustible engine equipment; maximize the recycling and reuse of material where feasible, and facilitate the transition to electrical equipment. </w:t>
      </w:r>
      <w:r>
        <w:rPr>
          <w:rFonts w:ascii="Calibri" w:eastAsia="Calibri" w:hAnsi="Calibri" w:cs="Calibri"/>
          <w:u w:val="single" w:color="000000"/>
        </w:rPr>
        <w:t>Procedure:</w:t>
      </w:r>
      <w:r>
        <w:rPr>
          <w:rFonts w:ascii="Calibri" w:eastAsia="Calibri" w:hAnsi="Calibri" w:cs="Calibri"/>
        </w:rPr>
        <w:t xml:space="preserve"> As provided in Table 4b Scrappage, a detailed inventory of all combustible engine equipment slated for scrappage will be performed; Ensure compliance with EPA clean port regulations and guidelines regarding the disposal of combustible engine equipment; Utilize qualified technicians and equipment to safely extract engines, segregating engi</w:t>
      </w:r>
      <w:r>
        <w:rPr>
          <w:rFonts w:ascii="Calibri" w:eastAsia="Calibri" w:hAnsi="Calibri" w:cs="Calibri"/>
        </w:rPr>
        <w:t>ne components for proper disposal or recycling; Coordinate with certified scrap yards or recycling facilities to responsibly dispose of remaining equipment components; Prioritize recycling and reuse of material to minimize waste generation, and Document disposal activities, including weights of scrapped materials and recycling rates, for reporting purposes.</w:t>
      </w:r>
    </w:p>
    <w:p w14:paraId="1DFC915D" w14:textId="77777777" w:rsidR="004C168B" w:rsidRDefault="004707DF">
      <w:pPr>
        <w:tabs>
          <w:tab w:val="center" w:pos="2878"/>
        </w:tabs>
        <w:spacing w:after="182" w:line="265" w:lineRule="auto"/>
      </w:pPr>
      <w:r>
        <w:rPr>
          <w:rFonts w:ascii="Calibri" w:eastAsia="Calibri" w:hAnsi="Calibri" w:cs="Calibri"/>
        </w:rPr>
        <w:t>3.0</w:t>
      </w:r>
      <w:r>
        <w:rPr>
          <w:rFonts w:ascii="Calibri" w:eastAsia="Calibri" w:hAnsi="Calibri" w:cs="Calibri"/>
        </w:rPr>
        <w:tab/>
      </w:r>
      <w:r>
        <w:rPr>
          <w:rFonts w:ascii="Calibri" w:eastAsia="Calibri" w:hAnsi="Calibri" w:cs="Calibri"/>
          <w:u w:val="single" w:color="000000"/>
        </w:rPr>
        <w:t>Programmatic Capability and Past Performance</w:t>
      </w:r>
    </w:p>
    <w:p w14:paraId="7D615EA5" w14:textId="77777777" w:rsidR="004C168B" w:rsidRDefault="004707DF">
      <w:pPr>
        <w:pStyle w:val="Heading6"/>
        <w:tabs>
          <w:tab w:val="center" w:pos="2834"/>
        </w:tabs>
        <w:spacing w:after="0"/>
        <w:ind w:left="0" w:firstLine="0"/>
      </w:pPr>
      <w:r>
        <w:rPr>
          <w:u w:val="none"/>
        </w:rPr>
        <w:t>3.1</w:t>
      </w:r>
      <w:r>
        <w:rPr>
          <w:u w:val="none"/>
        </w:rPr>
        <w:tab/>
      </w:r>
      <w:r>
        <w:t>Past Performance and Re poring Requirements</w:t>
      </w:r>
    </w:p>
    <w:p w14:paraId="1B78D32F" w14:textId="77777777" w:rsidR="004C168B" w:rsidRDefault="004707DF">
      <w:pPr>
        <w:spacing w:after="194" w:line="263" w:lineRule="auto"/>
        <w:ind w:left="14" w:right="14" w:firstLine="4"/>
        <w:jc w:val="both"/>
      </w:pPr>
      <w:r>
        <w:rPr>
          <w:rFonts w:ascii="Calibri" w:eastAsia="Calibri" w:hAnsi="Calibri" w:cs="Calibri"/>
        </w:rPr>
        <w:t>List of Columbia Port Commission federally funded and non-federal funded project in last three years:</w:t>
      </w:r>
    </w:p>
    <w:p w14:paraId="054A73A4" w14:textId="77777777" w:rsidR="004C168B" w:rsidRDefault="004707DF">
      <w:pPr>
        <w:numPr>
          <w:ilvl w:val="0"/>
          <w:numId w:val="52"/>
        </w:numPr>
        <w:spacing w:after="16" w:line="248" w:lineRule="auto"/>
        <w:ind w:right="14" w:hanging="365"/>
        <w:jc w:val="both"/>
      </w:pPr>
      <w:r>
        <w:rPr>
          <w:rFonts w:ascii="Calibri" w:eastAsia="Calibri" w:hAnsi="Calibri" w:cs="Calibri"/>
          <w:sz w:val="24"/>
        </w:rPr>
        <w:t xml:space="preserve">FY22 LaDOTD PPP — $ 15 Million FOLK Infrastructure Project, Project included the funding to assist with the purchase of property, road construction, and railspur expansion. </w:t>
      </w:r>
      <w:r>
        <w:rPr>
          <w:noProof/>
        </w:rPr>
        <w:drawing>
          <wp:inline distT="0" distB="0" distL="0" distR="0" wp14:anchorId="50FE0A24" wp14:editId="3CD7F6A6">
            <wp:extent cx="51816" cy="51832"/>
            <wp:effectExtent l="0" t="0" r="0" b="0"/>
            <wp:docPr id="282230" name="Picture 282230"/>
            <wp:cNvGraphicFramePr/>
            <a:graphic xmlns:a="http://schemas.openxmlformats.org/drawingml/2006/main">
              <a:graphicData uri="http://schemas.openxmlformats.org/drawingml/2006/picture">
                <pic:pic xmlns:pic="http://schemas.openxmlformats.org/drawingml/2006/picture">
                  <pic:nvPicPr>
                    <pic:cNvPr id="282230" name="Picture 282230"/>
                    <pic:cNvPicPr/>
                  </pic:nvPicPr>
                  <pic:blipFill>
                    <a:blip r:embed="rId471"/>
                    <a:stretch>
                      <a:fillRect/>
                    </a:stretch>
                  </pic:blipFill>
                  <pic:spPr>
                    <a:xfrm>
                      <a:off x="0" y="0"/>
                      <a:ext cx="51816" cy="51832"/>
                    </a:xfrm>
                    <a:prstGeom prst="rect">
                      <a:avLst/>
                    </a:prstGeom>
                  </pic:spPr>
                </pic:pic>
              </a:graphicData>
            </a:graphic>
          </wp:inline>
        </w:drawing>
      </w:r>
      <w:r>
        <w:rPr>
          <w:rFonts w:ascii="Calibri" w:eastAsia="Calibri" w:hAnsi="Calibri" w:cs="Calibri"/>
          <w:sz w:val="24"/>
        </w:rPr>
        <w:t xml:space="preserve"> FY22 DHS PSGP — $1 Million Security Fencing , perimeter security fence installation.</w:t>
      </w:r>
    </w:p>
    <w:p w14:paraId="14430B96" w14:textId="77777777" w:rsidR="004C168B" w:rsidRDefault="004707DF">
      <w:pPr>
        <w:numPr>
          <w:ilvl w:val="0"/>
          <w:numId w:val="52"/>
        </w:numPr>
        <w:spacing w:after="16" w:line="248" w:lineRule="auto"/>
        <w:ind w:right="14" w:hanging="365"/>
        <w:jc w:val="both"/>
      </w:pPr>
      <w:r>
        <w:rPr>
          <w:rFonts w:ascii="Calibri" w:eastAsia="Calibri" w:hAnsi="Calibri" w:cs="Calibri"/>
          <w:sz w:val="24"/>
        </w:rPr>
        <w:lastRenderedPageBreak/>
        <w:t>FY22/23 DRA CIF -- $1.5 Million, Infrastructure Improvements, matching funds to assist with leveraging both state and federal funds associated with road and rail construction.</w:t>
      </w:r>
    </w:p>
    <w:p w14:paraId="6B202506" w14:textId="77777777" w:rsidR="004C168B" w:rsidRDefault="004707DF">
      <w:pPr>
        <w:numPr>
          <w:ilvl w:val="0"/>
          <w:numId w:val="52"/>
        </w:numPr>
        <w:spacing w:after="16" w:line="248" w:lineRule="auto"/>
        <w:ind w:right="14" w:hanging="365"/>
        <w:jc w:val="both"/>
      </w:pPr>
      <w:r>
        <w:rPr>
          <w:rFonts w:ascii="Calibri" w:eastAsia="Calibri" w:hAnsi="Calibri" w:cs="Calibri"/>
          <w:sz w:val="24"/>
        </w:rPr>
        <w:t>FY23 RAISE -- $10.5 Million, Ouachita River &amp; LA HWY 165 Multimodal Connectivity &amp; Safety Project, construction of a Truck Parking Facility with EV charging stations.</w:t>
      </w:r>
    </w:p>
    <w:p w14:paraId="4B394579" w14:textId="77777777" w:rsidR="004C168B" w:rsidRDefault="004707DF">
      <w:pPr>
        <w:numPr>
          <w:ilvl w:val="0"/>
          <w:numId w:val="52"/>
        </w:numPr>
        <w:spacing w:after="16" w:line="248" w:lineRule="auto"/>
        <w:ind w:right="14" w:hanging="365"/>
        <w:jc w:val="both"/>
      </w:pPr>
      <w:r>
        <w:rPr>
          <w:rFonts w:ascii="Calibri" w:eastAsia="Calibri" w:hAnsi="Calibri" w:cs="Calibri"/>
          <w:sz w:val="24"/>
        </w:rPr>
        <w:t>FY23 EDA Disaster Supplemental -- $2.8 million, Emergency Staging Area, development of regional emergency response control facility.</w:t>
      </w:r>
    </w:p>
    <w:p w14:paraId="6F2B1B2E" w14:textId="77777777" w:rsidR="004C168B" w:rsidRDefault="004707DF">
      <w:pPr>
        <w:numPr>
          <w:ilvl w:val="0"/>
          <w:numId w:val="52"/>
        </w:numPr>
        <w:spacing w:after="187" w:line="248" w:lineRule="auto"/>
        <w:ind w:right="14" w:hanging="365"/>
        <w:jc w:val="both"/>
      </w:pPr>
      <w:r>
        <w:rPr>
          <w:rFonts w:ascii="Calibri" w:eastAsia="Calibri" w:hAnsi="Calibri" w:cs="Calibri"/>
          <w:sz w:val="24"/>
        </w:rPr>
        <w:t>FY23 CFP/earmarks PIDP -- $5 million dock improvements</w:t>
      </w:r>
    </w:p>
    <w:p w14:paraId="63BEA6F3" w14:textId="77777777" w:rsidR="004C168B" w:rsidRDefault="004707DF">
      <w:pPr>
        <w:spacing w:after="180" w:line="263" w:lineRule="auto"/>
        <w:ind w:left="14" w:right="14" w:firstLine="4"/>
        <w:jc w:val="both"/>
      </w:pPr>
      <w:r>
        <w:rPr>
          <w:rFonts w:ascii="Calibri" w:eastAsia="Calibri" w:hAnsi="Calibri" w:cs="Calibri"/>
          <w:u w:val="single" w:color="000000"/>
        </w:rPr>
        <w:t>List of Federal Grants for Electrification with Port of Columbia Activity:</w:t>
      </w:r>
      <w:r>
        <w:rPr>
          <w:rFonts w:ascii="Calibri" w:eastAsia="Calibri" w:hAnsi="Calibri" w:cs="Calibri"/>
        </w:rPr>
        <w:t xml:space="preserve"> Federal funding for port decarbonization is available through various agencies. Ports can enhance their opportunities by understanding the landscape, including key agencies, and programs, and staying informed about program updates. Decarbonization and electrification applications are difficult with grants requiring BCA.</w:t>
      </w:r>
    </w:p>
    <w:p w14:paraId="2417A034" w14:textId="77777777" w:rsidR="004C168B" w:rsidRDefault="004707DF">
      <w:pPr>
        <w:numPr>
          <w:ilvl w:val="0"/>
          <w:numId w:val="53"/>
        </w:numPr>
        <w:spacing w:after="5" w:line="263" w:lineRule="auto"/>
        <w:ind w:left="764" w:right="14" w:hanging="370"/>
        <w:jc w:val="both"/>
      </w:pPr>
      <w:r>
        <w:rPr>
          <w:rFonts w:ascii="Calibri" w:eastAsia="Calibri" w:hAnsi="Calibri" w:cs="Calibri"/>
        </w:rPr>
        <w:t>Reduction of Truck Emissions at Port Facilities:</w:t>
      </w:r>
    </w:p>
    <w:p w14:paraId="3969C242" w14:textId="77777777" w:rsidR="004C168B" w:rsidRDefault="004707DF">
      <w:pPr>
        <w:numPr>
          <w:ilvl w:val="1"/>
          <w:numId w:val="53"/>
        </w:numPr>
        <w:spacing w:after="16" w:line="248" w:lineRule="auto"/>
        <w:ind w:left="1473" w:right="14" w:hanging="374"/>
        <w:jc w:val="both"/>
      </w:pPr>
      <w:r>
        <w:rPr>
          <w:rFonts w:ascii="Calibri" w:eastAsia="Calibri" w:hAnsi="Calibri" w:cs="Calibri"/>
          <w:sz w:val="24"/>
        </w:rPr>
        <w:t>FY2023 Port Electrification and Rail Project (not awarded)</w:t>
      </w:r>
    </w:p>
    <w:p w14:paraId="294E2FE0" w14:textId="77777777" w:rsidR="004C168B" w:rsidRDefault="004707DF">
      <w:pPr>
        <w:numPr>
          <w:ilvl w:val="0"/>
          <w:numId w:val="53"/>
        </w:numPr>
        <w:spacing w:after="5" w:line="263" w:lineRule="auto"/>
        <w:ind w:left="764" w:right="14" w:hanging="370"/>
        <w:jc w:val="both"/>
      </w:pPr>
      <w:r>
        <w:rPr>
          <w:rFonts w:ascii="Calibri" w:eastAsia="Calibri" w:hAnsi="Calibri" w:cs="Calibri"/>
        </w:rPr>
        <w:t>DERA National Grants — replacement of high emission vehicles</w:t>
      </w:r>
    </w:p>
    <w:p w14:paraId="378F6C4F" w14:textId="77777777" w:rsidR="004C168B" w:rsidRDefault="004707DF">
      <w:pPr>
        <w:numPr>
          <w:ilvl w:val="0"/>
          <w:numId w:val="53"/>
        </w:numPr>
        <w:spacing w:after="5" w:line="263" w:lineRule="auto"/>
        <w:ind w:left="764" w:right="14" w:hanging="370"/>
        <w:jc w:val="both"/>
      </w:pPr>
      <w:r>
        <w:rPr>
          <w:rFonts w:ascii="Calibri" w:eastAsia="Calibri" w:hAnsi="Calibri" w:cs="Calibri"/>
        </w:rPr>
        <w:t>State Grants: Diesel Emissions Reduction Act</w:t>
      </w:r>
    </w:p>
    <w:p w14:paraId="143AD490" w14:textId="77777777" w:rsidR="004C168B" w:rsidRDefault="004707DF">
      <w:pPr>
        <w:numPr>
          <w:ilvl w:val="0"/>
          <w:numId w:val="53"/>
        </w:numPr>
        <w:spacing w:after="5" w:line="263" w:lineRule="auto"/>
        <w:ind w:left="764" w:right="14" w:hanging="370"/>
        <w:jc w:val="both"/>
      </w:pPr>
      <w:r>
        <w:rPr>
          <w:rFonts w:ascii="Calibri" w:eastAsia="Calibri" w:hAnsi="Calibri" w:cs="Calibri"/>
        </w:rPr>
        <w:t>Rural Surface Transportation Grant Program (Rural)</w:t>
      </w:r>
    </w:p>
    <w:p w14:paraId="2FF96531" w14:textId="77777777" w:rsidR="004C168B" w:rsidRDefault="004707DF">
      <w:pPr>
        <w:numPr>
          <w:ilvl w:val="0"/>
          <w:numId w:val="53"/>
        </w:numPr>
        <w:spacing w:after="5" w:line="263" w:lineRule="auto"/>
        <w:ind w:left="764" w:right="14" w:hanging="370"/>
        <w:jc w:val="both"/>
      </w:pPr>
      <w:r>
        <w:rPr>
          <w:rFonts w:ascii="Calibri" w:eastAsia="Calibri" w:hAnsi="Calibri" w:cs="Calibri"/>
        </w:rPr>
        <w:t>Infrastructure for Rebuilding America (INFRA) Grant Program (Requires BCA)</w:t>
      </w:r>
    </w:p>
    <w:p w14:paraId="0DABCA37" w14:textId="77777777" w:rsidR="004C168B" w:rsidRDefault="004707DF">
      <w:pPr>
        <w:numPr>
          <w:ilvl w:val="1"/>
          <w:numId w:val="53"/>
        </w:numPr>
        <w:spacing w:after="16" w:line="248" w:lineRule="auto"/>
        <w:ind w:left="1473" w:right="14" w:hanging="374"/>
        <w:jc w:val="both"/>
      </w:pPr>
      <w:r>
        <w:rPr>
          <w:rFonts w:ascii="Calibri" w:eastAsia="Calibri" w:hAnsi="Calibri" w:cs="Calibri"/>
          <w:sz w:val="24"/>
        </w:rPr>
        <w:t>FY2022 MPDG FOIK INFRASTRUCTURE Project (not awarded)</w:t>
      </w:r>
    </w:p>
    <w:p w14:paraId="1279696A" w14:textId="77777777" w:rsidR="004C168B" w:rsidRDefault="004707DF">
      <w:pPr>
        <w:numPr>
          <w:ilvl w:val="0"/>
          <w:numId w:val="53"/>
        </w:numPr>
        <w:spacing w:after="5" w:line="263" w:lineRule="auto"/>
        <w:ind w:left="764" w:right="14" w:hanging="370"/>
        <w:jc w:val="both"/>
      </w:pPr>
      <w:r>
        <w:rPr>
          <w:rFonts w:ascii="Calibri" w:eastAsia="Calibri" w:hAnsi="Calibri" w:cs="Calibri"/>
        </w:rPr>
        <w:t>MEGA Program (requires BCA usually just for large projects)</w:t>
      </w:r>
    </w:p>
    <w:p w14:paraId="56CDBB48" w14:textId="77777777" w:rsidR="004C168B" w:rsidRDefault="004707DF">
      <w:pPr>
        <w:numPr>
          <w:ilvl w:val="0"/>
          <w:numId w:val="53"/>
        </w:numPr>
        <w:spacing w:after="5" w:line="263" w:lineRule="auto"/>
        <w:ind w:left="764" w:right="14" w:hanging="370"/>
        <w:jc w:val="both"/>
      </w:pPr>
      <w:r>
        <w:rPr>
          <w:rFonts w:ascii="Calibri" w:eastAsia="Calibri" w:hAnsi="Calibri" w:cs="Calibri"/>
        </w:rPr>
        <w:t>Port Infrastructure Development Program (PIDP) (Requires BCA)</w:t>
      </w:r>
    </w:p>
    <w:p w14:paraId="2D96A6B4" w14:textId="77777777" w:rsidR="004C168B" w:rsidRDefault="004707DF">
      <w:pPr>
        <w:numPr>
          <w:ilvl w:val="1"/>
          <w:numId w:val="53"/>
        </w:numPr>
        <w:spacing w:after="16" w:line="248" w:lineRule="auto"/>
        <w:ind w:left="1473" w:right="14" w:hanging="374"/>
        <w:jc w:val="both"/>
      </w:pPr>
      <w:r>
        <w:rPr>
          <w:rFonts w:ascii="Calibri" w:eastAsia="Calibri" w:hAnsi="Calibri" w:cs="Calibri"/>
          <w:sz w:val="24"/>
        </w:rPr>
        <w:t>FY2022 and FY2023 Infrastructure Projects with Electrification project (not awarded).</w:t>
      </w:r>
    </w:p>
    <w:p w14:paraId="0786104D" w14:textId="77777777" w:rsidR="004C168B" w:rsidRDefault="004707DF">
      <w:pPr>
        <w:numPr>
          <w:ilvl w:val="1"/>
          <w:numId w:val="53"/>
        </w:numPr>
        <w:spacing w:after="16" w:line="248" w:lineRule="auto"/>
        <w:ind w:left="1473" w:right="14" w:hanging="374"/>
        <w:jc w:val="both"/>
      </w:pPr>
      <w:r>
        <w:rPr>
          <w:rFonts w:ascii="Calibri" w:eastAsia="Calibri" w:hAnsi="Calibri" w:cs="Calibri"/>
          <w:sz w:val="24"/>
        </w:rPr>
        <w:t>FY2023 CFP/earmarks PIDP $5 million dock improvements (awarded)</w:t>
      </w:r>
    </w:p>
    <w:p w14:paraId="3D2C0355" w14:textId="77777777" w:rsidR="004C168B" w:rsidRDefault="004707DF">
      <w:pPr>
        <w:numPr>
          <w:ilvl w:val="0"/>
          <w:numId w:val="53"/>
        </w:numPr>
        <w:spacing w:after="5" w:line="263" w:lineRule="auto"/>
        <w:ind w:left="764" w:right="14" w:hanging="370"/>
        <w:jc w:val="both"/>
      </w:pPr>
      <w:r>
        <w:rPr>
          <w:rFonts w:ascii="Calibri" w:eastAsia="Calibri" w:hAnsi="Calibri" w:cs="Calibri"/>
        </w:rPr>
        <w:t>Rebuilding America Infrastructure with Sustainability and Equity (RAISE) (requires BCA)</w:t>
      </w:r>
    </w:p>
    <w:p w14:paraId="5C88B7E8" w14:textId="77777777" w:rsidR="004C168B" w:rsidRDefault="004707DF">
      <w:pPr>
        <w:numPr>
          <w:ilvl w:val="1"/>
          <w:numId w:val="53"/>
        </w:numPr>
        <w:spacing w:after="16" w:line="248" w:lineRule="auto"/>
        <w:ind w:left="1473" w:right="14" w:hanging="374"/>
        <w:jc w:val="both"/>
      </w:pPr>
      <w:r>
        <w:rPr>
          <w:rFonts w:ascii="Calibri" w:eastAsia="Calibri" w:hAnsi="Calibri" w:cs="Calibri"/>
          <w:sz w:val="24"/>
        </w:rPr>
        <w:t>FY2022 FOIK Infrastructure Project (not awarded)</w:t>
      </w:r>
    </w:p>
    <w:p w14:paraId="04042BEE" w14:textId="77777777" w:rsidR="004C168B" w:rsidRDefault="004707DF">
      <w:pPr>
        <w:numPr>
          <w:ilvl w:val="1"/>
          <w:numId w:val="53"/>
        </w:numPr>
        <w:spacing w:after="16" w:line="248" w:lineRule="auto"/>
        <w:ind w:left="1473" w:right="14" w:hanging="374"/>
        <w:jc w:val="both"/>
      </w:pPr>
      <w:r>
        <w:rPr>
          <w:rFonts w:ascii="Calibri" w:eastAsia="Calibri" w:hAnsi="Calibri" w:cs="Calibri"/>
          <w:sz w:val="24"/>
        </w:rPr>
        <w:t>FY2023 Ouachita River &amp; La HWY 165 Multimodal Connectivity &amp; Safety Project</w:t>
      </w:r>
    </w:p>
    <w:p w14:paraId="2F160B79" w14:textId="77777777" w:rsidR="004C168B" w:rsidRDefault="004707DF">
      <w:pPr>
        <w:spacing w:after="16" w:line="248" w:lineRule="auto"/>
        <w:ind w:left="1464" w:right="14" w:firstLine="9"/>
        <w:jc w:val="both"/>
      </w:pPr>
      <w:r>
        <w:rPr>
          <w:rFonts w:ascii="Calibri" w:eastAsia="Calibri" w:hAnsi="Calibri" w:cs="Calibri"/>
          <w:sz w:val="24"/>
        </w:rPr>
        <w:t>(Awarded grant for truck parking facility w/ EV charge stations)</w:t>
      </w:r>
    </w:p>
    <w:p w14:paraId="7BC2FBC4" w14:textId="77777777" w:rsidR="004C168B" w:rsidRDefault="004707DF">
      <w:pPr>
        <w:numPr>
          <w:ilvl w:val="0"/>
          <w:numId w:val="53"/>
        </w:numPr>
        <w:spacing w:after="5" w:line="263" w:lineRule="auto"/>
        <w:ind w:left="764" w:right="14" w:hanging="370"/>
        <w:jc w:val="both"/>
      </w:pPr>
      <w:r>
        <w:rPr>
          <w:rFonts w:ascii="Calibri" w:eastAsia="Calibri" w:hAnsi="Calibri" w:cs="Calibri"/>
        </w:rPr>
        <w:t>DOT MARAD America's Marine Highway Program</w:t>
      </w:r>
    </w:p>
    <w:p w14:paraId="0241941B" w14:textId="77777777" w:rsidR="004C168B" w:rsidRDefault="004707DF">
      <w:pPr>
        <w:numPr>
          <w:ilvl w:val="0"/>
          <w:numId w:val="53"/>
        </w:numPr>
        <w:spacing w:after="5" w:line="263" w:lineRule="auto"/>
        <w:ind w:left="764" w:right="14" w:hanging="370"/>
        <w:jc w:val="both"/>
      </w:pPr>
      <w:r>
        <w:rPr>
          <w:rFonts w:ascii="Calibri" w:eastAsia="Calibri" w:hAnsi="Calibri" w:cs="Calibri"/>
        </w:rPr>
        <w:t>DOE Grid Resilience and Innovation Partnership (Grip)</w:t>
      </w:r>
    </w:p>
    <w:p w14:paraId="28DB73B3" w14:textId="77777777" w:rsidR="004C168B" w:rsidRDefault="004707DF">
      <w:pPr>
        <w:numPr>
          <w:ilvl w:val="1"/>
          <w:numId w:val="53"/>
        </w:numPr>
        <w:spacing w:after="16" w:line="248" w:lineRule="auto"/>
        <w:ind w:left="1473" w:right="14" w:hanging="374"/>
        <w:jc w:val="both"/>
      </w:pPr>
      <w:r>
        <w:rPr>
          <w:rFonts w:ascii="Calibri" w:eastAsia="Calibri" w:hAnsi="Calibri" w:cs="Calibri"/>
          <w:sz w:val="24"/>
        </w:rPr>
        <w:t>FY2024 Green Grid Resilience Port Project ( Not awarded solar farm and grid upgrades)</w:t>
      </w:r>
    </w:p>
    <w:p w14:paraId="05F27419" w14:textId="77777777" w:rsidR="004C168B" w:rsidRDefault="004707DF">
      <w:pPr>
        <w:numPr>
          <w:ilvl w:val="0"/>
          <w:numId w:val="53"/>
        </w:numPr>
        <w:spacing w:after="5" w:line="263" w:lineRule="auto"/>
        <w:ind w:left="764" w:right="14" w:hanging="370"/>
        <w:jc w:val="both"/>
      </w:pPr>
      <w:r>
        <w:rPr>
          <w:rFonts w:ascii="Calibri" w:eastAsia="Calibri" w:hAnsi="Calibri" w:cs="Calibri"/>
        </w:rPr>
        <w:t>Other federal funds for EV charging Stations including: Joint Office of Energy and Transportation:</w:t>
      </w:r>
    </w:p>
    <w:p w14:paraId="415C93EF" w14:textId="77777777" w:rsidR="004C168B" w:rsidRDefault="004707DF">
      <w:pPr>
        <w:spacing w:after="17"/>
        <w:ind w:left="221" w:right="350" w:hanging="10"/>
        <w:jc w:val="center"/>
      </w:pPr>
      <w:r>
        <w:rPr>
          <w:rFonts w:ascii="Calibri" w:eastAsia="Calibri" w:hAnsi="Calibri" w:cs="Calibri"/>
        </w:rPr>
        <w:t>Communities Taking Charge Accelerator, FY2024 FOA; Clean Heavy-Duty Vehicles Grant</w:t>
      </w:r>
    </w:p>
    <w:p w14:paraId="17A42226" w14:textId="77777777" w:rsidR="004C168B" w:rsidRDefault="004707DF">
      <w:pPr>
        <w:spacing w:after="39"/>
        <w:ind w:left="221" w:right="336" w:hanging="10"/>
        <w:jc w:val="center"/>
      </w:pPr>
      <w:r>
        <w:rPr>
          <w:rFonts w:ascii="Calibri" w:eastAsia="Calibri" w:hAnsi="Calibri" w:cs="Calibri"/>
        </w:rPr>
        <w:t>Program; Active Transportation Infrastructure Investment Programs; DOE: State Energy</w:t>
      </w:r>
    </w:p>
    <w:p w14:paraId="0EBEDBFB" w14:textId="77777777" w:rsidR="004C168B" w:rsidRDefault="004707DF">
      <w:pPr>
        <w:spacing w:after="201" w:line="263" w:lineRule="auto"/>
        <w:ind w:left="758" w:right="14" w:firstLine="4"/>
        <w:jc w:val="both"/>
      </w:pPr>
      <w:r>
        <w:rPr>
          <w:rFonts w:ascii="Calibri" w:eastAsia="Calibri" w:hAnsi="Calibri" w:cs="Calibri"/>
        </w:rPr>
        <w:t>Program; Charging and Fueling Infrastructure Grant Program &amp; Several other EV Initiatives.</w:t>
      </w:r>
    </w:p>
    <w:p w14:paraId="4B09ED4C" w14:textId="77777777" w:rsidR="004C168B" w:rsidRDefault="004707DF">
      <w:pPr>
        <w:pStyle w:val="Heading6"/>
        <w:tabs>
          <w:tab w:val="center" w:pos="1382"/>
        </w:tabs>
        <w:ind w:left="0" w:firstLine="0"/>
      </w:pPr>
      <w:r>
        <w:rPr>
          <w:u w:val="none"/>
        </w:rPr>
        <w:t>3.2</w:t>
      </w:r>
      <w:r>
        <w:rPr>
          <w:u w:val="none"/>
        </w:rPr>
        <w:tab/>
      </w:r>
      <w:r>
        <w:t>Staff Expertise</w:t>
      </w:r>
    </w:p>
    <w:p w14:paraId="56E15087" w14:textId="77777777" w:rsidR="004C168B" w:rsidRDefault="004707DF">
      <w:pPr>
        <w:spacing w:after="241" w:line="263" w:lineRule="auto"/>
        <w:ind w:left="14" w:right="14" w:firstLine="4"/>
        <w:jc w:val="both"/>
      </w:pPr>
      <w:r>
        <w:rPr>
          <w:rFonts w:ascii="Calibri" w:eastAsia="Calibri" w:hAnsi="Calibri" w:cs="Calibri"/>
        </w:rPr>
        <w:t xml:space="preserve">The Green Port CGP Team, is a diverse and skilled group prepared for successful ZE Implementation, overseeing infrastructure investments, equipment procurements, and community engagements. During pre-planning, the team expands stakeholder networks, collaborations with Local, State, and Federal </w:t>
      </w:r>
      <w:r>
        <w:rPr>
          <w:rFonts w:ascii="Calibri" w:eastAsia="Calibri" w:hAnsi="Calibri" w:cs="Calibri"/>
        </w:rPr>
        <w:lastRenderedPageBreak/>
        <w:t>agencies, while developing a procurement process to secure specialized consultants' services, ensuring program success. Key members include:</w:t>
      </w:r>
    </w:p>
    <w:p w14:paraId="1CDB35AB" w14:textId="77777777" w:rsidR="004C168B" w:rsidRDefault="004707DF">
      <w:pPr>
        <w:spacing w:after="16" w:line="248" w:lineRule="auto"/>
        <w:ind w:left="14" w:right="14" w:firstLine="9"/>
        <w:jc w:val="both"/>
      </w:pPr>
      <w:r>
        <w:rPr>
          <w:rFonts w:ascii="Calibri" w:eastAsia="Calibri" w:hAnsi="Calibri" w:cs="Calibri"/>
          <w:sz w:val="24"/>
        </w:rPr>
        <w:t>Columbia Port Commission</w:t>
      </w:r>
    </w:p>
    <w:p w14:paraId="20A6A6CF" w14:textId="77777777" w:rsidR="004C168B" w:rsidRDefault="004707DF">
      <w:pPr>
        <w:spacing w:after="109" w:line="263" w:lineRule="auto"/>
        <w:ind w:left="14" w:right="14" w:firstLine="4"/>
        <w:jc w:val="both"/>
      </w:pPr>
      <w:r>
        <w:rPr>
          <w:rFonts w:ascii="Calibri" w:eastAsia="Calibri" w:hAnsi="Calibri" w:cs="Calibri"/>
        </w:rPr>
        <w:t>Greg Richardson, Port Director, is a degreed engineer with over 24 years of experience in administering transportation improvement grants is currently working on five federal grants.</w:t>
      </w:r>
    </w:p>
    <w:p w14:paraId="345A03D4" w14:textId="77777777" w:rsidR="004C168B" w:rsidRDefault="004707DF">
      <w:pPr>
        <w:spacing w:after="5" w:line="263" w:lineRule="auto"/>
        <w:ind w:left="14" w:right="14" w:firstLine="4"/>
        <w:jc w:val="both"/>
      </w:pPr>
      <w:r>
        <w:rPr>
          <w:rFonts w:ascii="Calibri" w:eastAsia="Calibri" w:hAnsi="Calibri" w:cs="Calibri"/>
        </w:rPr>
        <w:t>Gary Lagrange, Port Advisor, past port director with New Orleans, Gulfport, Port of</w:t>
      </w:r>
    </w:p>
    <w:p w14:paraId="7C51B16E" w14:textId="77777777" w:rsidR="004C168B" w:rsidRDefault="004707DF">
      <w:pPr>
        <w:spacing w:after="104" w:line="263" w:lineRule="auto"/>
        <w:ind w:left="14" w:right="634" w:firstLine="4"/>
        <w:jc w:val="both"/>
      </w:pPr>
      <w:r>
        <w:rPr>
          <w:rFonts w:ascii="Calibri" w:eastAsia="Calibri" w:hAnsi="Calibri" w:cs="Calibri"/>
        </w:rPr>
        <w:t>South Louisiana, and Port of West St. Mary extensive experience with Port management and grant participation.</w:t>
      </w:r>
    </w:p>
    <w:p w14:paraId="6510CBDC" w14:textId="77777777" w:rsidR="004C168B" w:rsidRDefault="004707DF">
      <w:pPr>
        <w:spacing w:after="118" w:line="263" w:lineRule="auto"/>
        <w:ind w:left="14" w:right="797" w:firstLine="4"/>
        <w:jc w:val="both"/>
      </w:pPr>
      <w:r>
        <w:rPr>
          <w:rFonts w:ascii="Calibri" w:eastAsia="Calibri" w:hAnsi="Calibri" w:cs="Calibri"/>
        </w:rPr>
        <w:t>Laura Hartt, Port Accountant, significant experience with accounting principles and management of grant funds in accordance with regulatory requirements.</w:t>
      </w:r>
    </w:p>
    <w:p w14:paraId="50699D59" w14:textId="77777777" w:rsidR="004C168B" w:rsidRDefault="004707DF">
      <w:pPr>
        <w:spacing w:after="261" w:line="263" w:lineRule="auto"/>
        <w:ind w:left="14" w:right="1882" w:firstLine="4"/>
        <w:jc w:val="both"/>
      </w:pPr>
      <w:r>
        <w:rPr>
          <w:rFonts w:ascii="Calibri" w:eastAsia="Calibri" w:hAnsi="Calibri" w:cs="Calibri"/>
        </w:rPr>
        <w:t>Carol Finch, Grant Specialist, significant experience with federal grant submittals will assist with ensuring compliance with federal grant reporting requirements.</w:t>
      </w:r>
    </w:p>
    <w:p w14:paraId="7EC644C8" w14:textId="77777777" w:rsidR="004C168B" w:rsidRDefault="004707DF">
      <w:pPr>
        <w:spacing w:after="16" w:line="248" w:lineRule="auto"/>
        <w:ind w:left="14" w:right="14" w:firstLine="9"/>
        <w:jc w:val="both"/>
      </w:pPr>
      <w:r>
        <w:rPr>
          <w:rFonts w:ascii="Calibri" w:eastAsia="Calibri" w:hAnsi="Calibri" w:cs="Calibri"/>
          <w:sz w:val="24"/>
        </w:rPr>
        <w:t>Louisiana Green Fuels, LLC</w:t>
      </w:r>
    </w:p>
    <w:p w14:paraId="1749AA9D" w14:textId="77777777" w:rsidR="004C168B" w:rsidRDefault="004707DF">
      <w:pPr>
        <w:spacing w:after="261" w:line="260" w:lineRule="auto"/>
        <w:ind w:left="33" w:right="14"/>
      </w:pPr>
      <w:r>
        <w:rPr>
          <w:rFonts w:ascii="Calibri" w:eastAsia="Calibri" w:hAnsi="Calibri" w:cs="Calibri"/>
        </w:rPr>
        <w:t>Ken Roberts, the VP of Community Development at the Louisiana Green Fuels project, brings comprehensive experience in community benefit planning. A mechanical engineer with an MBA in finance/strategic planning, Mr. Roberts is adept at developing and implementing community benefit plans. His expertise steering projects towards successful completion by ensuring strict adherence to stated goals and objectives for the community's social benefits.</w:t>
      </w:r>
    </w:p>
    <w:p w14:paraId="0023098D" w14:textId="77777777" w:rsidR="004C168B" w:rsidRDefault="004707DF">
      <w:pPr>
        <w:spacing w:after="16" w:line="248" w:lineRule="auto"/>
        <w:ind w:left="14" w:right="14" w:firstLine="9"/>
        <w:jc w:val="both"/>
      </w:pPr>
      <w:r>
        <w:rPr>
          <w:rFonts w:ascii="Calibri" w:eastAsia="Calibri" w:hAnsi="Calibri" w:cs="Calibri"/>
          <w:sz w:val="24"/>
        </w:rPr>
        <w:t>Global Gas Corporation</w:t>
      </w:r>
    </w:p>
    <w:p w14:paraId="5B3228C2" w14:textId="77777777" w:rsidR="004C168B" w:rsidRDefault="004707DF">
      <w:pPr>
        <w:spacing w:after="101" w:line="263" w:lineRule="auto"/>
        <w:ind w:left="14" w:right="149" w:firstLine="4"/>
        <w:jc w:val="both"/>
      </w:pPr>
      <w:r>
        <w:rPr>
          <w:rFonts w:ascii="Calibri" w:eastAsia="Calibri" w:hAnsi="Calibri" w:cs="Calibri"/>
        </w:rPr>
        <w:t>William Nance is the CEO of Global Gas Corporation, 15 years of experience in hydrogen operations and consultancy. From 2008 to 2021, he was a board member of privately held hydrogen manufacturing firm in Texas. Mr. Nance holds an A.B. degree in History from Princeton University and an M.B.A. from the Harvard Business School.</w:t>
      </w:r>
    </w:p>
    <w:p w14:paraId="2E527FB5" w14:textId="77777777" w:rsidR="004C168B" w:rsidRDefault="004707DF">
      <w:pPr>
        <w:spacing w:after="121" w:line="263" w:lineRule="auto"/>
        <w:ind w:left="14" w:right="514" w:firstLine="4"/>
        <w:jc w:val="both"/>
      </w:pPr>
      <w:r>
        <w:rPr>
          <w:rFonts w:ascii="Calibri" w:eastAsia="Calibri" w:hAnsi="Calibri" w:cs="Calibri"/>
        </w:rPr>
        <w:t>Shachi Shah is the COO and CFO of Global Gas Corporation. A financial service operator and leading researcher, Ms. Shah was the Co-Head of Client Service Research at Bridgewater Associates and a Managing Director, Global Head of Funds and Advisory at Barclays. Ms. Shah began her career as a lawyer and held both the NY State Bar and UK licenses to practice law.</w:t>
      </w:r>
    </w:p>
    <w:p w14:paraId="2DFA13D4" w14:textId="77777777" w:rsidR="004C168B" w:rsidRDefault="004707DF">
      <w:pPr>
        <w:spacing w:after="177" w:line="263" w:lineRule="auto"/>
        <w:ind w:left="14" w:right="14" w:firstLine="4"/>
        <w:jc w:val="both"/>
      </w:pPr>
      <w:r>
        <w:rPr>
          <w:rFonts w:ascii="Calibri" w:eastAsia="Calibri" w:hAnsi="Calibri" w:cs="Calibri"/>
        </w:rPr>
        <w:t>To successfully implement a project of this duration and scope, it is essential to build the capacity needed for efficient execution. In addition to hiring port staff, the project team plans to augment our internal capabilities by engaging Engineering, Environmental, and Community Development Consultants. This strategy ensures that our team is well-rounded, equipped with the necessary expertise to effectively manage and execute tasks associated with the grant application.</w:t>
      </w:r>
    </w:p>
    <w:p w14:paraId="6DD77405" w14:textId="77777777" w:rsidR="004C168B" w:rsidRDefault="004707DF">
      <w:pPr>
        <w:pStyle w:val="Heading6"/>
        <w:tabs>
          <w:tab w:val="center" w:pos="3259"/>
        </w:tabs>
        <w:ind w:left="0" w:firstLine="0"/>
      </w:pPr>
      <w:r>
        <w:rPr>
          <w:u w:val="none"/>
        </w:rPr>
        <w:t>4.0</w:t>
      </w:r>
      <w:r>
        <w:rPr>
          <w:u w:val="none"/>
        </w:rPr>
        <w:tab/>
      </w:r>
      <w:r>
        <w:t>Environmental Justice and Disadvantaged Communities</w:t>
      </w:r>
    </w:p>
    <w:p w14:paraId="7D8AD302" w14:textId="77777777" w:rsidR="004C168B" w:rsidRDefault="004707DF">
      <w:pPr>
        <w:spacing w:after="0" w:line="260" w:lineRule="auto"/>
        <w:ind w:left="33" w:right="514"/>
      </w:pPr>
      <w:r>
        <w:rPr>
          <w:rFonts w:ascii="Calibri" w:eastAsia="Calibri" w:hAnsi="Calibri" w:cs="Calibri"/>
        </w:rPr>
        <w:t>The Port is located 129 Riverton Campground Road, Columbia, La 71418, in Census Tract 1, Caldwell Parish approximately five miles north of Columbia, Louisiana on La. Hwy 165, approximately twenty-five miles south of Interstate 1-20 in Monroe, Louisiana and 75 miles north of Interstate 1-49 in Alexandria, Louisiana. The Port is located on the Ouachita River.</w:t>
      </w:r>
    </w:p>
    <w:p w14:paraId="51CDE2D8" w14:textId="77777777" w:rsidR="004C168B" w:rsidRDefault="004707DF">
      <w:pPr>
        <w:spacing w:after="5" w:line="263" w:lineRule="auto"/>
        <w:ind w:left="14" w:right="14" w:firstLine="4"/>
        <w:jc w:val="both"/>
      </w:pPr>
      <w:r>
        <w:rPr>
          <w:rFonts w:ascii="Calibri" w:eastAsia="Calibri" w:hAnsi="Calibri" w:cs="Calibri"/>
        </w:rPr>
        <w:t>Rail: The Union Pacific railroad boarders the eastern portion of the Port's property.</w:t>
      </w:r>
    </w:p>
    <w:p w14:paraId="628460B1" w14:textId="77777777" w:rsidR="004C168B" w:rsidRDefault="004707DF">
      <w:pPr>
        <w:spacing w:after="5" w:line="263" w:lineRule="auto"/>
        <w:ind w:left="14" w:right="14" w:firstLine="4"/>
        <w:jc w:val="both"/>
      </w:pPr>
      <w:r>
        <w:rPr>
          <w:rFonts w:ascii="Calibri" w:eastAsia="Calibri" w:hAnsi="Calibri" w:cs="Calibri"/>
        </w:rPr>
        <w:t>River: Barges navigate the Ouachita River, providing access north to Camden, Arkansas and</w:t>
      </w:r>
    </w:p>
    <w:p w14:paraId="0B7E598B" w14:textId="77777777" w:rsidR="004C168B" w:rsidRDefault="004707DF">
      <w:pPr>
        <w:spacing w:after="5" w:line="263" w:lineRule="auto"/>
        <w:ind w:left="14" w:right="1080" w:firstLine="4"/>
        <w:jc w:val="both"/>
      </w:pPr>
      <w:r>
        <w:rPr>
          <w:rFonts w:ascii="Calibri" w:eastAsia="Calibri" w:hAnsi="Calibri" w:cs="Calibri"/>
        </w:rPr>
        <w:lastRenderedPageBreak/>
        <w:t>South to the World, utilizing the connection with the Black, Red, Atchafalaya, and Mississippi. Highway: La Hwy 165, a four-lane highway, which connects the Port with 1-20 in Monroe, La. (25miles), 1-49 in Alexandria, La (70 miles) and 1-10 in Lafayette, La (150 miles).</w:t>
      </w:r>
    </w:p>
    <w:p w14:paraId="093DEAEA" w14:textId="77777777" w:rsidR="004C168B" w:rsidRDefault="004707DF">
      <w:pPr>
        <w:spacing w:after="5" w:line="263" w:lineRule="auto"/>
        <w:ind w:left="14" w:right="1200" w:firstLine="4"/>
        <w:jc w:val="both"/>
      </w:pPr>
      <w:r>
        <w:rPr>
          <w:rFonts w:ascii="Calibri" w:eastAsia="Calibri" w:hAnsi="Calibri" w:cs="Calibri"/>
        </w:rPr>
        <w:t>Latitude and Longitude: The Port is located in Columbia, La. at 32.187874 / -92.10124 Rural Area: The project is not located within a 2010 Census designated Urbanized Area. The</w:t>
      </w:r>
    </w:p>
    <w:p w14:paraId="2769B613" w14:textId="77777777" w:rsidR="004C168B" w:rsidRDefault="004707DF">
      <w:pPr>
        <w:spacing w:after="5" w:line="263" w:lineRule="auto"/>
        <w:ind w:left="14" w:right="14" w:firstLine="4"/>
        <w:jc w:val="both"/>
      </w:pPr>
      <w:r>
        <w:rPr>
          <w:rFonts w:ascii="Calibri" w:eastAsia="Calibri" w:hAnsi="Calibri" w:cs="Calibri"/>
        </w:rPr>
        <w:t>Port is designated as a rural community (9,571 population est. 2021).</w:t>
      </w:r>
    </w:p>
    <w:p w14:paraId="1D7AD10B" w14:textId="77777777" w:rsidR="004C168B" w:rsidRDefault="004707DF">
      <w:pPr>
        <w:spacing w:after="16" w:line="248" w:lineRule="auto"/>
        <w:ind w:left="14" w:right="14" w:firstLine="9"/>
        <w:jc w:val="both"/>
      </w:pPr>
      <w:r>
        <w:rPr>
          <w:rFonts w:ascii="Calibri" w:eastAsia="Calibri" w:hAnsi="Calibri" w:cs="Calibri"/>
          <w:sz w:val="24"/>
        </w:rPr>
        <w:t>Federal Designations: Census Tract 1, Caldwell Parish the Port is identified as a</w:t>
      </w:r>
    </w:p>
    <w:p w14:paraId="0BB25A2E" w14:textId="77777777" w:rsidR="004C168B" w:rsidRDefault="004707DF">
      <w:pPr>
        <w:spacing w:after="5" w:line="263" w:lineRule="auto"/>
        <w:ind w:left="14" w:right="595" w:firstLine="4"/>
        <w:jc w:val="both"/>
      </w:pPr>
      <w:r>
        <w:rPr>
          <w:rFonts w:ascii="Calibri" w:eastAsia="Calibri" w:hAnsi="Calibri" w:cs="Calibri"/>
        </w:rPr>
        <w:t>Historically Disadvantage Community. The Port is Resilience Indicator: yes, Economy Indicator: yes, and Health indicator: yes. The median household income (2020) is $44,007, Per capita income (2020) $38,705; and persons in poverty is 21.4 %. Caldwell Parish total employment for 2019 was 1,669 with a current unemployment rate of 7.3% (2020 STATSAMERICA).</w:t>
      </w:r>
    </w:p>
    <w:p w14:paraId="543A5F9E" w14:textId="77777777" w:rsidR="004C168B" w:rsidRDefault="004707DF">
      <w:pPr>
        <w:spacing w:after="256" w:line="263" w:lineRule="auto"/>
        <w:ind w:left="14" w:right="14" w:firstLine="4"/>
        <w:jc w:val="both"/>
      </w:pPr>
      <w:r>
        <w:rPr>
          <w:rFonts w:ascii="Calibri" w:eastAsia="Calibri" w:hAnsi="Calibri" w:cs="Calibri"/>
        </w:rPr>
        <w:t>EPA designated non-attainment or maintenance area for air quality: The Port is not located in a nonattainment area. We are committed to managing the facility to avoid such designations.</w:t>
      </w:r>
    </w:p>
    <w:p w14:paraId="5E73001F" w14:textId="77777777" w:rsidR="004C168B" w:rsidRDefault="004707DF">
      <w:pPr>
        <w:spacing w:after="147" w:line="260" w:lineRule="auto"/>
        <w:ind w:left="33" w:right="14"/>
      </w:pPr>
      <w:r>
        <w:rPr>
          <w:rFonts w:ascii="Calibri" w:eastAsia="Calibri" w:hAnsi="Calibri" w:cs="Calibri"/>
        </w:rPr>
        <w:t xml:space="preserve">Over the past two years we have been working with LGF with conducting community engagement meetings. The port has submitted capacity building grants with Thriving Community and others, but have yet to securing funding. Our Program recognizes the underserved communities' relationship with utility companies and the need for equitable and sustainable infrastructure investments. By prioritizing the needs of marginalized populations, the project aims to ensure the essential utilities , including access to clean </w:t>
      </w:r>
      <w:r>
        <w:rPr>
          <w:rFonts w:ascii="Calibri" w:eastAsia="Calibri" w:hAnsi="Calibri" w:cs="Calibri"/>
        </w:rPr>
        <w:t>power, are accessible and affordable for all communities, regardless of their location, income, or demographics. Communities such as ours that are underserved by utility companies often comprise low-income, minority, or marginalized populations, as utility companies prioritize investment in more affluent or densely populated areas where they can generate higher profits and returns on investment. Therefore, the electrification of the port through the Green Port CGP addresses the energy needs of the underserv</w:t>
      </w:r>
      <w:r>
        <w:rPr>
          <w:rFonts w:ascii="Calibri" w:eastAsia="Calibri" w:hAnsi="Calibri" w:cs="Calibri"/>
        </w:rPr>
        <w:t>ed power supply in Caldwell, without placing the burden on our community</w:t>
      </w:r>
      <w:r>
        <w:rPr>
          <w:noProof/>
        </w:rPr>
        <w:drawing>
          <wp:inline distT="0" distB="0" distL="0" distR="0" wp14:anchorId="441E038A" wp14:editId="4E7A98AD">
            <wp:extent cx="24385" cy="24392"/>
            <wp:effectExtent l="0" t="0" r="0" b="0"/>
            <wp:docPr id="288746" name="Picture 288746"/>
            <wp:cNvGraphicFramePr/>
            <a:graphic xmlns:a="http://schemas.openxmlformats.org/drawingml/2006/main">
              <a:graphicData uri="http://schemas.openxmlformats.org/drawingml/2006/picture">
                <pic:pic xmlns:pic="http://schemas.openxmlformats.org/drawingml/2006/picture">
                  <pic:nvPicPr>
                    <pic:cNvPr id="288746" name="Picture 288746"/>
                    <pic:cNvPicPr/>
                  </pic:nvPicPr>
                  <pic:blipFill>
                    <a:blip r:embed="rId472"/>
                    <a:stretch>
                      <a:fillRect/>
                    </a:stretch>
                  </pic:blipFill>
                  <pic:spPr>
                    <a:xfrm>
                      <a:off x="0" y="0"/>
                      <a:ext cx="24385" cy="24392"/>
                    </a:xfrm>
                    <a:prstGeom prst="rect">
                      <a:avLst/>
                    </a:prstGeom>
                  </pic:spPr>
                </pic:pic>
              </a:graphicData>
            </a:graphic>
          </wp:inline>
        </w:drawing>
      </w:r>
    </w:p>
    <w:p w14:paraId="7CD8894A" w14:textId="77777777" w:rsidR="004C168B" w:rsidRDefault="004707DF">
      <w:pPr>
        <w:spacing w:after="262" w:line="260" w:lineRule="auto"/>
        <w:ind w:left="33" w:right="14"/>
      </w:pPr>
      <w:r>
        <w:rPr>
          <w:rFonts w:ascii="Calibri" w:eastAsia="Calibri" w:hAnsi="Calibri" w:cs="Calibri"/>
        </w:rPr>
        <w:t xml:space="preserve">Our Green Port CGP, leverages renewable energy and port electrification to redefine the Port's role within our communities. This initiative seeks funding to reset the Port's relationship with its stakeholders. Our vision rejects the traditional approach ('that the way we've always done it" associated with the impacts of Port operations and good movements on near-port communities. To achieve this transformation, we will hire an Environmental Justice/Community Development consultant. Consultants will empower </w:t>
      </w:r>
      <w:r>
        <w:rPr>
          <w:rFonts w:ascii="Calibri" w:eastAsia="Calibri" w:hAnsi="Calibri" w:cs="Calibri"/>
        </w:rPr>
        <w:t>residents by providing a platform for their voices and work with the Port's staff and other stakeholders to redefine the Port's goals and objectives. They will develop new operation plans adhering to the Environmental Justice Primer for Ports, including: Emission Reduction Plan; Workforce Development Plan; Community Development Plan; and Environmental Justice Plan.</w:t>
      </w:r>
    </w:p>
    <w:p w14:paraId="1A17C888" w14:textId="77777777" w:rsidR="004C168B" w:rsidRDefault="004707DF">
      <w:pPr>
        <w:spacing w:after="5" w:line="263" w:lineRule="auto"/>
        <w:ind w:left="14" w:right="14" w:firstLine="4"/>
        <w:jc w:val="both"/>
      </w:pPr>
      <w:r>
        <w:rPr>
          <w:rFonts w:ascii="Calibri" w:eastAsia="Calibri" w:hAnsi="Calibri" w:cs="Calibri"/>
        </w:rPr>
        <w:t>The Consultants will:</w:t>
      </w:r>
    </w:p>
    <w:p w14:paraId="1D74CB92" w14:textId="77777777" w:rsidR="004C168B" w:rsidRDefault="004707DF">
      <w:pPr>
        <w:numPr>
          <w:ilvl w:val="0"/>
          <w:numId w:val="54"/>
        </w:numPr>
        <w:spacing w:after="5" w:line="263" w:lineRule="auto"/>
        <w:ind w:left="772" w:right="14" w:hanging="374"/>
        <w:jc w:val="both"/>
      </w:pPr>
      <w:r>
        <w:rPr>
          <w:rFonts w:ascii="Calibri" w:eastAsia="Calibri" w:hAnsi="Calibri" w:cs="Calibri"/>
        </w:rPr>
        <w:t>Assess the Port's community engagement approach;</w:t>
      </w:r>
    </w:p>
    <w:p w14:paraId="24B2626D" w14:textId="77777777" w:rsidR="004C168B" w:rsidRDefault="004707DF">
      <w:pPr>
        <w:numPr>
          <w:ilvl w:val="0"/>
          <w:numId w:val="54"/>
        </w:numPr>
        <w:spacing w:after="5" w:line="263" w:lineRule="auto"/>
        <w:ind w:left="772" w:right="14" w:hanging="374"/>
        <w:jc w:val="both"/>
      </w:pPr>
      <w:r>
        <w:rPr>
          <w:rFonts w:ascii="Calibri" w:eastAsia="Calibri" w:hAnsi="Calibri" w:cs="Calibri"/>
        </w:rPr>
        <w:t>Expand engagement with stakeholders to strengthen relationships and empower residents;</w:t>
      </w:r>
    </w:p>
    <w:p w14:paraId="6A76C6E3" w14:textId="77777777" w:rsidR="004C168B" w:rsidRDefault="004707DF">
      <w:pPr>
        <w:numPr>
          <w:ilvl w:val="0"/>
          <w:numId w:val="54"/>
        </w:numPr>
        <w:spacing w:after="5" w:line="263" w:lineRule="auto"/>
        <w:ind w:left="772" w:right="14" w:hanging="374"/>
        <w:jc w:val="both"/>
      </w:pPr>
      <w:r>
        <w:rPr>
          <w:rFonts w:ascii="Calibri" w:eastAsia="Calibri" w:hAnsi="Calibri" w:cs="Calibri"/>
        </w:rPr>
        <w:t xml:space="preserve">Developing a community plan for port development that highlights residents' priorities; </w:t>
      </w:r>
      <w:r>
        <w:rPr>
          <w:noProof/>
        </w:rPr>
        <w:drawing>
          <wp:inline distT="0" distB="0" distL="0" distR="0" wp14:anchorId="504012FE" wp14:editId="45257490">
            <wp:extent cx="51816" cy="57929"/>
            <wp:effectExtent l="0" t="0" r="0" b="0"/>
            <wp:docPr id="292273" name="Picture 292273"/>
            <wp:cNvGraphicFramePr/>
            <a:graphic xmlns:a="http://schemas.openxmlformats.org/drawingml/2006/main">
              <a:graphicData uri="http://schemas.openxmlformats.org/drawingml/2006/picture">
                <pic:pic xmlns:pic="http://schemas.openxmlformats.org/drawingml/2006/picture">
                  <pic:nvPicPr>
                    <pic:cNvPr id="292273" name="Picture 292273"/>
                    <pic:cNvPicPr/>
                  </pic:nvPicPr>
                  <pic:blipFill>
                    <a:blip r:embed="rId473"/>
                    <a:stretch>
                      <a:fillRect/>
                    </a:stretch>
                  </pic:blipFill>
                  <pic:spPr>
                    <a:xfrm>
                      <a:off x="0" y="0"/>
                      <a:ext cx="51816" cy="57929"/>
                    </a:xfrm>
                    <a:prstGeom prst="rect">
                      <a:avLst/>
                    </a:prstGeom>
                  </pic:spPr>
                </pic:pic>
              </a:graphicData>
            </a:graphic>
          </wp:inline>
        </w:drawing>
      </w:r>
      <w:r>
        <w:rPr>
          <w:rFonts w:ascii="Calibri" w:eastAsia="Calibri" w:hAnsi="Calibri" w:cs="Calibri"/>
        </w:rPr>
        <w:t xml:space="preserve"> Incorporate diverse interests into a collaborative plan, identifying equitable opportunities;</w:t>
      </w:r>
    </w:p>
    <w:p w14:paraId="69B8E3C1" w14:textId="77777777" w:rsidR="004C168B" w:rsidRDefault="004707DF">
      <w:pPr>
        <w:numPr>
          <w:ilvl w:val="0"/>
          <w:numId w:val="54"/>
        </w:numPr>
        <w:spacing w:after="5" w:line="263" w:lineRule="auto"/>
        <w:ind w:left="772" w:right="14" w:hanging="374"/>
        <w:jc w:val="both"/>
      </w:pPr>
      <w:r>
        <w:rPr>
          <w:rFonts w:ascii="Calibri" w:eastAsia="Calibri" w:hAnsi="Calibri" w:cs="Calibri"/>
        </w:rPr>
        <w:t>Create a Good Neighbor Roadmap, documenting the planning and execution of priorities;</w:t>
      </w:r>
    </w:p>
    <w:p w14:paraId="75065587" w14:textId="77777777" w:rsidR="004C168B" w:rsidRDefault="004707DF">
      <w:pPr>
        <w:numPr>
          <w:ilvl w:val="0"/>
          <w:numId w:val="54"/>
        </w:numPr>
        <w:spacing w:after="5" w:line="263" w:lineRule="auto"/>
        <w:ind w:left="772" w:right="14" w:hanging="374"/>
        <w:jc w:val="both"/>
      </w:pPr>
      <w:r>
        <w:rPr>
          <w:rFonts w:ascii="Calibri" w:eastAsia="Calibri" w:hAnsi="Calibri" w:cs="Calibri"/>
        </w:rPr>
        <w:t>Act, Measure and Sustain Progress through implementing these processes;</w:t>
      </w:r>
    </w:p>
    <w:p w14:paraId="0F0C03E6" w14:textId="77777777" w:rsidR="004C168B" w:rsidRDefault="004707DF">
      <w:pPr>
        <w:numPr>
          <w:ilvl w:val="0"/>
          <w:numId w:val="54"/>
        </w:numPr>
        <w:spacing w:after="5" w:line="263" w:lineRule="auto"/>
        <w:ind w:left="772" w:right="14" w:hanging="374"/>
        <w:jc w:val="both"/>
      </w:pPr>
      <w:r>
        <w:rPr>
          <w:rFonts w:ascii="Calibri" w:eastAsia="Calibri" w:hAnsi="Calibri" w:cs="Calibri"/>
        </w:rPr>
        <w:t>We will identify opportunities to collaborate on early-win projects, and build momentum through community engagement to formalize community partnerships through Community</w:t>
      </w:r>
    </w:p>
    <w:p w14:paraId="5AFE38BD" w14:textId="77777777" w:rsidR="004C168B" w:rsidRDefault="004707DF">
      <w:pPr>
        <w:spacing w:after="5" w:line="263" w:lineRule="auto"/>
        <w:ind w:left="773" w:right="14" w:firstLine="4"/>
        <w:jc w:val="both"/>
      </w:pPr>
      <w:r>
        <w:rPr>
          <w:rFonts w:ascii="Calibri" w:eastAsia="Calibri" w:hAnsi="Calibri" w:cs="Calibri"/>
        </w:rPr>
        <w:lastRenderedPageBreak/>
        <w:t>Benefits Agreements which provide transparency, equality, and accountability of the program.</w:t>
      </w:r>
    </w:p>
    <w:p w14:paraId="65D38E9D" w14:textId="77777777" w:rsidR="004C168B" w:rsidRDefault="004707DF">
      <w:pPr>
        <w:spacing w:after="0" w:line="260" w:lineRule="auto"/>
        <w:ind w:left="460" w:right="696" w:hanging="427"/>
      </w:pPr>
      <w:r>
        <w:rPr>
          <w:rFonts w:ascii="Calibri" w:eastAsia="Calibri" w:hAnsi="Calibri" w:cs="Calibri"/>
        </w:rPr>
        <w:t xml:space="preserve">The Environmental Justice/ Community Development consultants will be responsible for: </w:t>
      </w:r>
      <w:r>
        <w:rPr>
          <w:noProof/>
        </w:rPr>
        <w:drawing>
          <wp:inline distT="0" distB="0" distL="0" distR="0" wp14:anchorId="48F58D6E" wp14:editId="0F3F9BFE">
            <wp:extent cx="51816" cy="57929"/>
            <wp:effectExtent l="0" t="0" r="0" b="0"/>
            <wp:docPr id="292277" name="Picture 292277"/>
            <wp:cNvGraphicFramePr/>
            <a:graphic xmlns:a="http://schemas.openxmlformats.org/drawingml/2006/main">
              <a:graphicData uri="http://schemas.openxmlformats.org/drawingml/2006/picture">
                <pic:pic xmlns:pic="http://schemas.openxmlformats.org/drawingml/2006/picture">
                  <pic:nvPicPr>
                    <pic:cNvPr id="292277" name="Picture 292277"/>
                    <pic:cNvPicPr/>
                  </pic:nvPicPr>
                  <pic:blipFill>
                    <a:blip r:embed="rId474"/>
                    <a:stretch>
                      <a:fillRect/>
                    </a:stretch>
                  </pic:blipFill>
                  <pic:spPr>
                    <a:xfrm>
                      <a:off x="0" y="0"/>
                      <a:ext cx="51816" cy="57929"/>
                    </a:xfrm>
                    <a:prstGeom prst="rect">
                      <a:avLst/>
                    </a:prstGeom>
                  </pic:spPr>
                </pic:pic>
              </a:graphicData>
            </a:graphic>
          </wp:inline>
        </w:drawing>
      </w:r>
      <w:r>
        <w:rPr>
          <w:rFonts w:ascii="Calibri" w:eastAsia="Calibri" w:hAnsi="Calibri" w:cs="Calibri"/>
        </w:rPr>
        <w:tab/>
        <w:t>Staff personnel to serve as the Community Engagement Director. $1 million budget for coordinating the environmental justice, community development and workforce training initiatives as outlined in the Green Port CGP.</w:t>
      </w:r>
    </w:p>
    <w:p w14:paraId="001302B8" w14:textId="77777777" w:rsidR="004C168B" w:rsidRDefault="004707DF">
      <w:pPr>
        <w:numPr>
          <w:ilvl w:val="0"/>
          <w:numId w:val="54"/>
        </w:numPr>
        <w:spacing w:after="26" w:line="260" w:lineRule="auto"/>
        <w:ind w:left="772" w:right="14" w:hanging="374"/>
        <w:jc w:val="both"/>
      </w:pPr>
      <w:r>
        <w:rPr>
          <w:rFonts w:ascii="Calibri" w:eastAsia="Calibri" w:hAnsi="Calibri" w:cs="Calibri"/>
        </w:rPr>
        <w:t xml:space="preserve">Develop Plans to strengthen the Port's commitment and establish the Program's foundation. </w:t>
      </w:r>
      <w:r>
        <w:rPr>
          <w:noProof/>
        </w:rPr>
        <w:drawing>
          <wp:inline distT="0" distB="0" distL="0" distR="0" wp14:anchorId="16500963" wp14:editId="1784D197">
            <wp:extent cx="54864" cy="54881"/>
            <wp:effectExtent l="0" t="0" r="0" b="0"/>
            <wp:docPr id="292279" name="Picture 292279"/>
            <wp:cNvGraphicFramePr/>
            <a:graphic xmlns:a="http://schemas.openxmlformats.org/drawingml/2006/main">
              <a:graphicData uri="http://schemas.openxmlformats.org/drawingml/2006/picture">
                <pic:pic xmlns:pic="http://schemas.openxmlformats.org/drawingml/2006/picture">
                  <pic:nvPicPr>
                    <pic:cNvPr id="292279" name="Picture 292279"/>
                    <pic:cNvPicPr/>
                  </pic:nvPicPr>
                  <pic:blipFill>
                    <a:blip r:embed="rId475"/>
                    <a:stretch>
                      <a:fillRect/>
                    </a:stretch>
                  </pic:blipFill>
                  <pic:spPr>
                    <a:xfrm>
                      <a:off x="0" y="0"/>
                      <a:ext cx="54864" cy="54881"/>
                    </a:xfrm>
                    <a:prstGeom prst="rect">
                      <a:avLst/>
                    </a:prstGeom>
                  </pic:spPr>
                </pic:pic>
              </a:graphicData>
            </a:graphic>
          </wp:inline>
        </w:drawing>
      </w:r>
      <w:r>
        <w:rPr>
          <w:rFonts w:ascii="Calibri" w:eastAsia="Calibri" w:hAnsi="Calibri" w:cs="Calibri"/>
        </w:rPr>
        <w:tab/>
        <w:t>Utilize community development organizations, state agencies, economic development groups and universities enhance synergy.</w:t>
      </w:r>
    </w:p>
    <w:p w14:paraId="745BEC9C" w14:textId="77777777" w:rsidR="004C168B" w:rsidRDefault="004707DF">
      <w:pPr>
        <w:numPr>
          <w:ilvl w:val="0"/>
          <w:numId w:val="54"/>
        </w:numPr>
        <w:spacing w:after="261" w:line="263" w:lineRule="auto"/>
        <w:ind w:left="772" w:right="14" w:hanging="374"/>
        <w:jc w:val="both"/>
      </w:pPr>
      <w:r>
        <w:rPr>
          <w:rFonts w:ascii="Calibri" w:eastAsia="Calibri" w:hAnsi="Calibri" w:cs="Calibri"/>
        </w:rPr>
        <w:t>Establishment of Community Benefits Plans and Community Benefit Agreements, leveraging federal funds to ensure clean energy projects deliver tangible benefits to all stakeholders.</w:t>
      </w:r>
    </w:p>
    <w:p w14:paraId="05911D7B" w14:textId="77777777" w:rsidR="004C168B" w:rsidRDefault="004707DF">
      <w:pPr>
        <w:spacing w:after="0" w:line="260" w:lineRule="auto"/>
        <w:ind w:left="33" w:right="14"/>
      </w:pPr>
      <w:r>
        <w:rPr>
          <w:rFonts w:ascii="Calibri" w:eastAsia="Calibri" w:hAnsi="Calibri" w:cs="Calibri"/>
        </w:rPr>
        <w:t xml:space="preserve">The DOE's IIJA has created funding opportunities and financing programs to support equitable clean </w:t>
      </w:r>
      <w:r>
        <w:rPr>
          <w:noProof/>
        </w:rPr>
        <w:drawing>
          <wp:inline distT="0" distB="0" distL="0" distR="0" wp14:anchorId="5D69514A" wp14:editId="2C607001">
            <wp:extent cx="6096" cy="15244"/>
            <wp:effectExtent l="0" t="0" r="0" b="0"/>
            <wp:docPr id="292281" name="Picture 292281"/>
            <wp:cNvGraphicFramePr/>
            <a:graphic xmlns:a="http://schemas.openxmlformats.org/drawingml/2006/main">
              <a:graphicData uri="http://schemas.openxmlformats.org/drawingml/2006/picture">
                <pic:pic xmlns:pic="http://schemas.openxmlformats.org/drawingml/2006/picture">
                  <pic:nvPicPr>
                    <pic:cNvPr id="292281" name="Picture 292281"/>
                    <pic:cNvPicPr/>
                  </pic:nvPicPr>
                  <pic:blipFill>
                    <a:blip r:embed="rId476"/>
                    <a:stretch>
                      <a:fillRect/>
                    </a:stretch>
                  </pic:blipFill>
                  <pic:spPr>
                    <a:xfrm>
                      <a:off x="0" y="0"/>
                      <a:ext cx="6096" cy="15244"/>
                    </a:xfrm>
                    <a:prstGeom prst="rect">
                      <a:avLst/>
                    </a:prstGeom>
                  </pic:spPr>
                </pic:pic>
              </a:graphicData>
            </a:graphic>
          </wp:inline>
        </w:drawing>
      </w:r>
      <w:r>
        <w:rPr>
          <w:rFonts w:ascii="Calibri" w:eastAsia="Calibri" w:hAnsi="Calibri" w:cs="Calibri"/>
        </w:rPr>
        <w:t>energy development. The Green Port CGP leverages these funds to ensure that clean energy projects deliver tangible benefits to all stakeholders. Through robust monitoring and evaluation mechanisms, we can foster long-term community and labor engagement, workforce training and investment, and the advancement of diversity, equity, and justice priorities. By establishing Community Benefit Agreements, we deliver a cleaner, fairer and more inclusive energy transition.</w:t>
      </w:r>
    </w:p>
    <w:p w14:paraId="2B249BBA" w14:textId="77777777" w:rsidR="004C168B" w:rsidRDefault="004707DF">
      <w:pPr>
        <w:spacing w:after="0" w:line="260" w:lineRule="auto"/>
        <w:ind w:left="33" w:right="14"/>
      </w:pPr>
      <w:r>
        <w:rPr>
          <w:rFonts w:ascii="Calibri" w:eastAsia="Calibri" w:hAnsi="Calibri" w:cs="Calibri"/>
        </w:rPr>
        <w:t>Community Development and Environmental Justice engagements play a role in our strategy to offset carbon emissions, we will establish green spaces and buffer zones to neutralize existing carbon emissions, while enhancing community benefits. However, relying solely on green spaces for carbon offsetting is insufficient due to the scale of emissions. According to the PCAP, Louisiana's total carbon dioxide emissions are approximately 200 million tons annually. To put this in perspective, offsetting this would r</w:t>
      </w:r>
      <w:r>
        <w:rPr>
          <w:rFonts w:ascii="Calibri" w:eastAsia="Calibri" w:hAnsi="Calibri" w:cs="Calibri"/>
        </w:rPr>
        <w:t>equire 80 million acres of trees to offset, far exceeding Louisiana's 30 million acres. Therefore, a multifaceted approach integrating various carbon reduction initiatives is essential.</w:t>
      </w:r>
    </w:p>
    <w:p w14:paraId="3676F035" w14:textId="77777777" w:rsidR="004C168B" w:rsidRDefault="004707DF">
      <w:pPr>
        <w:spacing w:after="147" w:line="260" w:lineRule="auto"/>
        <w:ind w:left="33" w:right="14"/>
      </w:pPr>
      <w:r>
        <w:rPr>
          <w:rFonts w:ascii="Calibri" w:eastAsia="Calibri" w:hAnsi="Calibri" w:cs="Calibri"/>
        </w:rPr>
        <w:t>Our strategy will leverage diverse carbon reduction initiatives to create a sustainable system that includes community development and environmental justice efforts. By adopting an integrated approach, we aim to mitigate carbon emissions while promoting environmental stewardship and resilience within port communities. Community Development funds for green space include the following examples:</w:t>
      </w:r>
    </w:p>
    <w:p w14:paraId="0BE9FF98" w14:textId="77777777" w:rsidR="004C168B" w:rsidRDefault="004707DF">
      <w:pPr>
        <w:numPr>
          <w:ilvl w:val="0"/>
          <w:numId w:val="54"/>
        </w:numPr>
        <w:spacing w:after="5" w:line="263" w:lineRule="auto"/>
        <w:ind w:left="772" w:right="14" w:hanging="374"/>
        <w:jc w:val="both"/>
      </w:pPr>
      <w:r>
        <w:rPr>
          <w:rFonts w:ascii="Calibri" w:eastAsia="Calibri" w:hAnsi="Calibri" w:cs="Calibri"/>
        </w:rPr>
        <w:t>$400,000: Develop 100 acres focused on carbon sequestration and wetland mitigation. This project will capture and store carbon emissions, contribute to environmental sustainability, and function as a wetland mitigation bank, enhancing critical habitats.</w:t>
      </w:r>
    </w:p>
    <w:p w14:paraId="2AFF11A2" w14:textId="77777777" w:rsidR="004C168B" w:rsidRDefault="004707DF">
      <w:pPr>
        <w:numPr>
          <w:ilvl w:val="0"/>
          <w:numId w:val="54"/>
        </w:numPr>
        <w:spacing w:after="5" w:line="263" w:lineRule="auto"/>
        <w:ind w:left="772" w:right="14" w:hanging="374"/>
        <w:jc w:val="both"/>
      </w:pPr>
      <w:r>
        <w:rPr>
          <w:rFonts w:ascii="Calibri" w:eastAsia="Calibri" w:hAnsi="Calibri" w:cs="Calibri"/>
        </w:rPr>
        <w:t>$400,000: Develop 100 acres for carbon sequestration and plant European hedge along the 10,000 ft perimeter of the Port. This project will serve as a sustainable supply of hedge for other port buffer zones and green spaces.</w:t>
      </w:r>
    </w:p>
    <w:p w14:paraId="16543C29" w14:textId="77777777" w:rsidR="004C168B" w:rsidRDefault="004707DF">
      <w:pPr>
        <w:numPr>
          <w:ilvl w:val="0"/>
          <w:numId w:val="54"/>
        </w:numPr>
        <w:spacing w:after="27" w:line="263" w:lineRule="auto"/>
        <w:ind w:left="772" w:right="14" w:hanging="374"/>
        <w:jc w:val="both"/>
      </w:pPr>
      <w:r>
        <w:rPr>
          <w:rFonts w:ascii="Calibri" w:eastAsia="Calibri" w:hAnsi="Calibri" w:cs="Calibri"/>
        </w:rPr>
        <w:t>$300,000: Support the Ouachita River Bank Stabilization by the Tensas Levee Board to minimizing erosion and reducing emissions.</w:t>
      </w:r>
    </w:p>
    <w:p w14:paraId="3894AF3C" w14:textId="77777777" w:rsidR="004C168B" w:rsidRDefault="004707DF">
      <w:pPr>
        <w:numPr>
          <w:ilvl w:val="0"/>
          <w:numId w:val="54"/>
        </w:numPr>
        <w:spacing w:after="5" w:line="263" w:lineRule="auto"/>
        <w:ind w:left="772" w:right="14" w:hanging="374"/>
        <w:jc w:val="both"/>
      </w:pPr>
      <w:r>
        <w:rPr>
          <w:rFonts w:ascii="Calibri" w:eastAsia="Calibri" w:hAnsi="Calibri" w:cs="Calibri"/>
        </w:rPr>
        <w:t>$400,000: Collaboration with local government and community organizations, such as the Town of Columbia, for green space development on restricted-use land.</w:t>
      </w:r>
    </w:p>
    <w:p w14:paraId="3B136F6F" w14:textId="77777777" w:rsidR="004C168B" w:rsidRDefault="004707DF">
      <w:pPr>
        <w:numPr>
          <w:ilvl w:val="0"/>
          <w:numId w:val="54"/>
        </w:numPr>
        <w:spacing w:after="151" w:line="263" w:lineRule="auto"/>
        <w:ind w:left="772" w:right="14" w:hanging="374"/>
        <w:jc w:val="both"/>
      </w:pPr>
      <w:r>
        <w:rPr>
          <w:rFonts w:ascii="Calibri" w:eastAsia="Calibri" w:hAnsi="Calibri" w:cs="Calibri"/>
        </w:rPr>
        <w:t>$500,000: Develop a community development plan and allocate staff for implement.</w:t>
      </w:r>
    </w:p>
    <w:p w14:paraId="73A6B89B" w14:textId="77777777" w:rsidR="004C168B" w:rsidRDefault="004707DF">
      <w:pPr>
        <w:spacing w:after="170" w:line="263" w:lineRule="auto"/>
        <w:ind w:left="14" w:right="14" w:firstLine="4"/>
        <w:jc w:val="both"/>
      </w:pPr>
      <w:r>
        <w:rPr>
          <w:rFonts w:ascii="Calibri" w:eastAsia="Calibri" w:hAnsi="Calibri" w:cs="Calibri"/>
        </w:rPr>
        <w:t>Outputs and Outcomes</w:t>
      </w:r>
    </w:p>
    <w:p w14:paraId="5E0516DB" w14:textId="77777777" w:rsidR="004C168B" w:rsidRDefault="004707DF">
      <w:pPr>
        <w:numPr>
          <w:ilvl w:val="0"/>
          <w:numId w:val="54"/>
        </w:numPr>
        <w:spacing w:after="5" w:line="263" w:lineRule="auto"/>
        <w:ind w:left="772" w:right="14" w:hanging="374"/>
        <w:jc w:val="both"/>
      </w:pPr>
      <w:r>
        <w:rPr>
          <w:rFonts w:ascii="Calibri" w:eastAsia="Calibri" w:hAnsi="Calibri" w:cs="Calibri"/>
        </w:rPr>
        <w:t>Land Acquisition for Carbon Sequestration: Convert 300 acres to support carbon sequestration approximately 750 tons of carbon annually.</w:t>
      </w:r>
    </w:p>
    <w:p w14:paraId="044AB5D7" w14:textId="77777777" w:rsidR="004C168B" w:rsidRDefault="004707DF">
      <w:pPr>
        <w:numPr>
          <w:ilvl w:val="0"/>
          <w:numId w:val="54"/>
        </w:numPr>
        <w:spacing w:after="34" w:line="263" w:lineRule="auto"/>
        <w:ind w:left="772" w:right="14" w:hanging="374"/>
        <w:jc w:val="both"/>
      </w:pPr>
      <w:r>
        <w:rPr>
          <w:rFonts w:ascii="Calibri" w:eastAsia="Calibri" w:hAnsi="Calibri" w:cs="Calibri"/>
        </w:rPr>
        <w:lastRenderedPageBreak/>
        <w:t>Community Enhancement: Develop buffer zones, green spaces and recreational areas in nearport Communities, improving well-being and public health.</w:t>
      </w:r>
    </w:p>
    <w:p w14:paraId="412EAA42" w14:textId="77777777" w:rsidR="004C168B" w:rsidRDefault="004707DF">
      <w:pPr>
        <w:numPr>
          <w:ilvl w:val="0"/>
          <w:numId w:val="54"/>
        </w:numPr>
        <w:spacing w:after="5" w:line="263" w:lineRule="auto"/>
        <w:ind w:left="772" w:right="14" w:hanging="374"/>
        <w:jc w:val="both"/>
      </w:pPr>
      <w:r>
        <w:rPr>
          <w:rFonts w:ascii="Calibri" w:eastAsia="Calibri" w:hAnsi="Calibri" w:cs="Calibri"/>
        </w:rPr>
        <w:t>Noise Reduction and Aesthetics: Enhancing the aesthetics and reduce noise pollution.</w:t>
      </w:r>
    </w:p>
    <w:p w14:paraId="364685D0" w14:textId="77777777" w:rsidR="004C168B" w:rsidRDefault="004707DF">
      <w:pPr>
        <w:numPr>
          <w:ilvl w:val="0"/>
          <w:numId w:val="54"/>
        </w:numPr>
        <w:spacing w:after="5" w:line="263" w:lineRule="auto"/>
        <w:ind w:left="772" w:right="14" w:hanging="374"/>
        <w:jc w:val="both"/>
      </w:pPr>
      <w:r>
        <w:rPr>
          <w:rFonts w:ascii="Calibri" w:eastAsia="Calibri" w:hAnsi="Calibri" w:cs="Calibri"/>
        </w:rPr>
        <w:t xml:space="preserve">Wetland Mitigation Bank: Offset environmental impacts through wetland conservation. </w:t>
      </w:r>
      <w:r>
        <w:rPr>
          <w:noProof/>
        </w:rPr>
        <w:drawing>
          <wp:inline distT="0" distB="0" distL="0" distR="0" wp14:anchorId="0AB5B454" wp14:editId="77D3A572">
            <wp:extent cx="51816" cy="51832"/>
            <wp:effectExtent l="0" t="0" r="0" b="0"/>
            <wp:docPr id="295258" name="Picture 295258"/>
            <wp:cNvGraphicFramePr/>
            <a:graphic xmlns:a="http://schemas.openxmlformats.org/drawingml/2006/main">
              <a:graphicData uri="http://schemas.openxmlformats.org/drawingml/2006/picture">
                <pic:pic xmlns:pic="http://schemas.openxmlformats.org/drawingml/2006/picture">
                  <pic:nvPicPr>
                    <pic:cNvPr id="295258" name="Picture 295258"/>
                    <pic:cNvPicPr/>
                  </pic:nvPicPr>
                  <pic:blipFill>
                    <a:blip r:embed="rId477"/>
                    <a:stretch>
                      <a:fillRect/>
                    </a:stretch>
                  </pic:blipFill>
                  <pic:spPr>
                    <a:xfrm>
                      <a:off x="0" y="0"/>
                      <a:ext cx="51816" cy="51832"/>
                    </a:xfrm>
                    <a:prstGeom prst="rect">
                      <a:avLst/>
                    </a:prstGeom>
                  </pic:spPr>
                </pic:pic>
              </a:graphicData>
            </a:graphic>
          </wp:inline>
        </w:drawing>
      </w:r>
      <w:r>
        <w:rPr>
          <w:rFonts w:ascii="Calibri" w:eastAsia="Calibri" w:hAnsi="Calibri" w:cs="Calibri"/>
        </w:rPr>
        <w:t xml:space="preserve"> River Bank Stabilization: Support projects to stabilize 1,000 miles of the Ouachita River Bank, protecting the levee system and its ecosystems.</w:t>
      </w:r>
    </w:p>
    <w:p w14:paraId="4A883C40" w14:textId="77777777" w:rsidR="004C168B" w:rsidRDefault="004707DF">
      <w:pPr>
        <w:numPr>
          <w:ilvl w:val="0"/>
          <w:numId w:val="54"/>
        </w:numPr>
        <w:spacing w:after="191" w:line="263" w:lineRule="auto"/>
        <w:ind w:left="772" w:right="14" w:hanging="374"/>
        <w:jc w:val="both"/>
      </w:pPr>
      <w:r>
        <w:rPr>
          <w:rFonts w:ascii="Calibri" w:eastAsia="Calibri" w:hAnsi="Calibri" w:cs="Calibri"/>
        </w:rPr>
        <w:t>Community Collaboration: Partner with stakeholders to promote green space development and address decarbonization efforts.</w:t>
      </w:r>
    </w:p>
    <w:p w14:paraId="677C4C39" w14:textId="77777777" w:rsidR="004C168B" w:rsidRDefault="004707DF">
      <w:pPr>
        <w:pStyle w:val="Heading5"/>
        <w:tabs>
          <w:tab w:val="center" w:pos="1742"/>
        </w:tabs>
        <w:spacing w:after="252"/>
        <w:ind w:left="0" w:firstLine="0"/>
      </w:pPr>
      <w:r>
        <w:rPr>
          <w:rFonts w:ascii="Calibri" w:eastAsia="Calibri" w:hAnsi="Calibri" w:cs="Calibri"/>
          <w:u w:val="none"/>
        </w:rPr>
        <w:t>5.0</w:t>
      </w:r>
      <w:r>
        <w:rPr>
          <w:rFonts w:ascii="Calibri" w:eastAsia="Calibri" w:hAnsi="Calibri" w:cs="Calibri"/>
          <w:u w:val="none"/>
        </w:rPr>
        <w:tab/>
      </w:r>
      <w:r>
        <w:rPr>
          <w:rFonts w:ascii="Calibri" w:eastAsia="Calibri" w:hAnsi="Calibri" w:cs="Calibri"/>
        </w:rPr>
        <w:t>Project Sustainability</w:t>
      </w:r>
    </w:p>
    <w:p w14:paraId="268512E8" w14:textId="77777777" w:rsidR="004C168B" w:rsidRDefault="004707DF">
      <w:pPr>
        <w:spacing w:after="224" w:line="263" w:lineRule="auto"/>
        <w:ind w:left="14" w:right="115" w:firstLine="4"/>
        <w:jc w:val="both"/>
      </w:pPr>
      <w:r>
        <w:rPr>
          <w:rFonts w:ascii="Calibri" w:eastAsia="Calibri" w:hAnsi="Calibri" w:cs="Calibri"/>
        </w:rPr>
        <w:t>The Green Port CGP significantly reduce emissions and promote sustainability through several key initiatives including renewable energy generation (solar farm), clean energy infrastructure (EV charging stations and shore power), and the development of a hydrogen distribution facility. Our goal is to achieve a carbon-neutral port by 2050 by removing non-financial barriers from tenants to participate in decarbonization efforts.</w:t>
      </w:r>
    </w:p>
    <w:p w14:paraId="5A330CD8" w14:textId="77777777" w:rsidR="004C168B" w:rsidRDefault="004707DF">
      <w:pPr>
        <w:spacing w:after="245" w:line="260" w:lineRule="auto"/>
        <w:ind w:left="33" w:right="14"/>
      </w:pPr>
      <w:r>
        <w:rPr>
          <w:rFonts w:ascii="Calibri" w:eastAsia="Calibri" w:hAnsi="Calibri" w:cs="Calibri"/>
        </w:rPr>
        <w:t>We will begin by establishing a new baseline for port mobile source emissions, targeting GHGs. This baseline, completed within the first 12 months, will be publicly available and will serve as a benchmark for measuring progress. Steps to develop the baseline include data collection, analysis using advance emission modeling software, and publication of the inventory on our website. To ensure continuous progress, we will conduct annual monitoring of emission during and beyond the project implementation phase,</w:t>
      </w:r>
      <w:r>
        <w:rPr>
          <w:rFonts w:ascii="Calibri" w:eastAsia="Calibri" w:hAnsi="Calibri" w:cs="Calibri"/>
        </w:rPr>
        <w:t xml:space="preserve"> including regular data collection, annual reports, and community engagement through public meetings.</w:t>
      </w:r>
    </w:p>
    <w:p w14:paraId="7380AE01" w14:textId="77777777" w:rsidR="004C168B" w:rsidRDefault="004707DF">
      <w:pPr>
        <w:spacing w:after="218" w:line="260" w:lineRule="auto"/>
        <w:ind w:left="33" w:right="14"/>
      </w:pPr>
      <w:r>
        <w:rPr>
          <w:rFonts w:ascii="Calibri" w:eastAsia="Calibri" w:hAnsi="Calibri" w:cs="Calibri"/>
        </w:rPr>
        <w:t>Inspired by OSHA's safety practices, we will integrate decarbonization into the daily operations and mindset of all employees and tenants. This will include installing a prominently displayed carbon emission board at the port entrance, conducting regular training sessions on best practices for reducing emissions, and requiring new tenants to develop and submit an emission reduction plan as part of their lease agreement.</w:t>
      </w:r>
    </w:p>
    <w:p w14:paraId="2AA06004" w14:textId="77777777" w:rsidR="004C168B" w:rsidRDefault="004707DF">
      <w:pPr>
        <w:spacing w:after="5" w:line="263" w:lineRule="auto"/>
        <w:ind w:left="14" w:right="144" w:firstLine="4"/>
        <w:jc w:val="both"/>
      </w:pPr>
      <w:r>
        <w:rPr>
          <w:rFonts w:ascii="Calibri" w:eastAsia="Calibri" w:hAnsi="Calibri" w:cs="Calibri"/>
        </w:rPr>
        <w:t>Emissions Reduction Plan: We are committed to developing a site-specific plan to reduce mobile source emissions with specific targets for GHGs. This plan will be publicly available and will optimize logistics and operations to minimize emissions. The plan outlines actionable steps and milestones. Emission Targets:</w:t>
      </w:r>
    </w:p>
    <w:p w14:paraId="65903279" w14:textId="77777777" w:rsidR="004C168B" w:rsidRDefault="004707DF">
      <w:pPr>
        <w:numPr>
          <w:ilvl w:val="0"/>
          <w:numId w:val="55"/>
        </w:numPr>
        <w:spacing w:after="5" w:line="263" w:lineRule="auto"/>
        <w:ind w:left="735" w:right="14" w:hanging="365"/>
        <w:jc w:val="both"/>
      </w:pPr>
      <w:r>
        <w:rPr>
          <w:rFonts w:ascii="Calibri" w:eastAsia="Calibri" w:hAnsi="Calibri" w:cs="Calibri"/>
        </w:rPr>
        <w:t>2030 Target: reducing GHG emissions by 50-52% below 2005 levels.</w:t>
      </w:r>
    </w:p>
    <w:p w14:paraId="67ED2E90" w14:textId="77777777" w:rsidR="004C168B" w:rsidRDefault="004707DF">
      <w:pPr>
        <w:numPr>
          <w:ilvl w:val="0"/>
          <w:numId w:val="55"/>
        </w:numPr>
        <w:spacing w:after="5" w:line="263" w:lineRule="auto"/>
        <w:ind w:left="735" w:right="14" w:hanging="365"/>
        <w:jc w:val="both"/>
      </w:pPr>
      <w:r>
        <w:rPr>
          <w:rFonts w:ascii="Calibri" w:eastAsia="Calibri" w:hAnsi="Calibri" w:cs="Calibri"/>
        </w:rPr>
        <w:t>2050 Target: Achieve net-zero GHG emissions by 2050, upon completion of the Green Port CGP .</w:t>
      </w:r>
    </w:p>
    <w:p w14:paraId="112025A7" w14:textId="77777777" w:rsidR="004C168B" w:rsidRDefault="004707DF">
      <w:pPr>
        <w:numPr>
          <w:ilvl w:val="0"/>
          <w:numId w:val="55"/>
        </w:numPr>
        <w:spacing w:after="5" w:line="263" w:lineRule="auto"/>
        <w:ind w:left="735" w:right="14" w:hanging="365"/>
        <w:jc w:val="both"/>
      </w:pPr>
      <w:r>
        <w:rPr>
          <w:rFonts w:ascii="Calibri" w:eastAsia="Calibri" w:hAnsi="Calibri" w:cs="Calibri"/>
        </w:rPr>
        <w:t>Decarbonizing Power Generation: Transition to 100% carbon pollution-free electricity. The 25 MW solar farm with energy storage will meet 100% of current port and tenants' needs. As the port develops its green power corridor, reinvesting revenues in clean energy will ensure sustainable growth.</w:t>
      </w:r>
    </w:p>
    <w:p w14:paraId="19513B42" w14:textId="77777777" w:rsidR="004C168B" w:rsidRDefault="004707DF">
      <w:pPr>
        <w:numPr>
          <w:ilvl w:val="0"/>
          <w:numId w:val="55"/>
        </w:numPr>
        <w:spacing w:after="5" w:line="263" w:lineRule="auto"/>
        <w:ind w:left="735" w:right="14" w:hanging="365"/>
        <w:jc w:val="both"/>
      </w:pPr>
      <w:r>
        <w:rPr>
          <w:rFonts w:ascii="Calibri" w:eastAsia="Calibri" w:hAnsi="Calibri" w:cs="Calibri"/>
        </w:rPr>
        <w:t xml:space="preserve">Implementation of Clean Technologies: The availability of clean energy generated by our Solar farm with storage, distribution and charging systems, coupled with the availability of a green hydrogen distribution system ensures a smooth transition for deploying ZE equipment. </w:t>
      </w:r>
      <w:r>
        <w:rPr>
          <w:noProof/>
        </w:rPr>
        <w:drawing>
          <wp:inline distT="0" distB="0" distL="0" distR="0" wp14:anchorId="0D7F09B1" wp14:editId="5DA387C4">
            <wp:extent cx="51816" cy="51832"/>
            <wp:effectExtent l="0" t="0" r="0" b="0"/>
            <wp:docPr id="298723" name="Picture 298723"/>
            <wp:cNvGraphicFramePr/>
            <a:graphic xmlns:a="http://schemas.openxmlformats.org/drawingml/2006/main">
              <a:graphicData uri="http://schemas.openxmlformats.org/drawingml/2006/picture">
                <pic:pic xmlns:pic="http://schemas.openxmlformats.org/drawingml/2006/picture">
                  <pic:nvPicPr>
                    <pic:cNvPr id="298723" name="Picture 298723"/>
                    <pic:cNvPicPr/>
                  </pic:nvPicPr>
                  <pic:blipFill>
                    <a:blip r:embed="rId478"/>
                    <a:stretch>
                      <a:fillRect/>
                    </a:stretch>
                  </pic:blipFill>
                  <pic:spPr>
                    <a:xfrm>
                      <a:off x="0" y="0"/>
                      <a:ext cx="51816" cy="51832"/>
                    </a:xfrm>
                    <a:prstGeom prst="rect">
                      <a:avLst/>
                    </a:prstGeom>
                  </pic:spPr>
                </pic:pic>
              </a:graphicData>
            </a:graphic>
          </wp:inline>
        </w:drawing>
      </w:r>
      <w:r>
        <w:rPr>
          <w:rFonts w:ascii="Calibri" w:eastAsia="Calibri" w:hAnsi="Calibri" w:cs="Calibri"/>
        </w:rPr>
        <w:t xml:space="preserve"> Supporting Louisiana Green Fuels: Promote sustainable aviation fuel and carbon sequestration projects to represent the port's leadership in industry transformation.</w:t>
      </w:r>
    </w:p>
    <w:p w14:paraId="5C5B004F" w14:textId="77777777" w:rsidR="004C168B" w:rsidRDefault="004707DF">
      <w:pPr>
        <w:numPr>
          <w:ilvl w:val="0"/>
          <w:numId w:val="55"/>
        </w:numPr>
        <w:spacing w:after="5" w:line="263" w:lineRule="auto"/>
        <w:ind w:left="735" w:right="14" w:hanging="365"/>
        <w:jc w:val="both"/>
      </w:pPr>
      <w:r>
        <w:rPr>
          <w:rFonts w:ascii="Calibri" w:eastAsia="Calibri" w:hAnsi="Calibri" w:cs="Calibri"/>
        </w:rPr>
        <w:lastRenderedPageBreak/>
        <w:t>Investments in Greenspace: Protect and expand forests and natural carbon sinks around nearport communities to absorb C02.</w:t>
      </w:r>
    </w:p>
    <w:p w14:paraId="2A27AC6B" w14:textId="77777777" w:rsidR="004C168B" w:rsidRDefault="004707DF">
      <w:pPr>
        <w:spacing w:after="293" w:line="260" w:lineRule="auto"/>
        <w:ind w:left="33" w:right="14"/>
      </w:pPr>
      <w:r>
        <w:rPr>
          <w:rFonts w:ascii="Calibri" w:eastAsia="Calibri" w:hAnsi="Calibri" w:cs="Calibri"/>
        </w:rPr>
        <w:t>Monitoring and Verification: If it is not documented and verified it didn't happen. To ensure continuous monitoring and verification of our emissions reduction efforts, we will conduct regular audits to ensure compliance, engage third-party experts to verify emissions data, and ensure transparency by publishing regular updates and reports on our progress. By integrating these initiatives into our port operations, we aim to establish emissions reduction planning as a standard practice, setting a precedent fo</w:t>
      </w:r>
      <w:r>
        <w:rPr>
          <w:rFonts w:ascii="Calibri" w:eastAsia="Calibri" w:hAnsi="Calibri" w:cs="Calibri"/>
        </w:rPr>
        <w:t>r other ports to follow. This comprehensive approach aligns with the program's goals and evaluation criteria, emphasizing transparency, community engagement, and continuous improvement.</w:t>
      </w:r>
    </w:p>
    <w:p w14:paraId="4F0E56EB" w14:textId="77777777" w:rsidR="004C168B" w:rsidRDefault="004707DF">
      <w:pPr>
        <w:pStyle w:val="Heading5"/>
        <w:tabs>
          <w:tab w:val="center" w:pos="3058"/>
        </w:tabs>
        <w:spacing w:after="0"/>
        <w:ind w:left="0" w:firstLine="0"/>
      </w:pPr>
      <w:r>
        <w:rPr>
          <w:rFonts w:ascii="Calibri" w:eastAsia="Calibri" w:hAnsi="Calibri" w:cs="Calibri"/>
          <w:u w:val="none"/>
        </w:rPr>
        <w:t>6.0</w:t>
      </w:r>
      <w:r>
        <w:rPr>
          <w:rFonts w:ascii="Calibri" w:eastAsia="Calibri" w:hAnsi="Calibri" w:cs="Calibri"/>
          <w:u w:val="none"/>
        </w:rPr>
        <w:tab/>
      </w:r>
      <w:r>
        <w:rPr>
          <w:rFonts w:ascii="Calibri" w:eastAsia="Calibri" w:hAnsi="Calibri" w:cs="Calibri"/>
        </w:rPr>
        <w:t>Job Quality and Equitable Workforce Development</w:t>
      </w:r>
    </w:p>
    <w:p w14:paraId="74294B3C" w14:textId="77777777" w:rsidR="004C168B" w:rsidRDefault="004707DF">
      <w:pPr>
        <w:spacing w:after="5" w:line="263" w:lineRule="auto"/>
        <w:ind w:left="14" w:right="14" w:firstLine="4"/>
        <w:jc w:val="both"/>
      </w:pPr>
      <w:r>
        <w:rPr>
          <w:rFonts w:ascii="Calibri" w:eastAsia="Calibri" w:hAnsi="Calibri" w:cs="Calibri"/>
        </w:rPr>
        <w:t>The Port of Columbia will procure Workforce Training, using the example of Louisiana Cat to develop a Clean Port Curriculum for the workforce development component of our grant application. Louisiana Cat is an established leader in workforce development related to maintenance and operation of Caterpillar equipment and is a necessary training provider to support the Port's goals of training Port Employees, supporting high quality jobs through a certification program, working with our community stakeholders t</w:t>
      </w:r>
      <w:r>
        <w:rPr>
          <w:rFonts w:ascii="Calibri" w:eastAsia="Calibri" w:hAnsi="Calibri" w:cs="Calibri"/>
        </w:rPr>
        <w:t>o include near port residents, disadvantage and low-income communities, and Tribal communities. The Port will utilize our community development and environmental justice team to assist with identification and promotion of the workforce development opportunities. The budgeted $ 3.5 million will provide administration program, training for 80 employees, web-based training for 4000 residents and advanced training for 200 residents, total workforce development training for 4280 individuals. Our agreement with t</w:t>
      </w:r>
      <w:r>
        <w:rPr>
          <w:rFonts w:ascii="Calibri" w:eastAsia="Calibri" w:hAnsi="Calibri" w:cs="Calibri"/>
        </w:rPr>
        <w:t>ribal communities across Louisiana, 25% of workforce training will be designated for tribal members. Continued Example:</w:t>
      </w:r>
    </w:p>
    <w:p w14:paraId="6F384324" w14:textId="77777777" w:rsidR="004C168B" w:rsidRDefault="004707DF">
      <w:pPr>
        <w:pStyle w:val="Heading6"/>
        <w:spacing w:after="7"/>
        <w:ind w:left="43"/>
      </w:pPr>
      <w:r>
        <w:t>Louisiana Cat 2024 Heavy Equipment Operator Training Catalog</w:t>
      </w:r>
    </w:p>
    <w:p w14:paraId="5C74B024" w14:textId="77777777" w:rsidR="004C168B" w:rsidRDefault="004707DF">
      <w:pPr>
        <w:spacing w:after="5" w:line="263" w:lineRule="auto"/>
        <w:ind w:left="14" w:right="14" w:firstLine="4"/>
        <w:jc w:val="both"/>
      </w:pPr>
      <w:r>
        <w:rPr>
          <w:rFonts w:ascii="Calibri" w:eastAsia="Calibri" w:hAnsi="Calibri" w:cs="Calibri"/>
        </w:rPr>
        <w:t>Machine operator training is broken down into a familiarization module that is model specific and three operator progression levels. These progression courses begin with teaching basic operating techniques for entry level operators and later work on sharpening the skills of the more advanced machine operators. Benefits of machine operator training include: Increased operator efficiency; completing jobs before deadline; Increased operator awareness of equipment maintenance; Decreased operator accidents; Redu</w:t>
      </w:r>
      <w:r>
        <w:rPr>
          <w:rFonts w:ascii="Calibri" w:eastAsia="Calibri" w:hAnsi="Calibri" w:cs="Calibri"/>
        </w:rPr>
        <w:t>ced downtime, operating and maintenance costs; and better company safety ratings that lower insurance costs. In person classes include:</w:t>
      </w:r>
    </w:p>
    <w:tbl>
      <w:tblPr>
        <w:tblStyle w:val="TableGrid"/>
        <w:tblW w:w="9370" w:type="dxa"/>
        <w:tblInd w:w="30" w:type="dxa"/>
        <w:tblCellMar>
          <w:top w:w="37" w:type="dxa"/>
          <w:left w:w="100" w:type="dxa"/>
          <w:bottom w:w="0" w:type="dxa"/>
          <w:right w:w="115" w:type="dxa"/>
        </w:tblCellMar>
        <w:tblLook w:val="04A0" w:firstRow="1" w:lastRow="0" w:firstColumn="1" w:lastColumn="0" w:noHBand="0" w:noVBand="1"/>
      </w:tblPr>
      <w:tblGrid>
        <w:gridCol w:w="4042"/>
        <w:gridCol w:w="5328"/>
      </w:tblGrid>
      <w:tr w:rsidR="004C168B" w14:paraId="3EE0D20D" w14:textId="77777777">
        <w:trPr>
          <w:trHeight w:val="272"/>
        </w:trPr>
        <w:tc>
          <w:tcPr>
            <w:tcW w:w="4042" w:type="dxa"/>
            <w:tcBorders>
              <w:top w:val="single" w:sz="2" w:space="0" w:color="000000"/>
              <w:left w:val="single" w:sz="2" w:space="0" w:color="000000"/>
              <w:bottom w:val="single" w:sz="2" w:space="0" w:color="000000"/>
              <w:right w:val="single" w:sz="2" w:space="0" w:color="000000"/>
            </w:tcBorders>
          </w:tcPr>
          <w:p w14:paraId="03963CDC" w14:textId="77777777" w:rsidR="004C168B" w:rsidRDefault="004707DF">
            <w:pPr>
              <w:spacing w:after="0"/>
              <w:ind w:left="10"/>
            </w:pPr>
            <w:r>
              <w:rPr>
                <w:rFonts w:ascii="Calibri" w:eastAsia="Calibri" w:hAnsi="Calibri" w:cs="Calibri"/>
                <w:sz w:val="20"/>
              </w:rPr>
              <w:t>Basic Machine Safety and Familiarization</w:t>
            </w:r>
          </w:p>
        </w:tc>
        <w:tc>
          <w:tcPr>
            <w:tcW w:w="5329" w:type="dxa"/>
            <w:tcBorders>
              <w:top w:val="single" w:sz="2" w:space="0" w:color="000000"/>
              <w:left w:val="single" w:sz="2" w:space="0" w:color="000000"/>
              <w:bottom w:val="single" w:sz="2" w:space="0" w:color="000000"/>
              <w:right w:val="single" w:sz="2" w:space="0" w:color="000000"/>
            </w:tcBorders>
          </w:tcPr>
          <w:p w14:paraId="35A966FD" w14:textId="77777777" w:rsidR="004C168B" w:rsidRDefault="004707DF">
            <w:pPr>
              <w:spacing w:after="0"/>
              <w:ind w:left="5"/>
            </w:pPr>
            <w:r>
              <w:rPr>
                <w:rFonts w:ascii="Calibri" w:eastAsia="Calibri" w:hAnsi="Calibri" w:cs="Calibri"/>
                <w:sz w:val="20"/>
              </w:rPr>
              <w:t>$650 plus expenses</w:t>
            </w:r>
          </w:p>
        </w:tc>
      </w:tr>
      <w:tr w:rsidR="004C168B" w14:paraId="22E0952A" w14:textId="77777777">
        <w:trPr>
          <w:trHeight w:val="269"/>
        </w:trPr>
        <w:tc>
          <w:tcPr>
            <w:tcW w:w="4042" w:type="dxa"/>
            <w:tcBorders>
              <w:top w:val="single" w:sz="2" w:space="0" w:color="000000"/>
              <w:left w:val="single" w:sz="2" w:space="0" w:color="000000"/>
              <w:bottom w:val="single" w:sz="2" w:space="0" w:color="000000"/>
              <w:right w:val="single" w:sz="2" w:space="0" w:color="000000"/>
            </w:tcBorders>
          </w:tcPr>
          <w:p w14:paraId="51E703E7" w14:textId="77777777" w:rsidR="004C168B" w:rsidRDefault="004707DF">
            <w:pPr>
              <w:spacing w:after="0"/>
              <w:ind w:left="10"/>
            </w:pPr>
            <w:r>
              <w:rPr>
                <w:rFonts w:ascii="Calibri" w:eastAsia="Calibri" w:hAnsi="Calibri" w:cs="Calibri"/>
                <w:sz w:val="20"/>
              </w:rPr>
              <w:t>Level I Competent Operator Training</w:t>
            </w:r>
          </w:p>
        </w:tc>
        <w:tc>
          <w:tcPr>
            <w:tcW w:w="5329" w:type="dxa"/>
            <w:tcBorders>
              <w:top w:val="single" w:sz="2" w:space="0" w:color="000000"/>
              <w:left w:val="single" w:sz="2" w:space="0" w:color="000000"/>
              <w:bottom w:val="single" w:sz="2" w:space="0" w:color="000000"/>
              <w:right w:val="single" w:sz="2" w:space="0" w:color="000000"/>
            </w:tcBorders>
          </w:tcPr>
          <w:p w14:paraId="268DA430" w14:textId="77777777" w:rsidR="004C168B" w:rsidRDefault="004707DF">
            <w:pPr>
              <w:spacing w:after="0"/>
              <w:ind w:left="5"/>
            </w:pPr>
            <w:r>
              <w:rPr>
                <w:rFonts w:ascii="Calibri" w:eastAsia="Calibri" w:hAnsi="Calibri" w:cs="Calibri"/>
                <w:sz w:val="20"/>
              </w:rPr>
              <w:t>$1,800 /operator for electric Excavator &amp; Wheel loader</w:t>
            </w:r>
          </w:p>
        </w:tc>
      </w:tr>
      <w:tr w:rsidR="004C168B" w14:paraId="5F46849D" w14:textId="77777777">
        <w:trPr>
          <w:trHeight w:val="269"/>
        </w:trPr>
        <w:tc>
          <w:tcPr>
            <w:tcW w:w="4042" w:type="dxa"/>
            <w:tcBorders>
              <w:top w:val="single" w:sz="2" w:space="0" w:color="000000"/>
              <w:left w:val="single" w:sz="2" w:space="0" w:color="000000"/>
              <w:bottom w:val="single" w:sz="2" w:space="0" w:color="000000"/>
              <w:right w:val="single" w:sz="2" w:space="0" w:color="000000"/>
            </w:tcBorders>
          </w:tcPr>
          <w:p w14:paraId="1CC729ED" w14:textId="77777777" w:rsidR="004C168B" w:rsidRDefault="004707DF">
            <w:pPr>
              <w:spacing w:after="0"/>
              <w:ind w:left="10"/>
            </w:pPr>
            <w:r>
              <w:rPr>
                <w:rFonts w:ascii="Calibri" w:eastAsia="Calibri" w:hAnsi="Calibri" w:cs="Calibri"/>
                <w:sz w:val="20"/>
              </w:rPr>
              <w:t>Level Il Professional Operator Training</w:t>
            </w:r>
          </w:p>
        </w:tc>
        <w:tc>
          <w:tcPr>
            <w:tcW w:w="5329" w:type="dxa"/>
            <w:tcBorders>
              <w:top w:val="single" w:sz="2" w:space="0" w:color="000000"/>
              <w:left w:val="single" w:sz="2" w:space="0" w:color="000000"/>
              <w:bottom w:val="single" w:sz="2" w:space="0" w:color="000000"/>
              <w:right w:val="single" w:sz="2" w:space="0" w:color="000000"/>
            </w:tcBorders>
          </w:tcPr>
          <w:p w14:paraId="1FA02F62" w14:textId="77777777" w:rsidR="004C168B" w:rsidRDefault="004707DF">
            <w:pPr>
              <w:spacing w:after="0"/>
              <w:ind w:left="5"/>
            </w:pPr>
            <w:r>
              <w:rPr>
                <w:rFonts w:ascii="Calibri" w:eastAsia="Calibri" w:hAnsi="Calibri" w:cs="Calibri"/>
                <w:sz w:val="20"/>
              </w:rPr>
              <w:t>$ 1,875 /operator for electric Excavator &amp; Wheel Loader</w:t>
            </w:r>
          </w:p>
        </w:tc>
      </w:tr>
      <w:tr w:rsidR="004C168B" w14:paraId="011DF155" w14:textId="77777777">
        <w:trPr>
          <w:trHeight w:val="269"/>
        </w:trPr>
        <w:tc>
          <w:tcPr>
            <w:tcW w:w="4042" w:type="dxa"/>
            <w:tcBorders>
              <w:top w:val="single" w:sz="2" w:space="0" w:color="000000"/>
              <w:left w:val="single" w:sz="2" w:space="0" w:color="000000"/>
              <w:bottom w:val="single" w:sz="2" w:space="0" w:color="000000"/>
              <w:right w:val="single" w:sz="2" w:space="0" w:color="000000"/>
            </w:tcBorders>
          </w:tcPr>
          <w:p w14:paraId="2F5A55D9" w14:textId="77777777" w:rsidR="004C168B" w:rsidRDefault="004707DF">
            <w:pPr>
              <w:spacing w:after="0"/>
            </w:pPr>
            <w:r>
              <w:rPr>
                <w:rFonts w:ascii="Calibri" w:eastAsia="Calibri" w:hAnsi="Calibri" w:cs="Calibri"/>
                <w:sz w:val="20"/>
              </w:rPr>
              <w:t>Virtual Machine Simulator Training</w:t>
            </w:r>
          </w:p>
        </w:tc>
        <w:tc>
          <w:tcPr>
            <w:tcW w:w="5329" w:type="dxa"/>
            <w:tcBorders>
              <w:top w:val="single" w:sz="2" w:space="0" w:color="000000"/>
              <w:left w:val="single" w:sz="2" w:space="0" w:color="000000"/>
              <w:bottom w:val="single" w:sz="2" w:space="0" w:color="000000"/>
              <w:right w:val="single" w:sz="2" w:space="0" w:color="000000"/>
            </w:tcBorders>
          </w:tcPr>
          <w:p w14:paraId="379C455E" w14:textId="77777777" w:rsidR="004C168B" w:rsidRDefault="004707DF">
            <w:pPr>
              <w:spacing w:after="0"/>
              <w:ind w:left="5"/>
            </w:pPr>
            <w:r>
              <w:rPr>
                <w:rFonts w:ascii="Calibri" w:eastAsia="Calibri" w:hAnsi="Calibri" w:cs="Calibri"/>
                <w:sz w:val="20"/>
              </w:rPr>
              <w:t>$1,100 /day/ simulator type plus delivery of simulator</w:t>
            </w:r>
          </w:p>
        </w:tc>
      </w:tr>
      <w:tr w:rsidR="004C168B" w14:paraId="47C279B4" w14:textId="77777777">
        <w:trPr>
          <w:trHeight w:val="269"/>
        </w:trPr>
        <w:tc>
          <w:tcPr>
            <w:tcW w:w="4042" w:type="dxa"/>
            <w:tcBorders>
              <w:top w:val="single" w:sz="2" w:space="0" w:color="000000"/>
              <w:left w:val="single" w:sz="2" w:space="0" w:color="000000"/>
              <w:bottom w:val="single" w:sz="2" w:space="0" w:color="000000"/>
              <w:right w:val="single" w:sz="2" w:space="0" w:color="000000"/>
            </w:tcBorders>
          </w:tcPr>
          <w:p w14:paraId="74BFF69C" w14:textId="77777777" w:rsidR="004C168B" w:rsidRDefault="004707DF">
            <w:pPr>
              <w:spacing w:after="0"/>
              <w:ind w:left="5"/>
            </w:pPr>
            <w:r>
              <w:rPr>
                <w:rFonts w:ascii="Calibri" w:eastAsia="Calibri" w:hAnsi="Calibri" w:cs="Calibri"/>
                <w:sz w:val="20"/>
              </w:rPr>
              <w:t>cat Electric Power (CEP) Il</w:t>
            </w:r>
          </w:p>
        </w:tc>
        <w:tc>
          <w:tcPr>
            <w:tcW w:w="5329" w:type="dxa"/>
            <w:tcBorders>
              <w:top w:val="single" w:sz="2" w:space="0" w:color="000000"/>
              <w:left w:val="single" w:sz="2" w:space="0" w:color="000000"/>
              <w:bottom w:val="single" w:sz="2" w:space="0" w:color="000000"/>
              <w:right w:val="single" w:sz="2" w:space="0" w:color="000000"/>
            </w:tcBorders>
          </w:tcPr>
          <w:p w14:paraId="0364A960" w14:textId="77777777" w:rsidR="004C168B" w:rsidRDefault="004707DF">
            <w:pPr>
              <w:spacing w:after="0"/>
              <w:ind w:left="10"/>
            </w:pPr>
            <w:r>
              <w:rPr>
                <w:rFonts w:ascii="Calibri" w:eastAsia="Calibri" w:hAnsi="Calibri" w:cs="Calibri"/>
                <w:sz w:val="20"/>
              </w:rPr>
              <w:t>$2,800</w:t>
            </w:r>
          </w:p>
        </w:tc>
      </w:tr>
      <w:tr w:rsidR="004C168B" w14:paraId="47F70FE6" w14:textId="77777777">
        <w:trPr>
          <w:trHeight w:val="275"/>
        </w:trPr>
        <w:tc>
          <w:tcPr>
            <w:tcW w:w="4042" w:type="dxa"/>
            <w:tcBorders>
              <w:top w:val="single" w:sz="2" w:space="0" w:color="000000"/>
              <w:left w:val="single" w:sz="2" w:space="0" w:color="000000"/>
              <w:bottom w:val="single" w:sz="2" w:space="0" w:color="000000"/>
              <w:right w:val="single" w:sz="2" w:space="0" w:color="000000"/>
            </w:tcBorders>
          </w:tcPr>
          <w:p w14:paraId="0AC3C037" w14:textId="77777777" w:rsidR="004C168B" w:rsidRDefault="004707DF">
            <w:pPr>
              <w:spacing w:after="0"/>
              <w:ind w:left="5"/>
            </w:pPr>
            <w:r>
              <w:rPr>
                <w:rFonts w:ascii="Calibri" w:eastAsia="Calibri" w:hAnsi="Calibri" w:cs="Calibri"/>
                <w:sz w:val="20"/>
              </w:rPr>
              <w:t>Cat Electric Power (CEP) Ill</w:t>
            </w:r>
          </w:p>
        </w:tc>
        <w:tc>
          <w:tcPr>
            <w:tcW w:w="5329" w:type="dxa"/>
            <w:tcBorders>
              <w:top w:val="single" w:sz="2" w:space="0" w:color="000000"/>
              <w:left w:val="single" w:sz="2" w:space="0" w:color="000000"/>
              <w:bottom w:val="single" w:sz="2" w:space="0" w:color="000000"/>
              <w:right w:val="single" w:sz="2" w:space="0" w:color="000000"/>
            </w:tcBorders>
          </w:tcPr>
          <w:p w14:paraId="12B1BEF2" w14:textId="77777777" w:rsidR="004C168B" w:rsidRDefault="004707DF">
            <w:pPr>
              <w:spacing w:after="0"/>
              <w:ind w:left="10"/>
            </w:pPr>
            <w:r>
              <w:rPr>
                <w:rFonts w:ascii="Calibri" w:eastAsia="Calibri" w:hAnsi="Calibri" w:cs="Calibri"/>
                <w:sz w:val="20"/>
              </w:rPr>
              <w:t>$2,800</w:t>
            </w:r>
          </w:p>
        </w:tc>
      </w:tr>
      <w:tr w:rsidR="004C168B" w14:paraId="6C03B0A2" w14:textId="77777777">
        <w:trPr>
          <w:trHeight w:val="269"/>
        </w:trPr>
        <w:tc>
          <w:tcPr>
            <w:tcW w:w="4042" w:type="dxa"/>
            <w:tcBorders>
              <w:top w:val="single" w:sz="2" w:space="0" w:color="000000"/>
              <w:left w:val="single" w:sz="2" w:space="0" w:color="000000"/>
              <w:bottom w:val="single" w:sz="2" w:space="0" w:color="000000"/>
              <w:right w:val="single" w:sz="2" w:space="0" w:color="000000"/>
            </w:tcBorders>
          </w:tcPr>
          <w:p w14:paraId="6C29B70E" w14:textId="77777777" w:rsidR="004C168B" w:rsidRDefault="004707DF">
            <w:pPr>
              <w:spacing w:after="0"/>
              <w:ind w:left="10"/>
            </w:pPr>
            <w:r>
              <w:rPr>
                <w:rFonts w:ascii="Calibri" w:eastAsia="Calibri" w:hAnsi="Calibri" w:cs="Calibri"/>
                <w:sz w:val="20"/>
              </w:rPr>
              <w:t>ECSIOO Genset Controls - Single Unit</w:t>
            </w:r>
          </w:p>
        </w:tc>
        <w:tc>
          <w:tcPr>
            <w:tcW w:w="5329" w:type="dxa"/>
            <w:tcBorders>
              <w:top w:val="single" w:sz="2" w:space="0" w:color="000000"/>
              <w:left w:val="single" w:sz="2" w:space="0" w:color="000000"/>
              <w:bottom w:val="single" w:sz="2" w:space="0" w:color="000000"/>
              <w:right w:val="single" w:sz="2" w:space="0" w:color="000000"/>
            </w:tcBorders>
          </w:tcPr>
          <w:p w14:paraId="17607F63" w14:textId="77777777" w:rsidR="004C168B" w:rsidRDefault="004707DF">
            <w:pPr>
              <w:spacing w:after="0"/>
              <w:ind w:left="10"/>
            </w:pPr>
            <w:r>
              <w:rPr>
                <w:rFonts w:ascii="Calibri" w:eastAsia="Calibri" w:hAnsi="Calibri" w:cs="Calibri"/>
                <w:sz w:val="20"/>
              </w:rPr>
              <w:t>$2,100</w:t>
            </w:r>
          </w:p>
        </w:tc>
      </w:tr>
      <w:tr w:rsidR="004C168B" w14:paraId="76D22CE7" w14:textId="77777777">
        <w:trPr>
          <w:trHeight w:val="269"/>
        </w:trPr>
        <w:tc>
          <w:tcPr>
            <w:tcW w:w="4042" w:type="dxa"/>
            <w:tcBorders>
              <w:top w:val="single" w:sz="2" w:space="0" w:color="000000"/>
              <w:left w:val="single" w:sz="2" w:space="0" w:color="000000"/>
              <w:bottom w:val="single" w:sz="2" w:space="0" w:color="000000"/>
              <w:right w:val="single" w:sz="2" w:space="0" w:color="000000"/>
            </w:tcBorders>
          </w:tcPr>
          <w:p w14:paraId="649C357A" w14:textId="77777777" w:rsidR="004C168B" w:rsidRDefault="004707DF">
            <w:pPr>
              <w:spacing w:after="0"/>
              <w:ind w:left="14"/>
            </w:pPr>
            <w:r>
              <w:rPr>
                <w:rFonts w:ascii="Calibri" w:eastAsia="Calibri" w:hAnsi="Calibri" w:cs="Calibri"/>
                <w:sz w:val="20"/>
              </w:rPr>
              <w:t>ECS200 Genset Controls Parallel Operation</w:t>
            </w:r>
          </w:p>
        </w:tc>
        <w:tc>
          <w:tcPr>
            <w:tcW w:w="5329" w:type="dxa"/>
            <w:tcBorders>
              <w:top w:val="single" w:sz="2" w:space="0" w:color="000000"/>
              <w:left w:val="single" w:sz="2" w:space="0" w:color="000000"/>
              <w:bottom w:val="single" w:sz="2" w:space="0" w:color="000000"/>
              <w:right w:val="single" w:sz="2" w:space="0" w:color="000000"/>
            </w:tcBorders>
          </w:tcPr>
          <w:p w14:paraId="57BC889F" w14:textId="77777777" w:rsidR="004C168B" w:rsidRDefault="004707DF">
            <w:pPr>
              <w:spacing w:after="0"/>
              <w:ind w:left="10"/>
            </w:pPr>
            <w:r>
              <w:rPr>
                <w:rFonts w:ascii="Calibri" w:eastAsia="Calibri" w:hAnsi="Calibri" w:cs="Calibri"/>
                <w:sz w:val="20"/>
              </w:rPr>
              <w:t>$3,000</w:t>
            </w:r>
          </w:p>
        </w:tc>
      </w:tr>
      <w:tr w:rsidR="004C168B" w14:paraId="50CE469D" w14:textId="77777777">
        <w:trPr>
          <w:trHeight w:val="272"/>
        </w:trPr>
        <w:tc>
          <w:tcPr>
            <w:tcW w:w="4042" w:type="dxa"/>
            <w:tcBorders>
              <w:top w:val="single" w:sz="2" w:space="0" w:color="000000"/>
              <w:left w:val="single" w:sz="2" w:space="0" w:color="000000"/>
              <w:bottom w:val="single" w:sz="2" w:space="0" w:color="000000"/>
              <w:right w:val="single" w:sz="2" w:space="0" w:color="000000"/>
            </w:tcBorders>
          </w:tcPr>
          <w:p w14:paraId="78117E65" w14:textId="77777777" w:rsidR="004C168B" w:rsidRDefault="004707DF">
            <w:pPr>
              <w:spacing w:after="0"/>
              <w:ind w:left="10"/>
            </w:pPr>
            <w:r>
              <w:rPr>
                <w:rFonts w:ascii="Calibri" w:eastAsia="Calibri" w:hAnsi="Calibri" w:cs="Calibri"/>
                <w:sz w:val="20"/>
              </w:rPr>
              <w:t>Cat Switchgear Level 1 Training</w:t>
            </w:r>
          </w:p>
        </w:tc>
        <w:tc>
          <w:tcPr>
            <w:tcW w:w="5329" w:type="dxa"/>
            <w:tcBorders>
              <w:top w:val="single" w:sz="2" w:space="0" w:color="000000"/>
              <w:left w:val="single" w:sz="2" w:space="0" w:color="000000"/>
              <w:bottom w:val="single" w:sz="2" w:space="0" w:color="000000"/>
              <w:right w:val="single" w:sz="2" w:space="0" w:color="000000"/>
            </w:tcBorders>
          </w:tcPr>
          <w:p w14:paraId="522AD8DC" w14:textId="77777777" w:rsidR="004C168B" w:rsidRDefault="004707DF">
            <w:pPr>
              <w:spacing w:after="0"/>
              <w:ind w:left="14"/>
            </w:pPr>
            <w:r>
              <w:rPr>
                <w:rFonts w:ascii="Calibri" w:eastAsia="Calibri" w:hAnsi="Calibri" w:cs="Calibri"/>
                <w:sz w:val="20"/>
              </w:rPr>
              <w:t>$3,200</w:t>
            </w:r>
          </w:p>
        </w:tc>
      </w:tr>
      <w:tr w:rsidR="004C168B" w14:paraId="7908DBE4" w14:textId="77777777">
        <w:trPr>
          <w:trHeight w:val="269"/>
        </w:trPr>
        <w:tc>
          <w:tcPr>
            <w:tcW w:w="4042" w:type="dxa"/>
            <w:tcBorders>
              <w:top w:val="single" w:sz="2" w:space="0" w:color="000000"/>
              <w:left w:val="single" w:sz="2" w:space="0" w:color="000000"/>
              <w:bottom w:val="single" w:sz="2" w:space="0" w:color="000000"/>
              <w:right w:val="single" w:sz="2" w:space="0" w:color="000000"/>
            </w:tcBorders>
          </w:tcPr>
          <w:p w14:paraId="1477D4F2" w14:textId="77777777" w:rsidR="004C168B" w:rsidRDefault="004707DF">
            <w:pPr>
              <w:spacing w:after="0"/>
              <w:ind w:left="10"/>
            </w:pPr>
            <w:r>
              <w:rPr>
                <w:rFonts w:ascii="Calibri" w:eastAsia="Calibri" w:hAnsi="Calibri" w:cs="Calibri"/>
                <w:sz w:val="20"/>
              </w:rPr>
              <w:t>Cat Switchgear Level Il Training</w:t>
            </w:r>
          </w:p>
        </w:tc>
        <w:tc>
          <w:tcPr>
            <w:tcW w:w="5329" w:type="dxa"/>
            <w:tcBorders>
              <w:top w:val="single" w:sz="2" w:space="0" w:color="000000"/>
              <w:left w:val="single" w:sz="2" w:space="0" w:color="000000"/>
              <w:bottom w:val="single" w:sz="2" w:space="0" w:color="000000"/>
              <w:right w:val="single" w:sz="2" w:space="0" w:color="000000"/>
            </w:tcBorders>
          </w:tcPr>
          <w:p w14:paraId="54310E92" w14:textId="77777777" w:rsidR="004C168B" w:rsidRDefault="004707DF">
            <w:pPr>
              <w:spacing w:after="0"/>
              <w:ind w:left="14"/>
            </w:pPr>
            <w:r>
              <w:rPr>
                <w:rFonts w:ascii="Calibri" w:eastAsia="Calibri" w:hAnsi="Calibri" w:cs="Calibri"/>
                <w:sz w:val="20"/>
              </w:rPr>
              <w:t>$2,800</w:t>
            </w:r>
          </w:p>
        </w:tc>
      </w:tr>
      <w:tr w:rsidR="004C168B" w14:paraId="30D105AC" w14:textId="77777777">
        <w:trPr>
          <w:trHeight w:val="269"/>
        </w:trPr>
        <w:tc>
          <w:tcPr>
            <w:tcW w:w="4042" w:type="dxa"/>
            <w:tcBorders>
              <w:top w:val="single" w:sz="2" w:space="0" w:color="000000"/>
              <w:left w:val="single" w:sz="2" w:space="0" w:color="000000"/>
              <w:bottom w:val="single" w:sz="2" w:space="0" w:color="000000"/>
              <w:right w:val="single" w:sz="2" w:space="0" w:color="000000"/>
            </w:tcBorders>
          </w:tcPr>
          <w:p w14:paraId="63E8A666" w14:textId="77777777" w:rsidR="004C168B" w:rsidRDefault="004707DF">
            <w:pPr>
              <w:spacing w:after="0"/>
              <w:ind w:left="14"/>
            </w:pPr>
            <w:r>
              <w:rPr>
                <w:rFonts w:ascii="Calibri" w:eastAsia="Calibri" w:hAnsi="Calibri" w:cs="Calibri"/>
                <w:sz w:val="20"/>
              </w:rPr>
              <w:t>ESS service training</w:t>
            </w:r>
          </w:p>
        </w:tc>
        <w:tc>
          <w:tcPr>
            <w:tcW w:w="5329" w:type="dxa"/>
            <w:tcBorders>
              <w:top w:val="single" w:sz="2" w:space="0" w:color="000000"/>
              <w:left w:val="single" w:sz="2" w:space="0" w:color="000000"/>
              <w:bottom w:val="single" w:sz="2" w:space="0" w:color="000000"/>
              <w:right w:val="single" w:sz="2" w:space="0" w:color="000000"/>
            </w:tcBorders>
          </w:tcPr>
          <w:p w14:paraId="6F447889" w14:textId="77777777" w:rsidR="004C168B" w:rsidRDefault="004707DF">
            <w:pPr>
              <w:spacing w:after="0"/>
              <w:ind w:left="14"/>
            </w:pPr>
            <w:r>
              <w:rPr>
                <w:rFonts w:ascii="Calibri" w:eastAsia="Calibri" w:hAnsi="Calibri" w:cs="Calibri"/>
                <w:sz w:val="20"/>
              </w:rPr>
              <w:t>$3,000</w:t>
            </w:r>
          </w:p>
        </w:tc>
      </w:tr>
    </w:tbl>
    <w:p w14:paraId="5DD37285" w14:textId="77777777" w:rsidR="004C168B" w:rsidRDefault="004707DF">
      <w:pPr>
        <w:spacing w:after="5" w:line="263" w:lineRule="auto"/>
        <w:ind w:left="14" w:right="14" w:firstLine="4"/>
        <w:jc w:val="both"/>
      </w:pPr>
      <w:r>
        <w:rPr>
          <w:rFonts w:ascii="Calibri" w:eastAsia="Calibri" w:hAnsi="Calibri" w:cs="Calibri"/>
        </w:rPr>
        <w:t>Selected Web Based Training (WBT) courses available for an annual subscription cost of $350 per student</w:t>
      </w:r>
    </w:p>
    <w:tbl>
      <w:tblPr>
        <w:tblStyle w:val="TableGrid"/>
        <w:tblW w:w="9376" w:type="dxa"/>
        <w:tblInd w:w="34" w:type="dxa"/>
        <w:tblCellMar>
          <w:top w:w="35" w:type="dxa"/>
          <w:left w:w="104" w:type="dxa"/>
          <w:bottom w:w="0" w:type="dxa"/>
          <w:right w:w="115" w:type="dxa"/>
        </w:tblCellMar>
        <w:tblLook w:val="04A0" w:firstRow="1" w:lastRow="0" w:firstColumn="1" w:lastColumn="0" w:noHBand="0" w:noVBand="1"/>
      </w:tblPr>
      <w:tblGrid>
        <w:gridCol w:w="4681"/>
        <w:gridCol w:w="4695"/>
      </w:tblGrid>
      <w:tr w:rsidR="004C168B" w14:paraId="5C054D77" w14:textId="77777777">
        <w:trPr>
          <w:trHeight w:val="269"/>
        </w:trPr>
        <w:tc>
          <w:tcPr>
            <w:tcW w:w="4681" w:type="dxa"/>
            <w:tcBorders>
              <w:top w:val="single" w:sz="2" w:space="0" w:color="000000"/>
              <w:left w:val="single" w:sz="2" w:space="0" w:color="000000"/>
              <w:bottom w:val="single" w:sz="2" w:space="0" w:color="000000"/>
              <w:right w:val="single" w:sz="2" w:space="0" w:color="000000"/>
            </w:tcBorders>
          </w:tcPr>
          <w:p w14:paraId="13DD4CC2" w14:textId="77777777" w:rsidR="004C168B" w:rsidRDefault="004707DF">
            <w:pPr>
              <w:spacing w:after="0"/>
              <w:ind w:left="6"/>
            </w:pPr>
            <w:r>
              <w:rPr>
                <w:rFonts w:ascii="Calibri" w:eastAsia="Calibri" w:hAnsi="Calibri" w:cs="Calibri"/>
                <w:sz w:val="20"/>
              </w:rPr>
              <w:t>FETOI Basic Electricity</w:t>
            </w:r>
          </w:p>
        </w:tc>
        <w:tc>
          <w:tcPr>
            <w:tcW w:w="4694" w:type="dxa"/>
            <w:tcBorders>
              <w:top w:val="single" w:sz="2" w:space="0" w:color="000000"/>
              <w:left w:val="single" w:sz="2" w:space="0" w:color="000000"/>
              <w:bottom w:val="single" w:sz="2" w:space="0" w:color="000000"/>
              <w:right w:val="single" w:sz="2" w:space="0" w:color="000000"/>
            </w:tcBorders>
          </w:tcPr>
          <w:p w14:paraId="2BD66C4B" w14:textId="77777777" w:rsidR="004C168B" w:rsidRDefault="004707DF">
            <w:pPr>
              <w:spacing w:after="0"/>
            </w:pPr>
            <w:r>
              <w:rPr>
                <w:rFonts w:ascii="Calibri" w:eastAsia="Calibri" w:hAnsi="Calibri" w:cs="Calibri"/>
                <w:sz w:val="20"/>
              </w:rPr>
              <w:t>Cat Electric Power I Course 1 Intro and DC Theory</w:t>
            </w:r>
          </w:p>
        </w:tc>
      </w:tr>
      <w:tr w:rsidR="004C168B" w14:paraId="56F78BD2" w14:textId="77777777">
        <w:trPr>
          <w:trHeight w:val="269"/>
        </w:trPr>
        <w:tc>
          <w:tcPr>
            <w:tcW w:w="4681" w:type="dxa"/>
            <w:tcBorders>
              <w:top w:val="single" w:sz="2" w:space="0" w:color="000000"/>
              <w:left w:val="single" w:sz="2" w:space="0" w:color="000000"/>
              <w:bottom w:val="single" w:sz="2" w:space="0" w:color="000000"/>
              <w:right w:val="single" w:sz="2" w:space="0" w:color="000000"/>
            </w:tcBorders>
          </w:tcPr>
          <w:p w14:paraId="5279AE5D" w14:textId="77777777" w:rsidR="004C168B" w:rsidRDefault="004707DF">
            <w:pPr>
              <w:spacing w:after="0"/>
              <w:ind w:left="11"/>
            </w:pPr>
            <w:r>
              <w:rPr>
                <w:rFonts w:ascii="Calibri" w:eastAsia="Calibri" w:hAnsi="Calibri" w:cs="Calibri"/>
                <w:sz w:val="20"/>
              </w:rPr>
              <w:lastRenderedPageBreak/>
              <w:t>FET02 Machine safety</w:t>
            </w:r>
          </w:p>
        </w:tc>
        <w:tc>
          <w:tcPr>
            <w:tcW w:w="4694" w:type="dxa"/>
            <w:tcBorders>
              <w:top w:val="single" w:sz="2" w:space="0" w:color="000000"/>
              <w:left w:val="single" w:sz="2" w:space="0" w:color="000000"/>
              <w:bottom w:val="single" w:sz="2" w:space="0" w:color="000000"/>
              <w:right w:val="single" w:sz="2" w:space="0" w:color="000000"/>
            </w:tcBorders>
          </w:tcPr>
          <w:p w14:paraId="2123015A" w14:textId="77777777" w:rsidR="004C168B" w:rsidRDefault="004707DF">
            <w:pPr>
              <w:spacing w:after="0"/>
            </w:pPr>
            <w:r>
              <w:rPr>
                <w:rFonts w:ascii="Calibri" w:eastAsia="Calibri" w:hAnsi="Calibri" w:cs="Calibri"/>
                <w:sz w:val="20"/>
              </w:rPr>
              <w:t>Cat Electric Power I Course 2 Circuits</w:t>
            </w:r>
          </w:p>
        </w:tc>
      </w:tr>
      <w:tr w:rsidR="004C168B" w14:paraId="1F33B9E3" w14:textId="77777777">
        <w:trPr>
          <w:trHeight w:val="269"/>
        </w:trPr>
        <w:tc>
          <w:tcPr>
            <w:tcW w:w="4681" w:type="dxa"/>
            <w:tcBorders>
              <w:top w:val="single" w:sz="2" w:space="0" w:color="000000"/>
              <w:left w:val="single" w:sz="2" w:space="0" w:color="000000"/>
              <w:bottom w:val="single" w:sz="2" w:space="0" w:color="000000"/>
              <w:right w:val="single" w:sz="2" w:space="0" w:color="000000"/>
            </w:tcBorders>
          </w:tcPr>
          <w:p w14:paraId="71BBE4FB" w14:textId="77777777" w:rsidR="004C168B" w:rsidRDefault="004707DF">
            <w:pPr>
              <w:spacing w:after="0"/>
              <w:ind w:left="11"/>
            </w:pPr>
            <w:r>
              <w:rPr>
                <w:rFonts w:ascii="Calibri" w:eastAsia="Calibri" w:hAnsi="Calibri" w:cs="Calibri"/>
                <w:sz w:val="20"/>
              </w:rPr>
              <w:t>FET03 Electric Power System safety</w:t>
            </w:r>
          </w:p>
        </w:tc>
        <w:tc>
          <w:tcPr>
            <w:tcW w:w="4694" w:type="dxa"/>
            <w:tcBorders>
              <w:top w:val="single" w:sz="2" w:space="0" w:color="000000"/>
              <w:left w:val="single" w:sz="2" w:space="0" w:color="000000"/>
              <w:bottom w:val="single" w:sz="2" w:space="0" w:color="000000"/>
              <w:right w:val="single" w:sz="2" w:space="0" w:color="000000"/>
            </w:tcBorders>
          </w:tcPr>
          <w:p w14:paraId="504C6E63" w14:textId="77777777" w:rsidR="004C168B" w:rsidRDefault="004707DF">
            <w:pPr>
              <w:spacing w:after="0"/>
            </w:pPr>
            <w:r>
              <w:rPr>
                <w:rFonts w:ascii="Calibri" w:eastAsia="Calibri" w:hAnsi="Calibri" w:cs="Calibri"/>
                <w:sz w:val="20"/>
              </w:rPr>
              <w:t>Cat Electric Power I Course 3 Alternating Current</w:t>
            </w:r>
          </w:p>
        </w:tc>
      </w:tr>
      <w:tr w:rsidR="004C168B" w14:paraId="10665EF8" w14:textId="77777777">
        <w:trPr>
          <w:trHeight w:val="275"/>
        </w:trPr>
        <w:tc>
          <w:tcPr>
            <w:tcW w:w="4681" w:type="dxa"/>
            <w:tcBorders>
              <w:top w:val="single" w:sz="2" w:space="0" w:color="000000"/>
              <w:left w:val="single" w:sz="2" w:space="0" w:color="000000"/>
              <w:bottom w:val="single" w:sz="2" w:space="0" w:color="000000"/>
              <w:right w:val="single" w:sz="2" w:space="0" w:color="000000"/>
            </w:tcBorders>
          </w:tcPr>
          <w:p w14:paraId="1E6EFEDA" w14:textId="77777777" w:rsidR="004C168B" w:rsidRDefault="004707DF">
            <w:pPr>
              <w:spacing w:after="0"/>
              <w:ind w:left="11"/>
            </w:pPr>
            <w:r>
              <w:rPr>
                <w:rFonts w:ascii="Calibri" w:eastAsia="Calibri" w:hAnsi="Calibri" w:cs="Calibri"/>
                <w:sz w:val="20"/>
              </w:rPr>
              <w:t>FET04 Introduction to electrification Technology</w:t>
            </w:r>
          </w:p>
        </w:tc>
        <w:tc>
          <w:tcPr>
            <w:tcW w:w="4694" w:type="dxa"/>
            <w:tcBorders>
              <w:top w:val="single" w:sz="2" w:space="0" w:color="000000"/>
              <w:left w:val="single" w:sz="2" w:space="0" w:color="000000"/>
              <w:bottom w:val="single" w:sz="2" w:space="0" w:color="000000"/>
              <w:right w:val="single" w:sz="2" w:space="0" w:color="000000"/>
            </w:tcBorders>
          </w:tcPr>
          <w:p w14:paraId="2333AC51" w14:textId="77777777" w:rsidR="004C168B" w:rsidRDefault="004707DF">
            <w:pPr>
              <w:spacing w:after="0"/>
              <w:ind w:left="5"/>
            </w:pPr>
            <w:r>
              <w:rPr>
                <w:rFonts w:ascii="Calibri" w:eastAsia="Calibri" w:hAnsi="Calibri" w:cs="Calibri"/>
                <w:sz w:val="20"/>
              </w:rPr>
              <w:t>Cat Electric Power I Course 4 Power</w:t>
            </w:r>
          </w:p>
        </w:tc>
      </w:tr>
      <w:tr w:rsidR="004C168B" w14:paraId="5454C2C2" w14:textId="77777777">
        <w:trPr>
          <w:trHeight w:val="269"/>
        </w:trPr>
        <w:tc>
          <w:tcPr>
            <w:tcW w:w="4681" w:type="dxa"/>
            <w:tcBorders>
              <w:top w:val="single" w:sz="2" w:space="0" w:color="000000"/>
              <w:left w:val="single" w:sz="2" w:space="0" w:color="000000"/>
              <w:bottom w:val="single" w:sz="2" w:space="0" w:color="000000"/>
              <w:right w:val="single" w:sz="2" w:space="0" w:color="000000"/>
            </w:tcBorders>
          </w:tcPr>
          <w:p w14:paraId="425604C5" w14:textId="77777777" w:rsidR="004C168B" w:rsidRDefault="004707DF">
            <w:pPr>
              <w:spacing w:after="0"/>
              <w:ind w:left="11"/>
            </w:pPr>
            <w:r>
              <w:rPr>
                <w:rFonts w:ascii="Calibri" w:eastAsia="Calibri" w:hAnsi="Calibri" w:cs="Calibri"/>
                <w:sz w:val="20"/>
              </w:rPr>
              <w:t>FET05 Electric Drive Machine Fundamentals</w:t>
            </w:r>
          </w:p>
        </w:tc>
        <w:tc>
          <w:tcPr>
            <w:tcW w:w="4694" w:type="dxa"/>
            <w:tcBorders>
              <w:top w:val="single" w:sz="2" w:space="0" w:color="000000"/>
              <w:left w:val="single" w:sz="2" w:space="0" w:color="000000"/>
              <w:bottom w:val="single" w:sz="2" w:space="0" w:color="000000"/>
              <w:right w:val="single" w:sz="2" w:space="0" w:color="000000"/>
            </w:tcBorders>
          </w:tcPr>
          <w:p w14:paraId="7901C7A3" w14:textId="77777777" w:rsidR="004C168B" w:rsidRDefault="004707DF">
            <w:pPr>
              <w:spacing w:after="0"/>
              <w:ind w:left="5"/>
            </w:pPr>
            <w:r>
              <w:rPr>
                <w:rFonts w:ascii="Calibri" w:eastAsia="Calibri" w:hAnsi="Calibri" w:cs="Calibri"/>
                <w:sz w:val="20"/>
              </w:rPr>
              <w:t>Cat Electric Power I Course 5 Generators</w:t>
            </w:r>
          </w:p>
        </w:tc>
      </w:tr>
      <w:tr w:rsidR="004C168B" w14:paraId="6583138F" w14:textId="77777777">
        <w:trPr>
          <w:trHeight w:val="269"/>
        </w:trPr>
        <w:tc>
          <w:tcPr>
            <w:tcW w:w="4681" w:type="dxa"/>
            <w:tcBorders>
              <w:top w:val="single" w:sz="2" w:space="0" w:color="000000"/>
              <w:left w:val="single" w:sz="2" w:space="0" w:color="000000"/>
              <w:bottom w:val="single" w:sz="2" w:space="0" w:color="000000"/>
              <w:right w:val="single" w:sz="2" w:space="0" w:color="000000"/>
            </w:tcBorders>
          </w:tcPr>
          <w:p w14:paraId="52C060C5" w14:textId="77777777" w:rsidR="004C168B" w:rsidRDefault="004707DF">
            <w:pPr>
              <w:spacing w:after="0"/>
              <w:ind w:left="11"/>
            </w:pPr>
            <w:r>
              <w:rPr>
                <w:rFonts w:ascii="Calibri" w:eastAsia="Calibri" w:hAnsi="Calibri" w:cs="Calibri"/>
                <w:sz w:val="20"/>
              </w:rPr>
              <w:t>FELIO Intro to Electronic Control Systems</w:t>
            </w:r>
          </w:p>
        </w:tc>
        <w:tc>
          <w:tcPr>
            <w:tcW w:w="4694" w:type="dxa"/>
            <w:tcBorders>
              <w:top w:val="single" w:sz="2" w:space="0" w:color="000000"/>
              <w:left w:val="single" w:sz="2" w:space="0" w:color="000000"/>
              <w:bottom w:val="single" w:sz="2" w:space="0" w:color="000000"/>
              <w:right w:val="single" w:sz="2" w:space="0" w:color="000000"/>
            </w:tcBorders>
          </w:tcPr>
          <w:p w14:paraId="394D4CAB" w14:textId="77777777" w:rsidR="004C168B" w:rsidRDefault="004707DF">
            <w:pPr>
              <w:spacing w:after="0"/>
              <w:ind w:left="5"/>
            </w:pPr>
            <w:r>
              <w:rPr>
                <w:rFonts w:ascii="Calibri" w:eastAsia="Calibri" w:hAnsi="Calibri" w:cs="Calibri"/>
                <w:sz w:val="20"/>
              </w:rPr>
              <w:t>Cat Electric Power I Course 6 Electric Power Production</w:t>
            </w:r>
          </w:p>
        </w:tc>
      </w:tr>
      <w:tr w:rsidR="004C168B" w14:paraId="731CD2FD" w14:textId="77777777">
        <w:trPr>
          <w:trHeight w:val="269"/>
        </w:trPr>
        <w:tc>
          <w:tcPr>
            <w:tcW w:w="4681" w:type="dxa"/>
            <w:tcBorders>
              <w:top w:val="single" w:sz="2" w:space="0" w:color="000000"/>
              <w:left w:val="single" w:sz="2" w:space="0" w:color="000000"/>
              <w:bottom w:val="single" w:sz="2" w:space="0" w:color="000000"/>
              <w:right w:val="single" w:sz="2" w:space="0" w:color="000000"/>
            </w:tcBorders>
          </w:tcPr>
          <w:p w14:paraId="7092542D" w14:textId="77777777" w:rsidR="004C168B" w:rsidRDefault="004707DF">
            <w:pPr>
              <w:spacing w:after="0"/>
              <w:ind w:left="16"/>
            </w:pPr>
            <w:r>
              <w:rPr>
                <w:rFonts w:ascii="Calibri" w:eastAsia="Calibri" w:hAnsi="Calibri" w:cs="Calibri"/>
                <w:sz w:val="20"/>
              </w:rPr>
              <w:t>Machine Electric Drive Level 1 Assessment</w:t>
            </w:r>
          </w:p>
        </w:tc>
        <w:tc>
          <w:tcPr>
            <w:tcW w:w="4694" w:type="dxa"/>
            <w:tcBorders>
              <w:top w:val="single" w:sz="2" w:space="0" w:color="000000"/>
              <w:left w:val="single" w:sz="2" w:space="0" w:color="000000"/>
              <w:bottom w:val="single" w:sz="2" w:space="0" w:color="000000"/>
              <w:right w:val="single" w:sz="2" w:space="0" w:color="000000"/>
            </w:tcBorders>
          </w:tcPr>
          <w:p w14:paraId="38B42C86" w14:textId="77777777" w:rsidR="004C168B" w:rsidRDefault="004707DF">
            <w:pPr>
              <w:spacing w:after="0"/>
              <w:ind w:left="10"/>
            </w:pPr>
            <w:r>
              <w:rPr>
                <w:rFonts w:ascii="Calibri" w:eastAsia="Calibri" w:hAnsi="Calibri" w:cs="Calibri"/>
                <w:sz w:val="20"/>
              </w:rPr>
              <w:t>Cat Electric Power I Course 7 Calcs. For EPF</w:t>
            </w:r>
          </w:p>
        </w:tc>
      </w:tr>
      <w:tr w:rsidR="004C168B" w14:paraId="28FA5888" w14:textId="77777777">
        <w:trPr>
          <w:trHeight w:val="272"/>
        </w:trPr>
        <w:tc>
          <w:tcPr>
            <w:tcW w:w="4681" w:type="dxa"/>
            <w:tcBorders>
              <w:top w:val="single" w:sz="2" w:space="0" w:color="000000"/>
              <w:left w:val="single" w:sz="2" w:space="0" w:color="000000"/>
              <w:bottom w:val="single" w:sz="2" w:space="0" w:color="000000"/>
              <w:right w:val="single" w:sz="2" w:space="0" w:color="000000"/>
            </w:tcBorders>
          </w:tcPr>
          <w:p w14:paraId="33D72A99" w14:textId="77777777" w:rsidR="004C168B" w:rsidRDefault="004707DF">
            <w:pPr>
              <w:spacing w:after="0"/>
              <w:ind w:left="16"/>
            </w:pPr>
            <w:r>
              <w:rPr>
                <w:rFonts w:ascii="Calibri" w:eastAsia="Calibri" w:hAnsi="Calibri" w:cs="Calibri"/>
                <w:sz w:val="20"/>
              </w:rPr>
              <w:t>Basic Electricity for Electric Power</w:t>
            </w:r>
          </w:p>
        </w:tc>
        <w:tc>
          <w:tcPr>
            <w:tcW w:w="4694" w:type="dxa"/>
            <w:tcBorders>
              <w:top w:val="single" w:sz="2" w:space="0" w:color="000000"/>
              <w:left w:val="single" w:sz="2" w:space="0" w:color="000000"/>
              <w:bottom w:val="single" w:sz="2" w:space="0" w:color="000000"/>
              <w:right w:val="single" w:sz="2" w:space="0" w:color="000000"/>
            </w:tcBorders>
          </w:tcPr>
          <w:p w14:paraId="6089FEA1" w14:textId="77777777" w:rsidR="004C168B" w:rsidRDefault="004707DF">
            <w:pPr>
              <w:spacing w:after="0"/>
              <w:ind w:left="10"/>
            </w:pPr>
            <w:r>
              <w:rPr>
                <w:rFonts w:ascii="Calibri" w:eastAsia="Calibri" w:hAnsi="Calibri" w:cs="Calibri"/>
                <w:sz w:val="20"/>
              </w:rPr>
              <w:t>Cat Electric Power I Course 1 Intro and DC Theory</w:t>
            </w:r>
          </w:p>
        </w:tc>
      </w:tr>
    </w:tbl>
    <w:p w14:paraId="27231E6B" w14:textId="77777777" w:rsidR="004C168B" w:rsidRDefault="004707DF">
      <w:pPr>
        <w:spacing w:after="321" w:line="263" w:lineRule="auto"/>
        <w:ind w:left="14" w:right="14" w:firstLine="4"/>
        <w:jc w:val="both"/>
      </w:pPr>
      <w:r>
        <w:rPr>
          <w:rFonts w:ascii="Calibri" w:eastAsia="Calibri" w:hAnsi="Calibri" w:cs="Calibri"/>
        </w:rPr>
        <w:t>The Port anticipates providing Web Based Training courses for 1000 individuals per year @ $350 per year for 4 years total of $1,400,000. Based on Web Based Training certifications each year 50 individuals will receive advanced training @ $3,750 per year = $750,000. Total budget for workforce development is $3.5 million, which will be $550,000 for administration of the Workforce Development program, port anticipates electrical equipment and infrastructure training for Port Employee to be $10,000 per year for</w:t>
      </w:r>
      <w:r>
        <w:rPr>
          <w:rFonts w:ascii="Calibri" w:eastAsia="Calibri" w:hAnsi="Calibri" w:cs="Calibri"/>
        </w:rPr>
        <w:t xml:space="preserve"> four years for $800,000 for 20 employees, $1,400,000 for 4000 community residents for Web Based Training, and $750,000 for 200 community residents for advanced job skill training.</w:t>
      </w:r>
    </w:p>
    <w:p w14:paraId="0952AD84" w14:textId="77777777" w:rsidR="004C168B" w:rsidRDefault="004707DF">
      <w:pPr>
        <w:pStyle w:val="Heading5"/>
        <w:tabs>
          <w:tab w:val="center" w:pos="2448"/>
        </w:tabs>
        <w:spacing w:after="148"/>
        <w:ind w:left="0" w:firstLine="0"/>
      </w:pPr>
      <w:r>
        <w:rPr>
          <w:rFonts w:ascii="Calibri" w:eastAsia="Calibri" w:hAnsi="Calibri" w:cs="Calibri"/>
          <w:u w:val="none"/>
        </w:rPr>
        <w:t>7.0</w:t>
      </w:r>
      <w:r>
        <w:rPr>
          <w:rFonts w:ascii="Calibri" w:eastAsia="Calibri" w:hAnsi="Calibri" w:cs="Calibri"/>
          <w:u w:val="none"/>
        </w:rPr>
        <w:tab/>
      </w:r>
      <w:r>
        <w:rPr>
          <w:rFonts w:ascii="Calibri" w:eastAsia="Calibri" w:hAnsi="Calibri" w:cs="Calibri"/>
        </w:rPr>
        <w:t>Project Resilience to Climate Impacts</w:t>
      </w:r>
    </w:p>
    <w:p w14:paraId="43D74EBC" w14:textId="77777777" w:rsidR="004C168B" w:rsidRDefault="004707DF">
      <w:pPr>
        <w:spacing w:after="147" w:line="260" w:lineRule="auto"/>
        <w:ind w:left="33" w:right="14"/>
      </w:pPr>
      <w:r>
        <w:rPr>
          <w:rFonts w:ascii="Calibri" w:eastAsia="Calibri" w:hAnsi="Calibri" w:cs="Calibri"/>
        </w:rPr>
        <w:t>Throughout America's history, ports have been key drivers of economic growth, trade facilitation, and global competitiveness, evolving alongside technological advancements to meet changing societal needs. Modern ports now transcend traditional functions, integrating sophisticated logistics, infrastructure, and economic development to efficiently facilitate global goods movement. As we transition towards a decarbonized, clean energy future, ports become even more critical, requiring the integration of innova</w:t>
      </w:r>
      <w:r>
        <w:rPr>
          <w:rFonts w:ascii="Calibri" w:eastAsia="Calibri" w:hAnsi="Calibri" w:cs="Calibri"/>
        </w:rPr>
        <w:t>tive technologies, sustainable practices, and clean energy solutions. This proactive transformation signifies a commitment to sustainable practices, and clean energy solutions. The Green Port CGP, actively embrace the next generational shift. It signifies a commitment to sustainability, innovation, and a leadership rote in shaping our Nations independence from fossil fuels. The collaboration between the Columbia Port Commission and its partners, addresses energy system deficiencies in Caldwell Parish, trans</w:t>
      </w:r>
      <w:r>
        <w:rPr>
          <w:rFonts w:ascii="Calibri" w:eastAsia="Calibri" w:hAnsi="Calibri" w:cs="Calibri"/>
        </w:rPr>
        <w:t>itioning the Port into a Sustainable Energy Secure Hub.</w:t>
      </w:r>
    </w:p>
    <w:p w14:paraId="35F45B76" w14:textId="77777777" w:rsidR="004C168B" w:rsidRDefault="004707DF">
      <w:pPr>
        <w:spacing w:after="5" w:line="263" w:lineRule="auto"/>
        <w:ind w:left="14" w:right="14" w:firstLine="4"/>
        <w:jc w:val="both"/>
      </w:pPr>
      <w:r>
        <w:rPr>
          <w:rFonts w:ascii="Calibri" w:eastAsia="Calibri" w:hAnsi="Calibri" w:cs="Calibri"/>
        </w:rPr>
        <w:t>Accessible Carbon-Free Reliable Energy: Establishes a Solar farm, installs an Energy Storage system, and develops a microgrid for grid resilience and efficiency,</w:t>
      </w:r>
    </w:p>
    <w:p w14:paraId="7A659D8C" w14:textId="77777777" w:rsidR="004C168B" w:rsidRDefault="004707DF">
      <w:pPr>
        <w:spacing w:after="5" w:line="263" w:lineRule="auto"/>
        <w:ind w:left="14" w:right="14" w:firstLine="4"/>
        <w:jc w:val="both"/>
      </w:pPr>
      <w:r>
        <w:rPr>
          <w:rFonts w:ascii="Calibri" w:eastAsia="Calibri" w:hAnsi="Calibri" w:cs="Calibri"/>
        </w:rPr>
        <w:t>Greenhouse Gas Reductions. Reduced reliance on diesel backup power during unplanned outages with on-site carbon-free DER systems.</w:t>
      </w:r>
    </w:p>
    <w:p w14:paraId="275A0257" w14:textId="77777777" w:rsidR="004C168B" w:rsidRDefault="004707DF">
      <w:pPr>
        <w:spacing w:after="5" w:line="263" w:lineRule="auto"/>
        <w:ind w:left="14" w:right="14" w:firstLine="4"/>
        <w:jc w:val="both"/>
      </w:pPr>
      <w:r>
        <w:rPr>
          <w:rFonts w:ascii="Calibri" w:eastAsia="Calibri" w:hAnsi="Calibri" w:cs="Calibri"/>
        </w:rPr>
        <w:t>Grid Reliability Enhancements. Increased transfer capacity, enhance grid reliability, and demand load flexibility for clean energy generation.</w:t>
      </w:r>
    </w:p>
    <w:p w14:paraId="43188E75" w14:textId="77777777" w:rsidR="004C168B" w:rsidRDefault="004707DF">
      <w:pPr>
        <w:spacing w:after="5" w:line="263" w:lineRule="auto"/>
        <w:ind w:left="14" w:right="552" w:firstLine="4"/>
        <w:jc w:val="both"/>
      </w:pPr>
      <w:r>
        <w:rPr>
          <w:rFonts w:ascii="Calibri" w:eastAsia="Calibri" w:hAnsi="Calibri" w:cs="Calibri"/>
        </w:rPr>
        <w:t>Accessible Modernized Energy. Leveraging non-federal funds and private investments strengthens financial sustainability, alleviate energy burdens, and provide access carbon-free generation for disadvantaged communities.</w:t>
      </w:r>
    </w:p>
    <w:p w14:paraId="201E09F4" w14:textId="77777777" w:rsidR="004C168B" w:rsidRDefault="004707DF">
      <w:pPr>
        <w:spacing w:after="294" w:line="263" w:lineRule="auto"/>
        <w:ind w:left="14" w:right="14" w:firstLine="4"/>
        <w:jc w:val="both"/>
      </w:pPr>
      <w:r>
        <w:rPr>
          <w:rFonts w:ascii="Calibri" w:eastAsia="Calibri" w:hAnsi="Calibri" w:cs="Calibri"/>
        </w:rPr>
        <w:t>Replicable Model. Lead ports in transitioning to sustainable energy generation, protecting critical infrastructure and communities from extreme weather and energy risks.</w:t>
      </w:r>
    </w:p>
    <w:p w14:paraId="3B709B40" w14:textId="77777777" w:rsidR="004C168B" w:rsidRDefault="004707DF">
      <w:pPr>
        <w:spacing w:after="5" w:line="263" w:lineRule="auto"/>
        <w:ind w:left="14" w:right="14" w:firstLine="4"/>
        <w:jc w:val="both"/>
      </w:pPr>
      <w:r>
        <w:rPr>
          <w:rFonts w:ascii="Calibri" w:eastAsia="Calibri" w:hAnsi="Calibri" w:cs="Calibri"/>
        </w:rPr>
        <w:t>The project plays a vital role in bolstering resilience by fortifying the electrical grid against disruptive events and aligning with broader energy strategies/plans:</w:t>
      </w:r>
    </w:p>
    <w:p w14:paraId="6A00B645" w14:textId="77777777" w:rsidR="004C168B" w:rsidRDefault="004707DF">
      <w:pPr>
        <w:spacing w:after="5" w:line="263" w:lineRule="auto"/>
        <w:ind w:left="14" w:right="158" w:firstLine="4"/>
        <w:jc w:val="both"/>
      </w:pPr>
      <w:r>
        <w:rPr>
          <w:rFonts w:ascii="Calibri" w:eastAsia="Calibri" w:hAnsi="Calibri" w:cs="Calibri"/>
        </w:rPr>
        <w:t xml:space="preserve">Resilient Critical Infrastructure: By investing in the electrification (solar farm w/ESS) and microgrid system gains increased resiliency against power outages and disruptions. These systems ensure critical </w:t>
      </w:r>
      <w:r>
        <w:rPr>
          <w:rFonts w:ascii="Calibri" w:eastAsia="Calibri" w:hAnsi="Calibri" w:cs="Calibri"/>
        </w:rPr>
        <w:lastRenderedPageBreak/>
        <w:t>operations can continue even during adverse conditions. The project aligns with regional resilience objectives by incorporating insights from Metropolitan Planning Organization, state plans, and the National Transmission Needs Study.</w:t>
      </w:r>
    </w:p>
    <w:p w14:paraId="385D74F8" w14:textId="77777777" w:rsidR="004C168B" w:rsidRDefault="004707DF">
      <w:pPr>
        <w:spacing w:after="5" w:line="263" w:lineRule="auto"/>
        <w:ind w:left="14" w:right="82" w:firstLine="4"/>
        <w:jc w:val="both"/>
      </w:pPr>
      <w:r>
        <w:rPr>
          <w:rFonts w:ascii="Calibri" w:eastAsia="Calibri" w:hAnsi="Calibri" w:cs="Calibri"/>
        </w:rPr>
        <w:t>Energy Independence: Acknowledging the inevitability of natural disaster outages, the project focuses on building resilience in response strategies. The investment in on-site energy generation benefits from a diversified energy mix that is more prepared to withstand and more flexible to respond to unexpected events. This approach promotes a comprehensive and adaptive disaster response framework.</w:t>
      </w:r>
    </w:p>
    <w:p w14:paraId="745D2A41" w14:textId="77777777" w:rsidR="004C168B" w:rsidRDefault="004707DF">
      <w:pPr>
        <w:spacing w:after="5" w:line="263" w:lineRule="auto"/>
        <w:ind w:left="14" w:right="259" w:firstLine="4"/>
        <w:jc w:val="both"/>
      </w:pPr>
      <w:r>
        <w:rPr>
          <w:rFonts w:ascii="Calibri" w:eastAsia="Calibri" w:hAnsi="Calibri" w:cs="Calibri"/>
        </w:rPr>
        <w:t>Harden Critical services for Emergency Response: within the community, such as our North Central Louisiana's Regional Emergency Staging Area (which is located at the Port), courthouse, and hospitals, are identified for hardening to ensure uninterrupted emergency services during disruptive events through the use of the mobile ESS trailers.</w:t>
      </w:r>
    </w:p>
    <w:p w14:paraId="352AE97D" w14:textId="77777777" w:rsidR="004C168B" w:rsidRDefault="004707DF">
      <w:pPr>
        <w:spacing w:after="5" w:line="263" w:lineRule="auto"/>
        <w:ind w:left="14" w:right="110" w:firstLine="4"/>
        <w:jc w:val="both"/>
      </w:pPr>
      <w:r>
        <w:rPr>
          <w:rFonts w:ascii="Calibri" w:eastAsia="Calibri" w:hAnsi="Calibri" w:cs="Calibri"/>
        </w:rPr>
        <w:t>National Security: Port electrification can benefit national security by strengthening the nation's critical infrastructure. Additionally, port microgrids could be designed to operate isolated from the utility grid for enhanced security measures.</w:t>
      </w:r>
    </w:p>
    <w:p w14:paraId="4A4C2D36" w14:textId="77777777" w:rsidR="004C168B" w:rsidRDefault="004707DF">
      <w:pPr>
        <w:spacing w:after="278" w:line="263" w:lineRule="auto"/>
        <w:ind w:left="14" w:right="283" w:firstLine="4"/>
        <w:jc w:val="both"/>
      </w:pPr>
      <w:r>
        <w:rPr>
          <w:rFonts w:ascii="Calibri" w:eastAsia="Calibri" w:hAnsi="Calibri" w:cs="Calibri"/>
        </w:rPr>
        <w:t>Green Power Corridor: The incorporation of a clean energy solar farm and Port's decarbonization. Developing the Green Power Corridor becomes a significant regional asset, promoting sustainable practices and attracting industries seeking clean energy with the added advantage of minimizing their carbon footprint.</w:t>
      </w:r>
    </w:p>
    <w:p w14:paraId="676F516C" w14:textId="77777777" w:rsidR="004C168B" w:rsidRDefault="004707DF">
      <w:pPr>
        <w:pStyle w:val="Heading5"/>
        <w:tabs>
          <w:tab w:val="center" w:pos="1085"/>
        </w:tabs>
        <w:ind w:left="0" w:firstLine="0"/>
      </w:pPr>
      <w:r>
        <w:rPr>
          <w:rFonts w:ascii="Calibri" w:eastAsia="Calibri" w:hAnsi="Calibri" w:cs="Calibri"/>
          <w:u w:val="none"/>
        </w:rPr>
        <w:t>8.0</w:t>
      </w:r>
      <w:r>
        <w:rPr>
          <w:rFonts w:ascii="Calibri" w:eastAsia="Calibri" w:hAnsi="Calibri" w:cs="Calibri"/>
          <w:u w:val="none"/>
        </w:rPr>
        <w:tab/>
      </w:r>
      <w:r>
        <w:rPr>
          <w:rFonts w:ascii="Calibri" w:eastAsia="Calibri" w:hAnsi="Calibri" w:cs="Calibri"/>
        </w:rPr>
        <w:t>Budget</w:t>
      </w:r>
    </w:p>
    <w:p w14:paraId="34939026" w14:textId="77777777" w:rsidR="004C168B" w:rsidRDefault="004707DF">
      <w:pPr>
        <w:spacing w:after="5" w:line="263" w:lineRule="auto"/>
        <w:ind w:left="14" w:right="110" w:firstLine="4"/>
        <w:jc w:val="both"/>
      </w:pPr>
      <w:r>
        <w:rPr>
          <w:rFonts w:ascii="Calibri" w:eastAsia="Calibri" w:hAnsi="Calibri" w:cs="Calibri"/>
        </w:rPr>
        <w:t>The Green Port CGP is a four-year program with anticipated start date of July 1, 2025 and being completed by July 1, 2029. An expanded Budget Narrative has been provided in the Attachments, which outlines the 10% mandatory cost share, target apportionments, leveraged funds and budget detail.</w:t>
      </w:r>
    </w:p>
    <w:tbl>
      <w:tblPr>
        <w:tblStyle w:val="TableGrid"/>
        <w:tblW w:w="9370" w:type="dxa"/>
        <w:tblInd w:w="59" w:type="dxa"/>
        <w:tblCellMar>
          <w:top w:w="10" w:type="dxa"/>
          <w:left w:w="3" w:type="dxa"/>
          <w:bottom w:w="0" w:type="dxa"/>
          <w:right w:w="115" w:type="dxa"/>
        </w:tblCellMar>
        <w:tblLook w:val="04A0" w:firstRow="1" w:lastRow="0" w:firstColumn="1" w:lastColumn="0" w:noHBand="0" w:noVBand="1"/>
      </w:tblPr>
      <w:tblGrid>
        <w:gridCol w:w="2558"/>
        <w:gridCol w:w="2037"/>
        <w:gridCol w:w="2433"/>
        <w:gridCol w:w="2342"/>
      </w:tblGrid>
      <w:tr w:rsidR="004C168B" w14:paraId="53832C09" w14:textId="77777777">
        <w:trPr>
          <w:trHeight w:val="259"/>
        </w:trPr>
        <w:tc>
          <w:tcPr>
            <w:tcW w:w="2557" w:type="dxa"/>
            <w:tcBorders>
              <w:top w:val="single" w:sz="2" w:space="0" w:color="000000"/>
              <w:left w:val="single" w:sz="2" w:space="0" w:color="000000"/>
              <w:bottom w:val="single" w:sz="2" w:space="0" w:color="000000"/>
              <w:right w:val="single" w:sz="2" w:space="0" w:color="000000"/>
            </w:tcBorders>
          </w:tcPr>
          <w:p w14:paraId="1C0DDB92" w14:textId="77777777" w:rsidR="004C168B" w:rsidRDefault="004707DF">
            <w:pPr>
              <w:spacing w:after="0"/>
              <w:ind w:left="106"/>
            </w:pPr>
            <w:r>
              <w:rPr>
                <w:rFonts w:ascii="Calibri" w:eastAsia="Calibri" w:hAnsi="Calibri" w:cs="Calibri"/>
                <w:sz w:val="20"/>
              </w:rPr>
              <w:t>Line Item &amp; Itemized Cost</w:t>
            </w:r>
          </w:p>
        </w:tc>
        <w:tc>
          <w:tcPr>
            <w:tcW w:w="2037" w:type="dxa"/>
            <w:tcBorders>
              <w:top w:val="single" w:sz="2" w:space="0" w:color="000000"/>
              <w:left w:val="single" w:sz="2" w:space="0" w:color="000000"/>
              <w:bottom w:val="single" w:sz="2" w:space="0" w:color="000000"/>
              <w:right w:val="single" w:sz="2" w:space="0" w:color="000000"/>
            </w:tcBorders>
          </w:tcPr>
          <w:p w14:paraId="5AAD3ABE" w14:textId="77777777" w:rsidR="004C168B" w:rsidRDefault="004707DF">
            <w:pPr>
              <w:spacing w:after="0"/>
              <w:ind w:left="93"/>
            </w:pPr>
            <w:r>
              <w:rPr>
                <w:rFonts w:ascii="Calibri" w:eastAsia="Calibri" w:hAnsi="Calibri" w:cs="Calibri"/>
                <w:sz w:val="20"/>
              </w:rPr>
              <w:t>Total</w:t>
            </w:r>
          </w:p>
        </w:tc>
        <w:tc>
          <w:tcPr>
            <w:tcW w:w="2433" w:type="dxa"/>
            <w:tcBorders>
              <w:top w:val="single" w:sz="2" w:space="0" w:color="000000"/>
              <w:left w:val="single" w:sz="2" w:space="0" w:color="000000"/>
              <w:bottom w:val="single" w:sz="2" w:space="0" w:color="000000"/>
              <w:right w:val="single" w:sz="2" w:space="0" w:color="000000"/>
            </w:tcBorders>
          </w:tcPr>
          <w:p w14:paraId="42B36889" w14:textId="77777777" w:rsidR="004C168B" w:rsidRDefault="004707DF">
            <w:pPr>
              <w:spacing w:after="0"/>
              <w:ind w:left="106"/>
            </w:pPr>
            <w:r>
              <w:rPr>
                <w:rFonts w:ascii="Calibri" w:eastAsia="Calibri" w:hAnsi="Calibri" w:cs="Calibri"/>
                <w:sz w:val="20"/>
              </w:rPr>
              <w:t>EPA Funding</w:t>
            </w:r>
          </w:p>
        </w:tc>
        <w:tc>
          <w:tcPr>
            <w:tcW w:w="2342" w:type="dxa"/>
            <w:tcBorders>
              <w:top w:val="single" w:sz="2" w:space="0" w:color="000000"/>
              <w:left w:val="single" w:sz="2" w:space="0" w:color="000000"/>
              <w:bottom w:val="single" w:sz="2" w:space="0" w:color="000000"/>
              <w:right w:val="single" w:sz="2" w:space="0" w:color="000000"/>
            </w:tcBorders>
          </w:tcPr>
          <w:p w14:paraId="77BE1D9E" w14:textId="77777777" w:rsidR="004C168B" w:rsidRDefault="004707DF">
            <w:pPr>
              <w:spacing w:after="0"/>
              <w:ind w:left="101"/>
            </w:pPr>
            <w:r>
              <w:rPr>
                <w:rFonts w:ascii="Calibri" w:eastAsia="Calibri" w:hAnsi="Calibri" w:cs="Calibri"/>
                <w:sz w:val="20"/>
              </w:rPr>
              <w:t>Non-Federal Cost Share</w:t>
            </w:r>
          </w:p>
        </w:tc>
      </w:tr>
      <w:tr w:rsidR="004C168B" w14:paraId="6D896E81" w14:textId="77777777">
        <w:trPr>
          <w:trHeight w:val="250"/>
        </w:trPr>
        <w:tc>
          <w:tcPr>
            <w:tcW w:w="2557" w:type="dxa"/>
            <w:tcBorders>
              <w:top w:val="single" w:sz="2" w:space="0" w:color="000000"/>
              <w:left w:val="single" w:sz="2" w:space="0" w:color="000000"/>
              <w:bottom w:val="single" w:sz="2" w:space="0" w:color="000000"/>
              <w:right w:val="single" w:sz="2" w:space="0" w:color="000000"/>
            </w:tcBorders>
          </w:tcPr>
          <w:p w14:paraId="6A3D3600" w14:textId="77777777" w:rsidR="004C168B" w:rsidRDefault="004707DF">
            <w:pPr>
              <w:spacing w:after="0"/>
              <w:ind w:left="97"/>
            </w:pPr>
            <w:r>
              <w:rPr>
                <w:rFonts w:ascii="Calibri" w:eastAsia="Calibri" w:hAnsi="Calibri" w:cs="Calibri"/>
              </w:rPr>
              <w:t>Administration</w:t>
            </w:r>
          </w:p>
        </w:tc>
        <w:tc>
          <w:tcPr>
            <w:tcW w:w="2037" w:type="dxa"/>
            <w:tcBorders>
              <w:top w:val="single" w:sz="2" w:space="0" w:color="000000"/>
              <w:left w:val="single" w:sz="2" w:space="0" w:color="000000"/>
              <w:bottom w:val="single" w:sz="2" w:space="0" w:color="000000"/>
              <w:right w:val="single" w:sz="2" w:space="0" w:color="000000"/>
            </w:tcBorders>
          </w:tcPr>
          <w:p w14:paraId="494D8AF2" w14:textId="77777777" w:rsidR="004C168B" w:rsidRDefault="004707DF">
            <w:pPr>
              <w:spacing w:after="0"/>
              <w:ind w:left="103"/>
            </w:pPr>
            <w:r>
              <w:rPr>
                <w:noProof/>
              </w:rPr>
              <w:drawing>
                <wp:inline distT="0" distB="0" distL="0" distR="0" wp14:anchorId="659C5A72" wp14:editId="3A46A500">
                  <wp:extent cx="566928" cy="115860"/>
                  <wp:effectExtent l="0" t="0" r="0" b="0"/>
                  <wp:docPr id="307262" name="Picture 307262"/>
                  <wp:cNvGraphicFramePr/>
                  <a:graphic xmlns:a="http://schemas.openxmlformats.org/drawingml/2006/main">
                    <a:graphicData uri="http://schemas.openxmlformats.org/drawingml/2006/picture">
                      <pic:pic xmlns:pic="http://schemas.openxmlformats.org/drawingml/2006/picture">
                        <pic:nvPicPr>
                          <pic:cNvPr id="307262" name="Picture 307262"/>
                          <pic:cNvPicPr/>
                        </pic:nvPicPr>
                        <pic:blipFill>
                          <a:blip r:embed="rId479"/>
                          <a:stretch>
                            <a:fillRect/>
                          </a:stretch>
                        </pic:blipFill>
                        <pic:spPr>
                          <a:xfrm>
                            <a:off x="0" y="0"/>
                            <a:ext cx="566928" cy="115860"/>
                          </a:xfrm>
                          <a:prstGeom prst="rect">
                            <a:avLst/>
                          </a:prstGeom>
                        </pic:spPr>
                      </pic:pic>
                    </a:graphicData>
                  </a:graphic>
                </wp:inline>
              </w:drawing>
            </w:r>
          </w:p>
        </w:tc>
        <w:tc>
          <w:tcPr>
            <w:tcW w:w="2433" w:type="dxa"/>
            <w:tcBorders>
              <w:top w:val="single" w:sz="2" w:space="0" w:color="000000"/>
              <w:left w:val="single" w:sz="2" w:space="0" w:color="000000"/>
              <w:bottom w:val="single" w:sz="2" w:space="0" w:color="000000"/>
              <w:right w:val="single" w:sz="2" w:space="0" w:color="000000"/>
            </w:tcBorders>
          </w:tcPr>
          <w:p w14:paraId="3ED843CD" w14:textId="77777777" w:rsidR="004C168B" w:rsidRDefault="004707DF">
            <w:pPr>
              <w:spacing w:after="0"/>
            </w:pPr>
            <w:r>
              <w:rPr>
                <w:noProof/>
              </w:rPr>
              <w:drawing>
                <wp:inline distT="0" distB="0" distL="0" distR="0" wp14:anchorId="4334C5D2" wp14:editId="5A95D471">
                  <wp:extent cx="643128" cy="131104"/>
                  <wp:effectExtent l="0" t="0" r="0" b="0"/>
                  <wp:docPr id="307380" name="Picture 307380"/>
                  <wp:cNvGraphicFramePr/>
                  <a:graphic xmlns:a="http://schemas.openxmlformats.org/drawingml/2006/main">
                    <a:graphicData uri="http://schemas.openxmlformats.org/drawingml/2006/picture">
                      <pic:pic xmlns:pic="http://schemas.openxmlformats.org/drawingml/2006/picture">
                        <pic:nvPicPr>
                          <pic:cNvPr id="307380" name="Picture 307380"/>
                          <pic:cNvPicPr/>
                        </pic:nvPicPr>
                        <pic:blipFill>
                          <a:blip r:embed="rId480"/>
                          <a:stretch>
                            <a:fillRect/>
                          </a:stretch>
                        </pic:blipFill>
                        <pic:spPr>
                          <a:xfrm>
                            <a:off x="0" y="0"/>
                            <a:ext cx="643128" cy="131104"/>
                          </a:xfrm>
                          <a:prstGeom prst="rect">
                            <a:avLst/>
                          </a:prstGeom>
                        </pic:spPr>
                      </pic:pic>
                    </a:graphicData>
                  </a:graphic>
                </wp:inline>
              </w:drawing>
            </w:r>
          </w:p>
        </w:tc>
        <w:tc>
          <w:tcPr>
            <w:tcW w:w="2342" w:type="dxa"/>
            <w:tcBorders>
              <w:top w:val="single" w:sz="2" w:space="0" w:color="000000"/>
              <w:left w:val="single" w:sz="2" w:space="0" w:color="000000"/>
              <w:bottom w:val="single" w:sz="2" w:space="0" w:color="000000"/>
              <w:right w:val="single" w:sz="2" w:space="0" w:color="000000"/>
            </w:tcBorders>
          </w:tcPr>
          <w:p w14:paraId="09ADD9CE" w14:textId="77777777" w:rsidR="004C168B" w:rsidRDefault="004707DF">
            <w:pPr>
              <w:spacing w:after="0"/>
              <w:ind w:left="92"/>
            </w:pPr>
            <w:r>
              <w:rPr>
                <w:rFonts w:ascii="Calibri" w:eastAsia="Calibri" w:hAnsi="Calibri" w:cs="Calibri"/>
                <w:sz w:val="20"/>
              </w:rPr>
              <w:t>$600,000</w:t>
            </w:r>
          </w:p>
        </w:tc>
      </w:tr>
      <w:tr w:rsidR="004C168B" w14:paraId="62C11190" w14:textId="77777777">
        <w:trPr>
          <w:trHeight w:val="259"/>
        </w:trPr>
        <w:tc>
          <w:tcPr>
            <w:tcW w:w="2557" w:type="dxa"/>
            <w:tcBorders>
              <w:top w:val="single" w:sz="2" w:space="0" w:color="000000"/>
              <w:left w:val="single" w:sz="2" w:space="0" w:color="000000"/>
              <w:bottom w:val="single" w:sz="2" w:space="0" w:color="000000"/>
              <w:right w:val="single" w:sz="2" w:space="0" w:color="000000"/>
            </w:tcBorders>
          </w:tcPr>
          <w:p w14:paraId="4C612D52" w14:textId="77777777" w:rsidR="004C168B" w:rsidRDefault="004707DF">
            <w:pPr>
              <w:spacing w:after="0"/>
              <w:ind w:left="423"/>
            </w:pPr>
            <w:r>
              <w:rPr>
                <w:rFonts w:ascii="Calibri" w:eastAsia="Calibri" w:hAnsi="Calibri" w:cs="Calibri"/>
                <w:sz w:val="20"/>
              </w:rPr>
              <w:t>Personnel</w:t>
            </w:r>
          </w:p>
        </w:tc>
        <w:tc>
          <w:tcPr>
            <w:tcW w:w="2037" w:type="dxa"/>
            <w:tcBorders>
              <w:top w:val="single" w:sz="2" w:space="0" w:color="000000"/>
              <w:left w:val="single" w:sz="2" w:space="0" w:color="000000"/>
              <w:bottom w:val="single" w:sz="2" w:space="0" w:color="000000"/>
              <w:right w:val="single" w:sz="2" w:space="0" w:color="000000"/>
            </w:tcBorders>
          </w:tcPr>
          <w:p w14:paraId="47147057" w14:textId="77777777" w:rsidR="004C168B" w:rsidRDefault="004707DF">
            <w:pPr>
              <w:spacing w:after="0"/>
              <w:ind w:left="103"/>
            </w:pPr>
            <w:r>
              <w:rPr>
                <w:rFonts w:ascii="Calibri" w:eastAsia="Calibri" w:hAnsi="Calibri" w:cs="Calibri"/>
                <w:sz w:val="20"/>
              </w:rPr>
              <w:t>$4,183,432</w:t>
            </w:r>
          </w:p>
        </w:tc>
        <w:tc>
          <w:tcPr>
            <w:tcW w:w="2433" w:type="dxa"/>
            <w:tcBorders>
              <w:top w:val="single" w:sz="2" w:space="0" w:color="000000"/>
              <w:left w:val="single" w:sz="2" w:space="0" w:color="000000"/>
              <w:bottom w:val="single" w:sz="2" w:space="0" w:color="000000"/>
              <w:right w:val="single" w:sz="2" w:space="0" w:color="000000"/>
            </w:tcBorders>
          </w:tcPr>
          <w:p w14:paraId="7626935E" w14:textId="77777777" w:rsidR="004C168B" w:rsidRDefault="004707DF">
            <w:pPr>
              <w:spacing w:after="0"/>
              <w:ind w:left="106"/>
            </w:pPr>
            <w:r>
              <w:rPr>
                <w:noProof/>
              </w:rPr>
              <w:drawing>
                <wp:inline distT="0" distB="0" distL="0" distR="0" wp14:anchorId="4103D402" wp14:editId="4AE92C37">
                  <wp:extent cx="576072" cy="140250"/>
                  <wp:effectExtent l="0" t="0" r="0" b="0"/>
                  <wp:docPr id="307422" name="Picture 307422"/>
                  <wp:cNvGraphicFramePr/>
                  <a:graphic xmlns:a="http://schemas.openxmlformats.org/drawingml/2006/main">
                    <a:graphicData uri="http://schemas.openxmlformats.org/drawingml/2006/picture">
                      <pic:pic xmlns:pic="http://schemas.openxmlformats.org/drawingml/2006/picture">
                        <pic:nvPicPr>
                          <pic:cNvPr id="307422" name="Picture 307422"/>
                          <pic:cNvPicPr/>
                        </pic:nvPicPr>
                        <pic:blipFill>
                          <a:blip r:embed="rId481"/>
                          <a:stretch>
                            <a:fillRect/>
                          </a:stretch>
                        </pic:blipFill>
                        <pic:spPr>
                          <a:xfrm>
                            <a:off x="0" y="0"/>
                            <a:ext cx="576072" cy="140250"/>
                          </a:xfrm>
                          <a:prstGeom prst="rect">
                            <a:avLst/>
                          </a:prstGeom>
                        </pic:spPr>
                      </pic:pic>
                    </a:graphicData>
                  </a:graphic>
                </wp:inline>
              </w:drawing>
            </w:r>
          </w:p>
        </w:tc>
        <w:tc>
          <w:tcPr>
            <w:tcW w:w="2342" w:type="dxa"/>
            <w:tcBorders>
              <w:top w:val="single" w:sz="2" w:space="0" w:color="000000"/>
              <w:left w:val="single" w:sz="2" w:space="0" w:color="000000"/>
              <w:bottom w:val="single" w:sz="2" w:space="0" w:color="000000"/>
              <w:right w:val="single" w:sz="2" w:space="0" w:color="000000"/>
            </w:tcBorders>
          </w:tcPr>
          <w:p w14:paraId="40F06E37" w14:textId="77777777" w:rsidR="004C168B" w:rsidRDefault="004707DF">
            <w:pPr>
              <w:spacing w:after="0"/>
              <w:ind w:left="97"/>
            </w:pPr>
            <w:r>
              <w:rPr>
                <w:rFonts w:ascii="Calibri" w:eastAsia="Calibri" w:hAnsi="Calibri" w:cs="Calibri"/>
                <w:sz w:val="20"/>
              </w:rPr>
              <w:t>$418,343</w:t>
            </w:r>
          </w:p>
        </w:tc>
      </w:tr>
      <w:tr w:rsidR="004C168B" w14:paraId="6AF109D0" w14:textId="77777777">
        <w:trPr>
          <w:trHeight w:val="250"/>
        </w:trPr>
        <w:tc>
          <w:tcPr>
            <w:tcW w:w="2557" w:type="dxa"/>
            <w:tcBorders>
              <w:top w:val="single" w:sz="2" w:space="0" w:color="000000"/>
              <w:left w:val="single" w:sz="2" w:space="0" w:color="000000"/>
              <w:bottom w:val="single" w:sz="2" w:space="0" w:color="000000"/>
              <w:right w:val="single" w:sz="2" w:space="0" w:color="000000"/>
            </w:tcBorders>
          </w:tcPr>
          <w:p w14:paraId="23CBBC7F" w14:textId="77777777" w:rsidR="004C168B" w:rsidRDefault="004707DF">
            <w:pPr>
              <w:spacing w:after="0"/>
              <w:ind w:left="423"/>
            </w:pPr>
            <w:r>
              <w:rPr>
                <w:rFonts w:ascii="Calibri" w:eastAsia="Calibri" w:hAnsi="Calibri" w:cs="Calibri"/>
                <w:sz w:val="20"/>
              </w:rPr>
              <w:t>Fringe Benefits</w:t>
            </w:r>
          </w:p>
        </w:tc>
        <w:tc>
          <w:tcPr>
            <w:tcW w:w="2037" w:type="dxa"/>
            <w:tcBorders>
              <w:top w:val="single" w:sz="2" w:space="0" w:color="000000"/>
              <w:left w:val="single" w:sz="2" w:space="0" w:color="000000"/>
              <w:bottom w:val="single" w:sz="2" w:space="0" w:color="000000"/>
              <w:right w:val="single" w:sz="2" w:space="0" w:color="000000"/>
            </w:tcBorders>
          </w:tcPr>
          <w:p w14:paraId="5A0B1F4A" w14:textId="77777777" w:rsidR="004C168B" w:rsidRDefault="004707DF">
            <w:pPr>
              <w:spacing w:after="0"/>
              <w:ind w:left="16"/>
            </w:pPr>
            <w:r>
              <w:rPr>
                <w:noProof/>
              </w:rPr>
              <w:drawing>
                <wp:inline distT="0" distB="0" distL="0" distR="0" wp14:anchorId="6E520B80" wp14:editId="5C901F51">
                  <wp:extent cx="624840" cy="134153"/>
                  <wp:effectExtent l="0" t="0" r="0" b="0"/>
                  <wp:docPr id="307293" name="Picture 307293"/>
                  <wp:cNvGraphicFramePr/>
                  <a:graphic xmlns:a="http://schemas.openxmlformats.org/drawingml/2006/main">
                    <a:graphicData uri="http://schemas.openxmlformats.org/drawingml/2006/picture">
                      <pic:pic xmlns:pic="http://schemas.openxmlformats.org/drawingml/2006/picture">
                        <pic:nvPicPr>
                          <pic:cNvPr id="307293" name="Picture 307293"/>
                          <pic:cNvPicPr/>
                        </pic:nvPicPr>
                        <pic:blipFill>
                          <a:blip r:embed="rId482"/>
                          <a:stretch>
                            <a:fillRect/>
                          </a:stretch>
                        </pic:blipFill>
                        <pic:spPr>
                          <a:xfrm>
                            <a:off x="0" y="0"/>
                            <a:ext cx="624840" cy="134153"/>
                          </a:xfrm>
                          <a:prstGeom prst="rect">
                            <a:avLst/>
                          </a:prstGeom>
                        </pic:spPr>
                      </pic:pic>
                    </a:graphicData>
                  </a:graphic>
                </wp:inline>
              </w:drawing>
            </w:r>
          </w:p>
        </w:tc>
        <w:tc>
          <w:tcPr>
            <w:tcW w:w="2433" w:type="dxa"/>
            <w:tcBorders>
              <w:top w:val="single" w:sz="2" w:space="0" w:color="000000"/>
              <w:left w:val="single" w:sz="2" w:space="0" w:color="000000"/>
              <w:bottom w:val="single" w:sz="2" w:space="0" w:color="000000"/>
              <w:right w:val="single" w:sz="2" w:space="0" w:color="000000"/>
            </w:tcBorders>
          </w:tcPr>
          <w:p w14:paraId="77BC3AD6" w14:textId="77777777" w:rsidR="004C168B" w:rsidRDefault="004707DF">
            <w:pPr>
              <w:spacing w:after="0"/>
              <w:ind w:left="106"/>
            </w:pPr>
            <w:r>
              <w:rPr>
                <w:rFonts w:ascii="Calibri" w:eastAsia="Calibri" w:hAnsi="Calibri" w:cs="Calibri"/>
                <w:sz w:val="20"/>
              </w:rPr>
              <w:t>$1,129,527</w:t>
            </w:r>
          </w:p>
        </w:tc>
        <w:tc>
          <w:tcPr>
            <w:tcW w:w="2342" w:type="dxa"/>
            <w:tcBorders>
              <w:top w:val="single" w:sz="2" w:space="0" w:color="000000"/>
              <w:left w:val="single" w:sz="2" w:space="0" w:color="000000"/>
              <w:bottom w:val="single" w:sz="2" w:space="0" w:color="000000"/>
              <w:right w:val="single" w:sz="2" w:space="0" w:color="000000"/>
            </w:tcBorders>
          </w:tcPr>
          <w:p w14:paraId="0B2A2599" w14:textId="77777777" w:rsidR="004C168B" w:rsidRDefault="004707DF">
            <w:pPr>
              <w:spacing w:after="0"/>
              <w:ind w:left="101"/>
            </w:pPr>
            <w:r>
              <w:rPr>
                <w:rFonts w:ascii="Calibri" w:eastAsia="Calibri" w:hAnsi="Calibri" w:cs="Calibri"/>
                <w:sz w:val="20"/>
              </w:rPr>
              <w:t>$125,503</w:t>
            </w:r>
          </w:p>
        </w:tc>
      </w:tr>
      <w:tr w:rsidR="004C168B" w14:paraId="610DF142" w14:textId="77777777">
        <w:trPr>
          <w:trHeight w:val="250"/>
        </w:trPr>
        <w:tc>
          <w:tcPr>
            <w:tcW w:w="2557" w:type="dxa"/>
            <w:tcBorders>
              <w:top w:val="single" w:sz="2" w:space="0" w:color="000000"/>
              <w:left w:val="single" w:sz="2" w:space="0" w:color="000000"/>
              <w:bottom w:val="single" w:sz="2" w:space="0" w:color="000000"/>
              <w:right w:val="single" w:sz="2" w:space="0" w:color="000000"/>
            </w:tcBorders>
          </w:tcPr>
          <w:p w14:paraId="3C126959" w14:textId="77777777" w:rsidR="004C168B" w:rsidRDefault="004707DF">
            <w:pPr>
              <w:spacing w:after="0"/>
              <w:ind w:left="413"/>
            </w:pPr>
            <w:r>
              <w:rPr>
                <w:rFonts w:ascii="Calibri" w:eastAsia="Calibri" w:hAnsi="Calibri" w:cs="Calibri"/>
                <w:sz w:val="20"/>
              </w:rPr>
              <w:t>Travel Expenses</w:t>
            </w:r>
          </w:p>
        </w:tc>
        <w:tc>
          <w:tcPr>
            <w:tcW w:w="2037" w:type="dxa"/>
            <w:tcBorders>
              <w:top w:val="single" w:sz="2" w:space="0" w:color="000000"/>
              <w:left w:val="single" w:sz="2" w:space="0" w:color="000000"/>
              <w:bottom w:val="single" w:sz="2" w:space="0" w:color="000000"/>
              <w:right w:val="single" w:sz="2" w:space="0" w:color="000000"/>
            </w:tcBorders>
          </w:tcPr>
          <w:p w14:paraId="29604DAE" w14:textId="77777777" w:rsidR="004C168B" w:rsidRDefault="004707DF">
            <w:pPr>
              <w:spacing w:after="0"/>
              <w:ind w:left="107"/>
            </w:pPr>
            <w:r>
              <w:rPr>
                <w:rFonts w:ascii="Calibri" w:eastAsia="Calibri" w:hAnsi="Calibri" w:cs="Calibri"/>
                <w:sz w:val="20"/>
              </w:rPr>
              <w:t>$ 255,800</w:t>
            </w:r>
          </w:p>
        </w:tc>
        <w:tc>
          <w:tcPr>
            <w:tcW w:w="2433" w:type="dxa"/>
            <w:tcBorders>
              <w:top w:val="single" w:sz="2" w:space="0" w:color="000000"/>
              <w:left w:val="single" w:sz="2" w:space="0" w:color="000000"/>
              <w:bottom w:val="single" w:sz="2" w:space="0" w:color="000000"/>
              <w:right w:val="single" w:sz="2" w:space="0" w:color="000000"/>
            </w:tcBorders>
          </w:tcPr>
          <w:p w14:paraId="6E90D796" w14:textId="77777777" w:rsidR="004C168B" w:rsidRDefault="004707DF">
            <w:pPr>
              <w:spacing w:after="0"/>
              <w:ind w:left="106"/>
            </w:pPr>
            <w:r>
              <w:rPr>
                <w:rFonts w:ascii="Calibri" w:eastAsia="Calibri" w:hAnsi="Calibri" w:cs="Calibri"/>
                <w:sz w:val="20"/>
              </w:rPr>
              <w:t>$230,220</w:t>
            </w:r>
          </w:p>
        </w:tc>
        <w:tc>
          <w:tcPr>
            <w:tcW w:w="2342" w:type="dxa"/>
            <w:tcBorders>
              <w:top w:val="single" w:sz="2" w:space="0" w:color="000000"/>
              <w:left w:val="single" w:sz="2" w:space="0" w:color="000000"/>
              <w:bottom w:val="single" w:sz="2" w:space="0" w:color="000000"/>
              <w:right w:val="single" w:sz="2" w:space="0" w:color="000000"/>
            </w:tcBorders>
          </w:tcPr>
          <w:p w14:paraId="45AB8B5B" w14:textId="77777777" w:rsidR="004C168B" w:rsidRDefault="004707DF">
            <w:pPr>
              <w:spacing w:after="0"/>
              <w:ind w:left="101"/>
            </w:pPr>
            <w:r>
              <w:rPr>
                <w:rFonts w:ascii="Calibri" w:eastAsia="Calibri" w:hAnsi="Calibri" w:cs="Calibri"/>
                <w:sz w:val="20"/>
              </w:rPr>
              <w:t>$25,580</w:t>
            </w:r>
          </w:p>
        </w:tc>
      </w:tr>
      <w:tr w:rsidR="004C168B" w14:paraId="5E2C5E1C" w14:textId="77777777">
        <w:trPr>
          <w:trHeight w:val="259"/>
        </w:trPr>
        <w:tc>
          <w:tcPr>
            <w:tcW w:w="2557" w:type="dxa"/>
            <w:tcBorders>
              <w:top w:val="single" w:sz="2" w:space="0" w:color="000000"/>
              <w:left w:val="single" w:sz="2" w:space="0" w:color="000000"/>
              <w:bottom w:val="single" w:sz="2" w:space="0" w:color="000000"/>
              <w:right w:val="single" w:sz="2" w:space="0" w:color="000000"/>
            </w:tcBorders>
          </w:tcPr>
          <w:p w14:paraId="6EED4A97" w14:textId="77777777" w:rsidR="004C168B" w:rsidRDefault="004707DF">
            <w:pPr>
              <w:spacing w:after="0"/>
              <w:ind w:left="423"/>
            </w:pPr>
            <w:r>
              <w:rPr>
                <w:rFonts w:ascii="Calibri" w:eastAsia="Calibri" w:hAnsi="Calibri" w:cs="Calibri"/>
                <w:sz w:val="20"/>
              </w:rPr>
              <w:t>Office Equipment</w:t>
            </w:r>
          </w:p>
        </w:tc>
        <w:tc>
          <w:tcPr>
            <w:tcW w:w="2037" w:type="dxa"/>
            <w:tcBorders>
              <w:top w:val="single" w:sz="2" w:space="0" w:color="000000"/>
              <w:left w:val="single" w:sz="2" w:space="0" w:color="000000"/>
              <w:bottom w:val="single" w:sz="2" w:space="0" w:color="000000"/>
              <w:right w:val="single" w:sz="2" w:space="0" w:color="000000"/>
            </w:tcBorders>
          </w:tcPr>
          <w:p w14:paraId="205365FD" w14:textId="77777777" w:rsidR="004C168B" w:rsidRDefault="004707DF">
            <w:pPr>
              <w:spacing w:after="0"/>
              <w:ind w:left="112"/>
            </w:pPr>
            <w:r>
              <w:rPr>
                <w:rFonts w:ascii="Calibri" w:eastAsia="Calibri" w:hAnsi="Calibri" w:cs="Calibri"/>
                <w:sz w:val="20"/>
              </w:rPr>
              <w:t>$ 59,000</w:t>
            </w:r>
          </w:p>
        </w:tc>
        <w:tc>
          <w:tcPr>
            <w:tcW w:w="2433" w:type="dxa"/>
            <w:tcBorders>
              <w:top w:val="single" w:sz="2" w:space="0" w:color="000000"/>
              <w:left w:val="single" w:sz="2" w:space="0" w:color="000000"/>
              <w:bottom w:val="single" w:sz="2" w:space="0" w:color="000000"/>
              <w:right w:val="single" w:sz="2" w:space="0" w:color="000000"/>
            </w:tcBorders>
          </w:tcPr>
          <w:p w14:paraId="3A7C5A60" w14:textId="77777777" w:rsidR="004C168B" w:rsidRDefault="004707DF">
            <w:pPr>
              <w:spacing w:after="0"/>
              <w:ind w:left="106"/>
            </w:pPr>
            <w:r>
              <w:rPr>
                <w:rFonts w:ascii="Calibri" w:eastAsia="Calibri" w:hAnsi="Calibri" w:cs="Calibri"/>
                <w:sz w:val="20"/>
              </w:rPr>
              <w:t>$53,100</w:t>
            </w:r>
          </w:p>
        </w:tc>
        <w:tc>
          <w:tcPr>
            <w:tcW w:w="2342" w:type="dxa"/>
            <w:tcBorders>
              <w:top w:val="single" w:sz="2" w:space="0" w:color="000000"/>
              <w:left w:val="single" w:sz="2" w:space="0" w:color="000000"/>
              <w:bottom w:val="single" w:sz="2" w:space="0" w:color="000000"/>
              <w:right w:val="single" w:sz="2" w:space="0" w:color="000000"/>
            </w:tcBorders>
          </w:tcPr>
          <w:p w14:paraId="4FA3E8F2" w14:textId="77777777" w:rsidR="004C168B" w:rsidRDefault="004707DF">
            <w:pPr>
              <w:spacing w:after="0"/>
              <w:ind w:left="106"/>
            </w:pPr>
            <w:r>
              <w:rPr>
                <w:rFonts w:ascii="Calibri" w:eastAsia="Calibri" w:hAnsi="Calibri" w:cs="Calibri"/>
                <w:sz w:val="20"/>
              </w:rPr>
              <w:t>$5,900</w:t>
            </w:r>
          </w:p>
        </w:tc>
      </w:tr>
      <w:tr w:rsidR="004C168B" w14:paraId="789F3C4C" w14:textId="77777777">
        <w:trPr>
          <w:trHeight w:val="250"/>
        </w:trPr>
        <w:tc>
          <w:tcPr>
            <w:tcW w:w="2557" w:type="dxa"/>
            <w:tcBorders>
              <w:top w:val="single" w:sz="2" w:space="0" w:color="000000"/>
              <w:left w:val="single" w:sz="2" w:space="0" w:color="000000"/>
              <w:bottom w:val="single" w:sz="2" w:space="0" w:color="000000"/>
              <w:right w:val="single" w:sz="2" w:space="0" w:color="000000"/>
            </w:tcBorders>
          </w:tcPr>
          <w:p w14:paraId="67233BF9" w14:textId="77777777" w:rsidR="004C168B" w:rsidRDefault="004707DF">
            <w:pPr>
              <w:spacing w:after="0"/>
              <w:ind w:left="423"/>
            </w:pPr>
            <w:r>
              <w:rPr>
                <w:rFonts w:ascii="Calibri" w:eastAsia="Calibri" w:hAnsi="Calibri" w:cs="Calibri"/>
                <w:sz w:val="20"/>
              </w:rPr>
              <w:t>Office Supplies</w:t>
            </w:r>
          </w:p>
        </w:tc>
        <w:tc>
          <w:tcPr>
            <w:tcW w:w="2037" w:type="dxa"/>
            <w:tcBorders>
              <w:top w:val="single" w:sz="2" w:space="0" w:color="000000"/>
              <w:left w:val="single" w:sz="2" w:space="0" w:color="000000"/>
              <w:bottom w:val="single" w:sz="2" w:space="0" w:color="000000"/>
              <w:right w:val="single" w:sz="2" w:space="0" w:color="000000"/>
            </w:tcBorders>
          </w:tcPr>
          <w:p w14:paraId="4DC0BD90" w14:textId="77777777" w:rsidR="004C168B" w:rsidRDefault="004707DF">
            <w:pPr>
              <w:spacing w:after="0"/>
              <w:ind w:left="112"/>
            </w:pPr>
            <w:r>
              <w:rPr>
                <w:rFonts w:ascii="Calibri" w:eastAsia="Calibri" w:hAnsi="Calibri" w:cs="Calibri"/>
                <w:sz w:val="20"/>
              </w:rPr>
              <w:t>$ 66,500</w:t>
            </w:r>
          </w:p>
        </w:tc>
        <w:tc>
          <w:tcPr>
            <w:tcW w:w="2433" w:type="dxa"/>
            <w:tcBorders>
              <w:top w:val="single" w:sz="2" w:space="0" w:color="000000"/>
              <w:left w:val="single" w:sz="2" w:space="0" w:color="000000"/>
              <w:bottom w:val="single" w:sz="2" w:space="0" w:color="000000"/>
              <w:right w:val="single" w:sz="2" w:space="0" w:color="000000"/>
            </w:tcBorders>
          </w:tcPr>
          <w:p w14:paraId="76350BAF" w14:textId="77777777" w:rsidR="004C168B" w:rsidRDefault="004707DF">
            <w:pPr>
              <w:spacing w:after="0"/>
              <w:ind w:left="110"/>
            </w:pPr>
            <w:r>
              <w:rPr>
                <w:rFonts w:ascii="Calibri" w:eastAsia="Calibri" w:hAnsi="Calibri" w:cs="Calibri"/>
                <w:sz w:val="20"/>
              </w:rPr>
              <w:t>$59,850</w:t>
            </w:r>
          </w:p>
        </w:tc>
        <w:tc>
          <w:tcPr>
            <w:tcW w:w="2342" w:type="dxa"/>
            <w:tcBorders>
              <w:top w:val="single" w:sz="2" w:space="0" w:color="000000"/>
              <w:left w:val="single" w:sz="2" w:space="0" w:color="000000"/>
              <w:bottom w:val="single" w:sz="2" w:space="0" w:color="000000"/>
              <w:right w:val="single" w:sz="2" w:space="0" w:color="000000"/>
            </w:tcBorders>
          </w:tcPr>
          <w:p w14:paraId="6C0E38A0" w14:textId="77777777" w:rsidR="004C168B" w:rsidRDefault="004707DF">
            <w:pPr>
              <w:spacing w:after="0"/>
              <w:ind w:left="106"/>
            </w:pPr>
            <w:r>
              <w:rPr>
                <w:rFonts w:ascii="Calibri" w:eastAsia="Calibri" w:hAnsi="Calibri" w:cs="Calibri"/>
                <w:sz w:val="20"/>
              </w:rPr>
              <w:t>$6,650</w:t>
            </w:r>
          </w:p>
        </w:tc>
      </w:tr>
      <w:tr w:rsidR="004C168B" w14:paraId="36E52DD9" w14:textId="77777777">
        <w:trPr>
          <w:trHeight w:val="256"/>
        </w:trPr>
        <w:tc>
          <w:tcPr>
            <w:tcW w:w="2557" w:type="dxa"/>
            <w:tcBorders>
              <w:top w:val="single" w:sz="2" w:space="0" w:color="000000"/>
              <w:left w:val="single" w:sz="2" w:space="0" w:color="000000"/>
              <w:bottom w:val="single" w:sz="2" w:space="0" w:color="000000"/>
              <w:right w:val="single" w:sz="2" w:space="0" w:color="000000"/>
            </w:tcBorders>
          </w:tcPr>
          <w:p w14:paraId="0FD9184A" w14:textId="77777777" w:rsidR="004C168B" w:rsidRDefault="004707DF">
            <w:pPr>
              <w:spacing w:after="0"/>
              <w:ind w:left="433"/>
            </w:pPr>
            <w:r>
              <w:rPr>
                <w:rFonts w:ascii="Calibri" w:eastAsia="Calibri" w:hAnsi="Calibri" w:cs="Calibri"/>
                <w:sz w:val="20"/>
              </w:rPr>
              <w:t>Indirect (3%)</w:t>
            </w:r>
          </w:p>
        </w:tc>
        <w:tc>
          <w:tcPr>
            <w:tcW w:w="2037" w:type="dxa"/>
            <w:tcBorders>
              <w:top w:val="single" w:sz="2" w:space="0" w:color="000000"/>
              <w:left w:val="single" w:sz="2" w:space="0" w:color="000000"/>
              <w:bottom w:val="single" w:sz="2" w:space="0" w:color="000000"/>
              <w:right w:val="single" w:sz="2" w:space="0" w:color="000000"/>
            </w:tcBorders>
          </w:tcPr>
          <w:p w14:paraId="168578EC" w14:textId="77777777" w:rsidR="004C168B" w:rsidRDefault="004707DF">
            <w:pPr>
              <w:spacing w:after="0"/>
              <w:ind w:left="112"/>
            </w:pPr>
            <w:r>
              <w:rPr>
                <w:rFonts w:ascii="Calibri" w:eastAsia="Calibri" w:hAnsi="Calibri" w:cs="Calibri"/>
                <w:sz w:val="20"/>
              </w:rPr>
              <w:t>$ 180,000</w:t>
            </w:r>
          </w:p>
        </w:tc>
        <w:tc>
          <w:tcPr>
            <w:tcW w:w="2433" w:type="dxa"/>
            <w:tcBorders>
              <w:top w:val="single" w:sz="2" w:space="0" w:color="000000"/>
              <w:left w:val="single" w:sz="2" w:space="0" w:color="000000"/>
              <w:bottom w:val="single" w:sz="2" w:space="0" w:color="000000"/>
              <w:right w:val="single" w:sz="2" w:space="0" w:color="000000"/>
            </w:tcBorders>
          </w:tcPr>
          <w:p w14:paraId="197CA564" w14:textId="77777777" w:rsidR="004C168B" w:rsidRDefault="004707DF">
            <w:pPr>
              <w:spacing w:after="0"/>
              <w:ind w:left="110"/>
            </w:pPr>
            <w:r>
              <w:rPr>
                <w:rFonts w:ascii="Calibri" w:eastAsia="Calibri" w:hAnsi="Calibri" w:cs="Calibri"/>
                <w:sz w:val="20"/>
              </w:rPr>
              <w:t>$162,000</w:t>
            </w:r>
          </w:p>
        </w:tc>
        <w:tc>
          <w:tcPr>
            <w:tcW w:w="2342" w:type="dxa"/>
            <w:tcBorders>
              <w:top w:val="single" w:sz="2" w:space="0" w:color="000000"/>
              <w:left w:val="single" w:sz="2" w:space="0" w:color="000000"/>
              <w:bottom w:val="single" w:sz="2" w:space="0" w:color="000000"/>
              <w:right w:val="single" w:sz="2" w:space="0" w:color="000000"/>
            </w:tcBorders>
          </w:tcPr>
          <w:p w14:paraId="5DE1B4E2" w14:textId="77777777" w:rsidR="004C168B" w:rsidRDefault="004707DF">
            <w:pPr>
              <w:spacing w:after="0"/>
              <w:ind w:left="111"/>
            </w:pPr>
            <w:r>
              <w:rPr>
                <w:rFonts w:ascii="Calibri" w:eastAsia="Calibri" w:hAnsi="Calibri" w:cs="Calibri"/>
                <w:sz w:val="20"/>
              </w:rPr>
              <w:t>$18,000</w:t>
            </w:r>
          </w:p>
        </w:tc>
      </w:tr>
    </w:tbl>
    <w:p w14:paraId="111CBF51" w14:textId="77777777" w:rsidR="004C168B" w:rsidRDefault="004C168B">
      <w:pPr>
        <w:spacing w:after="0"/>
        <w:ind w:left="-1483" w:right="4"/>
      </w:pPr>
    </w:p>
    <w:tbl>
      <w:tblPr>
        <w:tblStyle w:val="TableGrid"/>
        <w:tblW w:w="9366" w:type="dxa"/>
        <w:tblInd w:w="34" w:type="dxa"/>
        <w:tblCellMar>
          <w:top w:w="18" w:type="dxa"/>
          <w:left w:w="91" w:type="dxa"/>
          <w:bottom w:w="0" w:type="dxa"/>
          <w:right w:w="149" w:type="dxa"/>
        </w:tblCellMar>
        <w:tblLook w:val="04A0" w:firstRow="1" w:lastRow="0" w:firstColumn="1" w:lastColumn="0" w:noHBand="0" w:noVBand="1"/>
      </w:tblPr>
      <w:tblGrid>
        <w:gridCol w:w="25"/>
        <w:gridCol w:w="2504"/>
        <w:gridCol w:w="39"/>
        <w:gridCol w:w="2005"/>
        <w:gridCol w:w="459"/>
        <w:gridCol w:w="1831"/>
        <w:gridCol w:w="134"/>
        <w:gridCol w:w="2354"/>
        <w:gridCol w:w="15"/>
      </w:tblGrid>
      <w:tr w:rsidR="004C168B" w14:paraId="277AF7B3" w14:textId="77777777">
        <w:trPr>
          <w:gridAfter w:val="1"/>
          <w:wAfter w:w="15" w:type="dxa"/>
          <w:trHeight w:val="253"/>
        </w:trPr>
        <w:tc>
          <w:tcPr>
            <w:tcW w:w="2534" w:type="dxa"/>
            <w:gridSpan w:val="2"/>
            <w:tcBorders>
              <w:top w:val="single" w:sz="2" w:space="0" w:color="000000"/>
              <w:left w:val="single" w:sz="2" w:space="0" w:color="000000"/>
              <w:bottom w:val="single" w:sz="2" w:space="0" w:color="000000"/>
              <w:right w:val="single" w:sz="2" w:space="0" w:color="000000"/>
            </w:tcBorders>
          </w:tcPr>
          <w:p w14:paraId="16E445F8" w14:textId="77777777" w:rsidR="004C168B" w:rsidRDefault="004707DF">
            <w:pPr>
              <w:spacing w:after="0"/>
              <w:ind w:left="139"/>
              <w:jc w:val="center"/>
            </w:pPr>
            <w:r>
              <w:rPr>
                <w:rFonts w:ascii="Calibri" w:eastAsia="Calibri" w:hAnsi="Calibri" w:cs="Calibri"/>
                <w:sz w:val="20"/>
              </w:rPr>
              <w:t>Rounding Adjustment</w:t>
            </w:r>
          </w:p>
        </w:tc>
        <w:tc>
          <w:tcPr>
            <w:tcW w:w="2045" w:type="dxa"/>
            <w:gridSpan w:val="2"/>
            <w:tcBorders>
              <w:top w:val="single" w:sz="2" w:space="0" w:color="000000"/>
              <w:left w:val="single" w:sz="2" w:space="0" w:color="000000"/>
              <w:bottom w:val="single" w:sz="2" w:space="0" w:color="000000"/>
              <w:right w:val="single" w:sz="2" w:space="0" w:color="000000"/>
            </w:tcBorders>
          </w:tcPr>
          <w:p w14:paraId="4E5CEFC5" w14:textId="77777777" w:rsidR="004C168B" w:rsidRDefault="004707DF">
            <w:pPr>
              <w:spacing w:after="0"/>
              <w:ind w:left="662"/>
            </w:pPr>
            <w:r>
              <w:rPr>
                <w:rFonts w:ascii="Calibri" w:eastAsia="Calibri" w:hAnsi="Calibri" w:cs="Calibri"/>
                <w:sz w:val="20"/>
              </w:rPr>
              <w:t>238</w:t>
            </w:r>
          </w:p>
        </w:tc>
        <w:tc>
          <w:tcPr>
            <w:tcW w:w="2429" w:type="dxa"/>
            <w:gridSpan w:val="3"/>
            <w:tcBorders>
              <w:top w:val="single" w:sz="2" w:space="0" w:color="000000"/>
              <w:left w:val="single" w:sz="2" w:space="0" w:color="000000"/>
              <w:bottom w:val="single" w:sz="2" w:space="0" w:color="000000"/>
              <w:right w:val="single" w:sz="2" w:space="0" w:color="000000"/>
            </w:tcBorders>
          </w:tcPr>
          <w:p w14:paraId="5E6726A4" w14:textId="77777777" w:rsidR="004C168B" w:rsidRDefault="004707DF">
            <w:pPr>
              <w:spacing w:after="0"/>
              <w:ind w:left="5"/>
            </w:pPr>
            <w:r>
              <w:rPr>
                <w:rFonts w:ascii="Calibri" w:eastAsia="Calibri" w:hAnsi="Calibri" w:cs="Calibri"/>
                <w:sz w:val="20"/>
              </w:rPr>
              <w:t>$214</w:t>
            </w:r>
          </w:p>
        </w:tc>
        <w:tc>
          <w:tcPr>
            <w:tcW w:w="2358" w:type="dxa"/>
            <w:tcBorders>
              <w:top w:val="single" w:sz="2" w:space="0" w:color="000000"/>
              <w:left w:val="single" w:sz="2" w:space="0" w:color="000000"/>
              <w:bottom w:val="single" w:sz="2" w:space="0" w:color="000000"/>
              <w:right w:val="single" w:sz="2" w:space="0" w:color="000000"/>
            </w:tcBorders>
          </w:tcPr>
          <w:p w14:paraId="364245C2" w14:textId="77777777" w:rsidR="004C168B" w:rsidRDefault="004707DF">
            <w:pPr>
              <w:spacing w:after="0"/>
              <w:ind w:left="5"/>
            </w:pPr>
            <w:r>
              <w:rPr>
                <w:rFonts w:ascii="Calibri" w:eastAsia="Calibri" w:hAnsi="Calibri" w:cs="Calibri"/>
                <w:sz w:val="20"/>
              </w:rPr>
              <w:t>$24</w:t>
            </w:r>
          </w:p>
        </w:tc>
      </w:tr>
      <w:tr w:rsidR="004C168B" w14:paraId="44585B03" w14:textId="77777777">
        <w:trPr>
          <w:gridAfter w:val="1"/>
          <w:wAfter w:w="15" w:type="dxa"/>
          <w:trHeight w:val="256"/>
        </w:trPr>
        <w:tc>
          <w:tcPr>
            <w:tcW w:w="2534" w:type="dxa"/>
            <w:gridSpan w:val="2"/>
            <w:tcBorders>
              <w:top w:val="single" w:sz="2" w:space="0" w:color="000000"/>
              <w:left w:val="single" w:sz="2" w:space="0" w:color="000000"/>
              <w:bottom w:val="single" w:sz="2" w:space="0" w:color="000000"/>
              <w:right w:val="single" w:sz="2" w:space="0" w:color="000000"/>
            </w:tcBorders>
          </w:tcPr>
          <w:p w14:paraId="337D47CC" w14:textId="77777777" w:rsidR="004C168B" w:rsidRDefault="004707DF">
            <w:pPr>
              <w:spacing w:after="0"/>
              <w:ind w:left="14"/>
            </w:pPr>
            <w:r>
              <w:rPr>
                <w:rFonts w:ascii="Calibri" w:eastAsia="Calibri" w:hAnsi="Calibri" w:cs="Calibri"/>
                <w:sz w:val="20"/>
              </w:rPr>
              <w:t>Total Administration</w:t>
            </w:r>
          </w:p>
        </w:tc>
        <w:tc>
          <w:tcPr>
            <w:tcW w:w="2045" w:type="dxa"/>
            <w:gridSpan w:val="2"/>
            <w:tcBorders>
              <w:top w:val="single" w:sz="2" w:space="0" w:color="000000"/>
              <w:left w:val="single" w:sz="2" w:space="0" w:color="000000"/>
              <w:bottom w:val="single" w:sz="2" w:space="0" w:color="000000"/>
              <w:right w:val="single" w:sz="2" w:space="0" w:color="000000"/>
            </w:tcBorders>
          </w:tcPr>
          <w:p w14:paraId="683838AB" w14:textId="77777777" w:rsidR="004C168B" w:rsidRDefault="004707DF">
            <w:pPr>
              <w:spacing w:after="0"/>
              <w:ind w:left="10"/>
            </w:pPr>
            <w:r>
              <w:rPr>
                <w:noProof/>
              </w:rPr>
              <w:drawing>
                <wp:inline distT="0" distB="0" distL="0" distR="0" wp14:anchorId="200E3CF8" wp14:editId="5D45C810">
                  <wp:extent cx="579120" cy="112810"/>
                  <wp:effectExtent l="0" t="0" r="0" b="0"/>
                  <wp:docPr id="312913" name="Picture 312913"/>
                  <wp:cNvGraphicFramePr/>
                  <a:graphic xmlns:a="http://schemas.openxmlformats.org/drawingml/2006/main">
                    <a:graphicData uri="http://schemas.openxmlformats.org/drawingml/2006/picture">
                      <pic:pic xmlns:pic="http://schemas.openxmlformats.org/drawingml/2006/picture">
                        <pic:nvPicPr>
                          <pic:cNvPr id="312913" name="Picture 312913"/>
                          <pic:cNvPicPr/>
                        </pic:nvPicPr>
                        <pic:blipFill>
                          <a:blip r:embed="rId483"/>
                          <a:stretch>
                            <a:fillRect/>
                          </a:stretch>
                        </pic:blipFill>
                        <pic:spPr>
                          <a:xfrm>
                            <a:off x="0" y="0"/>
                            <a:ext cx="579120" cy="112810"/>
                          </a:xfrm>
                          <a:prstGeom prst="rect">
                            <a:avLst/>
                          </a:prstGeom>
                        </pic:spPr>
                      </pic:pic>
                    </a:graphicData>
                  </a:graphic>
                </wp:inline>
              </w:drawing>
            </w:r>
          </w:p>
        </w:tc>
        <w:tc>
          <w:tcPr>
            <w:tcW w:w="2429" w:type="dxa"/>
            <w:gridSpan w:val="3"/>
            <w:tcBorders>
              <w:top w:val="single" w:sz="2" w:space="0" w:color="000000"/>
              <w:left w:val="single" w:sz="2" w:space="0" w:color="000000"/>
              <w:bottom w:val="single" w:sz="2" w:space="0" w:color="000000"/>
              <w:right w:val="single" w:sz="2" w:space="0" w:color="000000"/>
            </w:tcBorders>
          </w:tcPr>
          <w:p w14:paraId="4FE2F6F9" w14:textId="77777777" w:rsidR="004C168B" w:rsidRDefault="004707DF">
            <w:pPr>
              <w:spacing w:after="0"/>
            </w:pPr>
            <w:r>
              <w:rPr>
                <w:noProof/>
              </w:rPr>
              <w:drawing>
                <wp:inline distT="0" distB="0" distL="0" distR="0" wp14:anchorId="59190313" wp14:editId="2F97D402">
                  <wp:extent cx="576072" cy="112810"/>
                  <wp:effectExtent l="0" t="0" r="0" b="0"/>
                  <wp:docPr id="313101" name="Picture 313101"/>
                  <wp:cNvGraphicFramePr/>
                  <a:graphic xmlns:a="http://schemas.openxmlformats.org/drawingml/2006/main">
                    <a:graphicData uri="http://schemas.openxmlformats.org/drawingml/2006/picture">
                      <pic:pic xmlns:pic="http://schemas.openxmlformats.org/drawingml/2006/picture">
                        <pic:nvPicPr>
                          <pic:cNvPr id="313101" name="Picture 313101"/>
                          <pic:cNvPicPr/>
                        </pic:nvPicPr>
                        <pic:blipFill>
                          <a:blip r:embed="rId484"/>
                          <a:stretch>
                            <a:fillRect/>
                          </a:stretch>
                        </pic:blipFill>
                        <pic:spPr>
                          <a:xfrm>
                            <a:off x="0" y="0"/>
                            <a:ext cx="576072" cy="112810"/>
                          </a:xfrm>
                          <a:prstGeom prst="rect">
                            <a:avLst/>
                          </a:prstGeom>
                        </pic:spPr>
                      </pic:pic>
                    </a:graphicData>
                  </a:graphic>
                </wp:inline>
              </w:drawing>
            </w:r>
          </w:p>
        </w:tc>
        <w:tc>
          <w:tcPr>
            <w:tcW w:w="2358" w:type="dxa"/>
            <w:tcBorders>
              <w:top w:val="single" w:sz="2" w:space="0" w:color="000000"/>
              <w:left w:val="single" w:sz="2" w:space="0" w:color="000000"/>
              <w:bottom w:val="single" w:sz="2" w:space="0" w:color="000000"/>
              <w:right w:val="single" w:sz="2" w:space="0" w:color="000000"/>
            </w:tcBorders>
          </w:tcPr>
          <w:p w14:paraId="51299C27" w14:textId="77777777" w:rsidR="004C168B" w:rsidRDefault="004707DF">
            <w:pPr>
              <w:spacing w:after="0"/>
            </w:pPr>
            <w:r>
              <w:rPr>
                <w:rFonts w:ascii="Calibri" w:eastAsia="Calibri" w:hAnsi="Calibri" w:cs="Calibri"/>
                <w:sz w:val="20"/>
              </w:rPr>
              <w:t>$600,000</w:t>
            </w:r>
          </w:p>
        </w:tc>
      </w:tr>
      <w:tr w:rsidR="004C168B" w14:paraId="58A1D043" w14:textId="77777777">
        <w:trPr>
          <w:gridAfter w:val="1"/>
          <w:wAfter w:w="15" w:type="dxa"/>
          <w:trHeight w:val="493"/>
        </w:trPr>
        <w:tc>
          <w:tcPr>
            <w:tcW w:w="2534" w:type="dxa"/>
            <w:gridSpan w:val="2"/>
            <w:tcBorders>
              <w:top w:val="single" w:sz="2" w:space="0" w:color="000000"/>
              <w:left w:val="single" w:sz="2" w:space="0" w:color="000000"/>
              <w:bottom w:val="single" w:sz="2" w:space="0" w:color="000000"/>
              <w:right w:val="single" w:sz="2" w:space="0" w:color="000000"/>
            </w:tcBorders>
          </w:tcPr>
          <w:p w14:paraId="0CA84993" w14:textId="77777777" w:rsidR="004C168B" w:rsidRDefault="004707DF">
            <w:pPr>
              <w:spacing w:after="0"/>
              <w:ind w:left="19"/>
            </w:pPr>
            <w:r>
              <w:rPr>
                <w:rFonts w:ascii="Calibri" w:eastAsia="Calibri" w:hAnsi="Calibri" w:cs="Calibri"/>
                <w:sz w:val="20"/>
              </w:rPr>
              <w:t>Workforce Development</w:t>
            </w:r>
          </w:p>
          <w:p w14:paraId="2F1B4AD2" w14:textId="77777777" w:rsidR="004C168B" w:rsidRDefault="004707DF">
            <w:pPr>
              <w:spacing w:after="0"/>
              <w:ind w:left="14"/>
            </w:pPr>
            <w:r>
              <w:rPr>
                <w:rFonts w:ascii="Calibri" w:eastAsia="Calibri" w:hAnsi="Calibri" w:cs="Calibri"/>
              </w:rPr>
              <w:t>Training Initiative</w:t>
            </w:r>
          </w:p>
        </w:tc>
        <w:tc>
          <w:tcPr>
            <w:tcW w:w="2045" w:type="dxa"/>
            <w:gridSpan w:val="2"/>
            <w:tcBorders>
              <w:top w:val="single" w:sz="2" w:space="0" w:color="000000"/>
              <w:left w:val="single" w:sz="2" w:space="0" w:color="000000"/>
              <w:bottom w:val="single" w:sz="2" w:space="0" w:color="000000"/>
              <w:right w:val="single" w:sz="2" w:space="0" w:color="000000"/>
            </w:tcBorders>
          </w:tcPr>
          <w:p w14:paraId="45121987" w14:textId="77777777" w:rsidR="004C168B" w:rsidRDefault="004707DF">
            <w:pPr>
              <w:spacing w:after="0"/>
              <w:ind w:left="14"/>
            </w:pPr>
            <w:r>
              <w:rPr>
                <w:rFonts w:ascii="Calibri" w:eastAsia="Calibri" w:hAnsi="Calibri" w:cs="Calibri"/>
              </w:rPr>
              <w:t>$3.5 million</w:t>
            </w:r>
          </w:p>
        </w:tc>
        <w:tc>
          <w:tcPr>
            <w:tcW w:w="2429" w:type="dxa"/>
            <w:gridSpan w:val="3"/>
            <w:tcBorders>
              <w:top w:val="single" w:sz="2" w:space="0" w:color="000000"/>
              <w:left w:val="single" w:sz="2" w:space="0" w:color="000000"/>
              <w:bottom w:val="single" w:sz="2" w:space="0" w:color="000000"/>
              <w:right w:val="single" w:sz="2" w:space="0" w:color="000000"/>
            </w:tcBorders>
          </w:tcPr>
          <w:p w14:paraId="626A3592" w14:textId="77777777" w:rsidR="004C168B" w:rsidRDefault="004C168B"/>
        </w:tc>
        <w:tc>
          <w:tcPr>
            <w:tcW w:w="2358" w:type="dxa"/>
            <w:tcBorders>
              <w:top w:val="single" w:sz="2" w:space="0" w:color="000000"/>
              <w:left w:val="single" w:sz="2" w:space="0" w:color="000000"/>
              <w:bottom w:val="single" w:sz="2" w:space="0" w:color="000000"/>
              <w:right w:val="single" w:sz="2" w:space="0" w:color="000000"/>
            </w:tcBorders>
          </w:tcPr>
          <w:p w14:paraId="1F96009A" w14:textId="77777777" w:rsidR="004C168B" w:rsidRDefault="004C168B"/>
        </w:tc>
      </w:tr>
      <w:tr w:rsidR="004C168B" w14:paraId="101FBAF4" w14:textId="77777777">
        <w:trPr>
          <w:gridAfter w:val="1"/>
          <w:wAfter w:w="15" w:type="dxa"/>
          <w:trHeight w:val="256"/>
        </w:trPr>
        <w:tc>
          <w:tcPr>
            <w:tcW w:w="2534" w:type="dxa"/>
            <w:gridSpan w:val="2"/>
            <w:tcBorders>
              <w:top w:val="single" w:sz="2" w:space="0" w:color="000000"/>
              <w:left w:val="single" w:sz="2" w:space="0" w:color="000000"/>
              <w:bottom w:val="single" w:sz="2" w:space="0" w:color="000000"/>
              <w:right w:val="single" w:sz="2" w:space="0" w:color="000000"/>
            </w:tcBorders>
          </w:tcPr>
          <w:p w14:paraId="52BF7CA5" w14:textId="77777777" w:rsidR="004C168B" w:rsidRDefault="004707DF">
            <w:pPr>
              <w:spacing w:after="0"/>
              <w:ind w:left="19"/>
            </w:pPr>
            <w:r>
              <w:rPr>
                <w:rFonts w:ascii="Calibri" w:eastAsia="Calibri" w:hAnsi="Calibri" w:cs="Calibri"/>
                <w:sz w:val="20"/>
              </w:rPr>
              <w:t>Administration of Training</w:t>
            </w:r>
          </w:p>
        </w:tc>
        <w:tc>
          <w:tcPr>
            <w:tcW w:w="2045" w:type="dxa"/>
            <w:gridSpan w:val="2"/>
            <w:tcBorders>
              <w:top w:val="single" w:sz="2" w:space="0" w:color="000000"/>
              <w:left w:val="single" w:sz="2" w:space="0" w:color="000000"/>
              <w:bottom w:val="single" w:sz="2" w:space="0" w:color="000000"/>
              <w:right w:val="single" w:sz="2" w:space="0" w:color="000000"/>
            </w:tcBorders>
          </w:tcPr>
          <w:p w14:paraId="171DABC6" w14:textId="77777777" w:rsidR="004C168B" w:rsidRDefault="004707DF">
            <w:pPr>
              <w:spacing w:after="0"/>
              <w:ind w:left="14"/>
            </w:pPr>
            <w:r>
              <w:rPr>
                <w:rFonts w:ascii="Calibri" w:eastAsia="Calibri" w:hAnsi="Calibri" w:cs="Calibri"/>
                <w:sz w:val="20"/>
              </w:rPr>
              <w:t>$550,000 Budgeted</w:t>
            </w:r>
          </w:p>
        </w:tc>
        <w:tc>
          <w:tcPr>
            <w:tcW w:w="2429" w:type="dxa"/>
            <w:gridSpan w:val="3"/>
            <w:tcBorders>
              <w:top w:val="single" w:sz="2" w:space="0" w:color="000000"/>
              <w:left w:val="single" w:sz="2" w:space="0" w:color="000000"/>
              <w:bottom w:val="single" w:sz="2" w:space="0" w:color="000000"/>
              <w:right w:val="single" w:sz="2" w:space="0" w:color="000000"/>
            </w:tcBorders>
          </w:tcPr>
          <w:p w14:paraId="685378A2" w14:textId="77777777" w:rsidR="004C168B" w:rsidRDefault="004C168B"/>
        </w:tc>
        <w:tc>
          <w:tcPr>
            <w:tcW w:w="2358" w:type="dxa"/>
            <w:tcBorders>
              <w:top w:val="single" w:sz="2" w:space="0" w:color="000000"/>
              <w:left w:val="single" w:sz="2" w:space="0" w:color="000000"/>
              <w:bottom w:val="single" w:sz="2" w:space="0" w:color="000000"/>
              <w:right w:val="single" w:sz="2" w:space="0" w:color="000000"/>
            </w:tcBorders>
          </w:tcPr>
          <w:p w14:paraId="6547D769" w14:textId="77777777" w:rsidR="004C168B" w:rsidRDefault="004C168B"/>
        </w:tc>
      </w:tr>
      <w:tr w:rsidR="004C168B" w14:paraId="7514A0DB" w14:textId="77777777">
        <w:trPr>
          <w:gridAfter w:val="1"/>
          <w:wAfter w:w="15" w:type="dxa"/>
          <w:trHeight w:val="253"/>
        </w:trPr>
        <w:tc>
          <w:tcPr>
            <w:tcW w:w="2534" w:type="dxa"/>
            <w:gridSpan w:val="2"/>
            <w:tcBorders>
              <w:top w:val="single" w:sz="2" w:space="0" w:color="000000"/>
              <w:left w:val="single" w:sz="2" w:space="0" w:color="000000"/>
              <w:bottom w:val="single" w:sz="2" w:space="0" w:color="000000"/>
              <w:right w:val="single" w:sz="2" w:space="0" w:color="000000"/>
            </w:tcBorders>
          </w:tcPr>
          <w:p w14:paraId="2C53D405" w14:textId="77777777" w:rsidR="004C168B" w:rsidRDefault="004707DF">
            <w:pPr>
              <w:spacing w:after="0"/>
              <w:ind w:left="34"/>
            </w:pPr>
            <w:r>
              <w:rPr>
                <w:rFonts w:ascii="Calibri" w:eastAsia="Calibri" w:hAnsi="Calibri" w:cs="Calibri"/>
                <w:sz w:val="20"/>
              </w:rPr>
              <w:t>Personnel &amp; Fringe Benefits</w:t>
            </w:r>
          </w:p>
        </w:tc>
        <w:tc>
          <w:tcPr>
            <w:tcW w:w="2045" w:type="dxa"/>
            <w:gridSpan w:val="2"/>
            <w:tcBorders>
              <w:top w:val="single" w:sz="2" w:space="0" w:color="000000"/>
              <w:left w:val="single" w:sz="2" w:space="0" w:color="000000"/>
              <w:bottom w:val="single" w:sz="2" w:space="0" w:color="000000"/>
              <w:right w:val="single" w:sz="2" w:space="0" w:color="000000"/>
            </w:tcBorders>
          </w:tcPr>
          <w:p w14:paraId="26F99231" w14:textId="77777777" w:rsidR="004C168B" w:rsidRDefault="004707DF">
            <w:pPr>
              <w:spacing w:after="0"/>
              <w:ind w:left="14"/>
            </w:pPr>
            <w:r>
              <w:rPr>
                <w:rFonts w:ascii="Calibri" w:eastAsia="Calibri" w:hAnsi="Calibri" w:cs="Calibri"/>
                <w:sz w:val="20"/>
              </w:rPr>
              <w:t>$317,850</w:t>
            </w:r>
          </w:p>
        </w:tc>
        <w:tc>
          <w:tcPr>
            <w:tcW w:w="2429" w:type="dxa"/>
            <w:gridSpan w:val="3"/>
            <w:tcBorders>
              <w:top w:val="single" w:sz="2" w:space="0" w:color="000000"/>
              <w:left w:val="single" w:sz="2" w:space="0" w:color="000000"/>
              <w:bottom w:val="single" w:sz="2" w:space="0" w:color="000000"/>
              <w:right w:val="single" w:sz="2" w:space="0" w:color="000000"/>
            </w:tcBorders>
          </w:tcPr>
          <w:p w14:paraId="4F6A3B7D" w14:textId="77777777" w:rsidR="004C168B" w:rsidRDefault="004707DF">
            <w:pPr>
              <w:spacing w:after="0"/>
              <w:ind w:left="5"/>
            </w:pPr>
            <w:r>
              <w:rPr>
                <w:rFonts w:ascii="Calibri" w:eastAsia="Calibri" w:hAnsi="Calibri" w:cs="Calibri"/>
                <w:sz w:val="20"/>
              </w:rPr>
              <w:t>$286,065</w:t>
            </w:r>
          </w:p>
        </w:tc>
        <w:tc>
          <w:tcPr>
            <w:tcW w:w="2358" w:type="dxa"/>
            <w:tcBorders>
              <w:top w:val="single" w:sz="2" w:space="0" w:color="000000"/>
              <w:left w:val="single" w:sz="2" w:space="0" w:color="000000"/>
              <w:bottom w:val="single" w:sz="2" w:space="0" w:color="000000"/>
              <w:right w:val="single" w:sz="2" w:space="0" w:color="000000"/>
            </w:tcBorders>
          </w:tcPr>
          <w:p w14:paraId="39791482" w14:textId="77777777" w:rsidR="004C168B" w:rsidRDefault="004707DF">
            <w:pPr>
              <w:spacing w:after="0"/>
              <w:ind w:left="10"/>
            </w:pPr>
            <w:r>
              <w:rPr>
                <w:rFonts w:ascii="Calibri" w:eastAsia="Calibri" w:hAnsi="Calibri" w:cs="Calibri"/>
                <w:sz w:val="20"/>
              </w:rPr>
              <w:t>$31,785</w:t>
            </w:r>
          </w:p>
        </w:tc>
      </w:tr>
      <w:tr w:rsidR="004C168B" w14:paraId="2C87F46C" w14:textId="77777777">
        <w:trPr>
          <w:gridAfter w:val="1"/>
          <w:wAfter w:w="15" w:type="dxa"/>
          <w:trHeight w:val="256"/>
        </w:trPr>
        <w:tc>
          <w:tcPr>
            <w:tcW w:w="2534" w:type="dxa"/>
            <w:gridSpan w:val="2"/>
            <w:tcBorders>
              <w:top w:val="single" w:sz="2" w:space="0" w:color="000000"/>
              <w:left w:val="single" w:sz="2" w:space="0" w:color="000000"/>
              <w:bottom w:val="single" w:sz="2" w:space="0" w:color="000000"/>
              <w:right w:val="single" w:sz="2" w:space="0" w:color="000000"/>
            </w:tcBorders>
          </w:tcPr>
          <w:p w14:paraId="336BE566" w14:textId="77777777" w:rsidR="004C168B" w:rsidRDefault="004707DF">
            <w:pPr>
              <w:spacing w:after="0"/>
              <w:ind w:left="245"/>
            </w:pPr>
            <w:r>
              <w:rPr>
                <w:rFonts w:ascii="Calibri" w:eastAsia="Calibri" w:hAnsi="Calibri" w:cs="Calibri"/>
                <w:sz w:val="20"/>
              </w:rPr>
              <w:t>Travel Expenses</w:t>
            </w:r>
          </w:p>
        </w:tc>
        <w:tc>
          <w:tcPr>
            <w:tcW w:w="2045" w:type="dxa"/>
            <w:gridSpan w:val="2"/>
            <w:tcBorders>
              <w:top w:val="single" w:sz="2" w:space="0" w:color="000000"/>
              <w:left w:val="single" w:sz="2" w:space="0" w:color="000000"/>
              <w:bottom w:val="single" w:sz="2" w:space="0" w:color="000000"/>
              <w:right w:val="single" w:sz="2" w:space="0" w:color="000000"/>
            </w:tcBorders>
          </w:tcPr>
          <w:p w14:paraId="4D4C4D00" w14:textId="77777777" w:rsidR="004C168B" w:rsidRDefault="004707DF">
            <w:pPr>
              <w:spacing w:after="0"/>
              <w:ind w:left="14"/>
            </w:pPr>
            <w:r>
              <w:rPr>
                <w:rFonts w:ascii="Calibri" w:eastAsia="Calibri" w:hAnsi="Calibri" w:cs="Calibri"/>
                <w:sz w:val="20"/>
              </w:rPr>
              <w:t>$99,360</w:t>
            </w:r>
          </w:p>
        </w:tc>
        <w:tc>
          <w:tcPr>
            <w:tcW w:w="2429" w:type="dxa"/>
            <w:gridSpan w:val="3"/>
            <w:tcBorders>
              <w:top w:val="single" w:sz="2" w:space="0" w:color="000000"/>
              <w:left w:val="single" w:sz="2" w:space="0" w:color="000000"/>
              <w:bottom w:val="single" w:sz="2" w:space="0" w:color="000000"/>
              <w:right w:val="single" w:sz="2" w:space="0" w:color="000000"/>
            </w:tcBorders>
          </w:tcPr>
          <w:p w14:paraId="0332D5C4" w14:textId="77777777" w:rsidR="004C168B" w:rsidRDefault="004707DF">
            <w:pPr>
              <w:spacing w:after="0"/>
              <w:ind w:left="10"/>
            </w:pPr>
            <w:r>
              <w:rPr>
                <w:rFonts w:ascii="Calibri" w:eastAsia="Calibri" w:hAnsi="Calibri" w:cs="Calibri"/>
                <w:sz w:val="20"/>
              </w:rPr>
              <w:t>$89,424</w:t>
            </w:r>
          </w:p>
        </w:tc>
        <w:tc>
          <w:tcPr>
            <w:tcW w:w="2358" w:type="dxa"/>
            <w:tcBorders>
              <w:top w:val="single" w:sz="2" w:space="0" w:color="000000"/>
              <w:left w:val="single" w:sz="2" w:space="0" w:color="000000"/>
              <w:bottom w:val="single" w:sz="2" w:space="0" w:color="000000"/>
              <w:right w:val="single" w:sz="2" w:space="0" w:color="000000"/>
            </w:tcBorders>
          </w:tcPr>
          <w:p w14:paraId="503F6EBC" w14:textId="77777777" w:rsidR="004C168B" w:rsidRDefault="004707DF">
            <w:pPr>
              <w:spacing w:after="0"/>
              <w:ind w:left="10"/>
            </w:pPr>
            <w:r>
              <w:rPr>
                <w:rFonts w:ascii="Calibri" w:eastAsia="Calibri" w:hAnsi="Calibri" w:cs="Calibri"/>
                <w:sz w:val="20"/>
              </w:rPr>
              <w:t>$9,936</w:t>
            </w:r>
          </w:p>
        </w:tc>
      </w:tr>
      <w:tr w:rsidR="004C168B" w14:paraId="7737DA36" w14:textId="77777777">
        <w:trPr>
          <w:gridAfter w:val="1"/>
          <w:wAfter w:w="15" w:type="dxa"/>
          <w:trHeight w:val="253"/>
        </w:trPr>
        <w:tc>
          <w:tcPr>
            <w:tcW w:w="2534" w:type="dxa"/>
            <w:gridSpan w:val="2"/>
            <w:tcBorders>
              <w:top w:val="single" w:sz="2" w:space="0" w:color="000000"/>
              <w:left w:val="single" w:sz="2" w:space="0" w:color="000000"/>
              <w:bottom w:val="single" w:sz="2" w:space="0" w:color="000000"/>
              <w:right w:val="single" w:sz="2" w:space="0" w:color="000000"/>
            </w:tcBorders>
          </w:tcPr>
          <w:p w14:paraId="76B8A0B5" w14:textId="77777777" w:rsidR="004C168B" w:rsidRDefault="004707DF">
            <w:pPr>
              <w:spacing w:after="0"/>
              <w:ind w:left="245"/>
            </w:pPr>
            <w:r>
              <w:rPr>
                <w:rFonts w:ascii="Calibri" w:eastAsia="Calibri" w:hAnsi="Calibri" w:cs="Calibri"/>
                <w:sz w:val="20"/>
              </w:rPr>
              <w:t>Training Materials</w:t>
            </w:r>
          </w:p>
        </w:tc>
        <w:tc>
          <w:tcPr>
            <w:tcW w:w="2045" w:type="dxa"/>
            <w:gridSpan w:val="2"/>
            <w:tcBorders>
              <w:top w:val="single" w:sz="2" w:space="0" w:color="000000"/>
              <w:left w:val="single" w:sz="2" w:space="0" w:color="000000"/>
              <w:bottom w:val="single" w:sz="2" w:space="0" w:color="000000"/>
              <w:right w:val="single" w:sz="2" w:space="0" w:color="000000"/>
            </w:tcBorders>
          </w:tcPr>
          <w:p w14:paraId="23FA38EA" w14:textId="77777777" w:rsidR="004C168B" w:rsidRDefault="004707DF">
            <w:pPr>
              <w:spacing w:after="0"/>
              <w:ind w:left="14"/>
            </w:pPr>
            <w:r>
              <w:rPr>
                <w:rFonts w:ascii="Calibri" w:eastAsia="Calibri" w:hAnsi="Calibri" w:cs="Calibri"/>
                <w:sz w:val="20"/>
              </w:rPr>
              <w:t>$132,790</w:t>
            </w:r>
          </w:p>
        </w:tc>
        <w:tc>
          <w:tcPr>
            <w:tcW w:w="2429" w:type="dxa"/>
            <w:gridSpan w:val="3"/>
            <w:tcBorders>
              <w:top w:val="single" w:sz="2" w:space="0" w:color="000000"/>
              <w:left w:val="single" w:sz="2" w:space="0" w:color="000000"/>
              <w:bottom w:val="single" w:sz="2" w:space="0" w:color="000000"/>
              <w:right w:val="single" w:sz="2" w:space="0" w:color="000000"/>
            </w:tcBorders>
          </w:tcPr>
          <w:p w14:paraId="516637E8" w14:textId="77777777" w:rsidR="004C168B" w:rsidRDefault="004707DF">
            <w:pPr>
              <w:spacing w:after="0"/>
              <w:ind w:left="10"/>
            </w:pPr>
            <w:r>
              <w:rPr>
                <w:rFonts w:ascii="Calibri" w:eastAsia="Calibri" w:hAnsi="Calibri" w:cs="Calibri"/>
                <w:sz w:val="20"/>
              </w:rPr>
              <w:t>$119,511</w:t>
            </w:r>
          </w:p>
        </w:tc>
        <w:tc>
          <w:tcPr>
            <w:tcW w:w="2358" w:type="dxa"/>
            <w:tcBorders>
              <w:top w:val="single" w:sz="2" w:space="0" w:color="000000"/>
              <w:left w:val="single" w:sz="2" w:space="0" w:color="000000"/>
              <w:bottom w:val="single" w:sz="2" w:space="0" w:color="000000"/>
              <w:right w:val="single" w:sz="2" w:space="0" w:color="000000"/>
            </w:tcBorders>
          </w:tcPr>
          <w:p w14:paraId="597BA362" w14:textId="77777777" w:rsidR="004C168B" w:rsidRDefault="004707DF">
            <w:pPr>
              <w:spacing w:after="0"/>
              <w:ind w:left="10"/>
            </w:pPr>
            <w:r>
              <w:rPr>
                <w:rFonts w:ascii="Calibri" w:eastAsia="Calibri" w:hAnsi="Calibri" w:cs="Calibri"/>
                <w:sz w:val="20"/>
              </w:rPr>
              <w:t>$13,279</w:t>
            </w:r>
          </w:p>
        </w:tc>
      </w:tr>
      <w:tr w:rsidR="004C168B" w14:paraId="7B1CA1D6" w14:textId="77777777">
        <w:trPr>
          <w:gridAfter w:val="1"/>
          <w:wAfter w:w="15" w:type="dxa"/>
          <w:trHeight w:val="256"/>
        </w:trPr>
        <w:tc>
          <w:tcPr>
            <w:tcW w:w="2534" w:type="dxa"/>
            <w:gridSpan w:val="2"/>
            <w:tcBorders>
              <w:top w:val="single" w:sz="2" w:space="0" w:color="000000"/>
              <w:left w:val="single" w:sz="2" w:space="0" w:color="000000"/>
              <w:bottom w:val="single" w:sz="2" w:space="0" w:color="000000"/>
              <w:right w:val="single" w:sz="2" w:space="0" w:color="000000"/>
            </w:tcBorders>
          </w:tcPr>
          <w:p w14:paraId="34BB543C" w14:textId="77777777" w:rsidR="004C168B" w:rsidRDefault="004707DF">
            <w:pPr>
              <w:spacing w:after="0"/>
              <w:ind w:left="24"/>
            </w:pPr>
            <w:r>
              <w:rPr>
                <w:rFonts w:ascii="Calibri" w:eastAsia="Calibri" w:hAnsi="Calibri" w:cs="Calibri"/>
                <w:sz w:val="20"/>
              </w:rPr>
              <w:t>Contract Training Services</w:t>
            </w:r>
          </w:p>
        </w:tc>
        <w:tc>
          <w:tcPr>
            <w:tcW w:w="2045" w:type="dxa"/>
            <w:gridSpan w:val="2"/>
            <w:tcBorders>
              <w:top w:val="single" w:sz="2" w:space="0" w:color="000000"/>
              <w:left w:val="single" w:sz="2" w:space="0" w:color="000000"/>
              <w:bottom w:val="single" w:sz="2" w:space="0" w:color="000000"/>
              <w:right w:val="single" w:sz="2" w:space="0" w:color="000000"/>
            </w:tcBorders>
          </w:tcPr>
          <w:p w14:paraId="119B5D23" w14:textId="77777777" w:rsidR="004C168B" w:rsidRDefault="004707DF">
            <w:pPr>
              <w:spacing w:after="0"/>
              <w:ind w:left="14"/>
            </w:pPr>
            <w:r>
              <w:rPr>
                <w:noProof/>
              </w:rPr>
              <w:drawing>
                <wp:inline distT="0" distB="0" distL="0" distR="0" wp14:anchorId="6EAD1DFA" wp14:editId="0263E414">
                  <wp:extent cx="579120" cy="109761"/>
                  <wp:effectExtent l="0" t="0" r="0" b="0"/>
                  <wp:docPr id="312926" name="Picture 312926"/>
                  <wp:cNvGraphicFramePr/>
                  <a:graphic xmlns:a="http://schemas.openxmlformats.org/drawingml/2006/main">
                    <a:graphicData uri="http://schemas.openxmlformats.org/drawingml/2006/picture">
                      <pic:pic xmlns:pic="http://schemas.openxmlformats.org/drawingml/2006/picture">
                        <pic:nvPicPr>
                          <pic:cNvPr id="312926" name="Picture 312926"/>
                          <pic:cNvPicPr/>
                        </pic:nvPicPr>
                        <pic:blipFill>
                          <a:blip r:embed="rId485"/>
                          <a:stretch>
                            <a:fillRect/>
                          </a:stretch>
                        </pic:blipFill>
                        <pic:spPr>
                          <a:xfrm>
                            <a:off x="0" y="0"/>
                            <a:ext cx="579120" cy="109761"/>
                          </a:xfrm>
                          <a:prstGeom prst="rect">
                            <a:avLst/>
                          </a:prstGeom>
                        </pic:spPr>
                      </pic:pic>
                    </a:graphicData>
                  </a:graphic>
                </wp:inline>
              </w:drawing>
            </w:r>
          </w:p>
        </w:tc>
        <w:tc>
          <w:tcPr>
            <w:tcW w:w="2429" w:type="dxa"/>
            <w:gridSpan w:val="3"/>
            <w:tcBorders>
              <w:top w:val="single" w:sz="2" w:space="0" w:color="000000"/>
              <w:left w:val="single" w:sz="2" w:space="0" w:color="000000"/>
              <w:bottom w:val="single" w:sz="2" w:space="0" w:color="000000"/>
              <w:right w:val="single" w:sz="2" w:space="0" w:color="000000"/>
            </w:tcBorders>
          </w:tcPr>
          <w:p w14:paraId="1050CB4E" w14:textId="77777777" w:rsidR="004C168B" w:rsidRDefault="004707DF">
            <w:pPr>
              <w:spacing w:after="0"/>
              <w:ind w:left="10"/>
            </w:pPr>
            <w:r>
              <w:rPr>
                <w:rFonts w:ascii="Calibri" w:eastAsia="Calibri" w:hAnsi="Calibri" w:cs="Calibri"/>
                <w:sz w:val="20"/>
              </w:rPr>
              <w:t>$2,655,000</w:t>
            </w:r>
          </w:p>
        </w:tc>
        <w:tc>
          <w:tcPr>
            <w:tcW w:w="2358" w:type="dxa"/>
            <w:tcBorders>
              <w:top w:val="single" w:sz="2" w:space="0" w:color="000000"/>
              <w:left w:val="single" w:sz="2" w:space="0" w:color="000000"/>
              <w:bottom w:val="single" w:sz="2" w:space="0" w:color="000000"/>
              <w:right w:val="single" w:sz="2" w:space="0" w:color="000000"/>
            </w:tcBorders>
          </w:tcPr>
          <w:p w14:paraId="06941CAC" w14:textId="77777777" w:rsidR="004C168B" w:rsidRDefault="004707DF">
            <w:pPr>
              <w:spacing w:after="0"/>
              <w:ind w:left="10"/>
            </w:pPr>
            <w:r>
              <w:rPr>
                <w:rFonts w:ascii="Calibri" w:eastAsia="Calibri" w:hAnsi="Calibri" w:cs="Calibri"/>
                <w:sz w:val="20"/>
              </w:rPr>
              <w:t>$295,000</w:t>
            </w:r>
          </w:p>
        </w:tc>
      </w:tr>
      <w:tr w:rsidR="004C168B" w14:paraId="194A3219" w14:textId="77777777">
        <w:trPr>
          <w:gridAfter w:val="1"/>
          <w:wAfter w:w="15" w:type="dxa"/>
          <w:trHeight w:val="253"/>
        </w:trPr>
        <w:tc>
          <w:tcPr>
            <w:tcW w:w="2534" w:type="dxa"/>
            <w:gridSpan w:val="2"/>
            <w:tcBorders>
              <w:top w:val="single" w:sz="2" w:space="0" w:color="000000"/>
              <w:left w:val="single" w:sz="2" w:space="0" w:color="000000"/>
              <w:bottom w:val="single" w:sz="2" w:space="0" w:color="000000"/>
              <w:right w:val="single" w:sz="2" w:space="0" w:color="000000"/>
            </w:tcBorders>
          </w:tcPr>
          <w:p w14:paraId="14798728" w14:textId="77777777" w:rsidR="004C168B" w:rsidRDefault="004707DF">
            <w:pPr>
              <w:spacing w:after="0"/>
              <w:ind w:left="14"/>
            </w:pPr>
            <w:r>
              <w:rPr>
                <w:rFonts w:ascii="Calibri" w:eastAsia="Calibri" w:hAnsi="Calibri" w:cs="Calibri"/>
                <w:sz w:val="20"/>
              </w:rPr>
              <w:t>Total Workforce Training</w:t>
            </w:r>
          </w:p>
        </w:tc>
        <w:tc>
          <w:tcPr>
            <w:tcW w:w="2045" w:type="dxa"/>
            <w:gridSpan w:val="2"/>
            <w:tcBorders>
              <w:top w:val="single" w:sz="2" w:space="0" w:color="000000"/>
              <w:left w:val="single" w:sz="2" w:space="0" w:color="000000"/>
              <w:bottom w:val="single" w:sz="2" w:space="0" w:color="000000"/>
              <w:right w:val="single" w:sz="2" w:space="0" w:color="000000"/>
            </w:tcBorders>
          </w:tcPr>
          <w:p w14:paraId="1542B91D" w14:textId="77777777" w:rsidR="004C168B" w:rsidRDefault="004707DF">
            <w:pPr>
              <w:spacing w:after="0"/>
              <w:ind w:left="14"/>
            </w:pPr>
            <w:r>
              <w:rPr>
                <w:rFonts w:ascii="Calibri" w:eastAsia="Calibri" w:hAnsi="Calibri" w:cs="Calibri"/>
                <w:sz w:val="20"/>
              </w:rPr>
              <w:t>$3,500,000</w:t>
            </w:r>
          </w:p>
        </w:tc>
        <w:tc>
          <w:tcPr>
            <w:tcW w:w="2429" w:type="dxa"/>
            <w:gridSpan w:val="3"/>
            <w:tcBorders>
              <w:top w:val="single" w:sz="2" w:space="0" w:color="000000"/>
              <w:left w:val="single" w:sz="2" w:space="0" w:color="000000"/>
              <w:bottom w:val="single" w:sz="2" w:space="0" w:color="000000"/>
              <w:right w:val="single" w:sz="2" w:space="0" w:color="000000"/>
            </w:tcBorders>
          </w:tcPr>
          <w:p w14:paraId="3BC44E20" w14:textId="77777777" w:rsidR="004C168B" w:rsidRDefault="004707DF">
            <w:pPr>
              <w:spacing w:after="0"/>
              <w:ind w:left="10"/>
            </w:pPr>
            <w:r>
              <w:rPr>
                <w:noProof/>
              </w:rPr>
              <w:drawing>
                <wp:inline distT="0" distB="0" distL="0" distR="0" wp14:anchorId="4D31883D" wp14:editId="0044761E">
                  <wp:extent cx="573024" cy="109761"/>
                  <wp:effectExtent l="0" t="0" r="0" b="0"/>
                  <wp:docPr id="313032" name="Picture 313032"/>
                  <wp:cNvGraphicFramePr/>
                  <a:graphic xmlns:a="http://schemas.openxmlformats.org/drawingml/2006/main">
                    <a:graphicData uri="http://schemas.openxmlformats.org/drawingml/2006/picture">
                      <pic:pic xmlns:pic="http://schemas.openxmlformats.org/drawingml/2006/picture">
                        <pic:nvPicPr>
                          <pic:cNvPr id="313032" name="Picture 313032"/>
                          <pic:cNvPicPr/>
                        </pic:nvPicPr>
                        <pic:blipFill>
                          <a:blip r:embed="rId486"/>
                          <a:stretch>
                            <a:fillRect/>
                          </a:stretch>
                        </pic:blipFill>
                        <pic:spPr>
                          <a:xfrm>
                            <a:off x="0" y="0"/>
                            <a:ext cx="573024" cy="109761"/>
                          </a:xfrm>
                          <a:prstGeom prst="rect">
                            <a:avLst/>
                          </a:prstGeom>
                        </pic:spPr>
                      </pic:pic>
                    </a:graphicData>
                  </a:graphic>
                </wp:inline>
              </w:drawing>
            </w:r>
          </w:p>
        </w:tc>
        <w:tc>
          <w:tcPr>
            <w:tcW w:w="2358" w:type="dxa"/>
            <w:tcBorders>
              <w:top w:val="single" w:sz="2" w:space="0" w:color="000000"/>
              <w:left w:val="single" w:sz="2" w:space="0" w:color="000000"/>
              <w:bottom w:val="single" w:sz="2" w:space="0" w:color="000000"/>
              <w:right w:val="single" w:sz="2" w:space="0" w:color="000000"/>
            </w:tcBorders>
          </w:tcPr>
          <w:p w14:paraId="74F5EB20" w14:textId="77777777" w:rsidR="004C168B" w:rsidRDefault="004707DF">
            <w:pPr>
              <w:spacing w:after="0"/>
              <w:ind w:left="10"/>
            </w:pPr>
            <w:r>
              <w:rPr>
                <w:rFonts w:ascii="Calibri" w:eastAsia="Calibri" w:hAnsi="Calibri" w:cs="Calibri"/>
                <w:sz w:val="20"/>
              </w:rPr>
              <w:t>$350,000</w:t>
            </w:r>
          </w:p>
        </w:tc>
      </w:tr>
      <w:tr w:rsidR="004C168B" w14:paraId="1D50A533" w14:textId="77777777">
        <w:trPr>
          <w:gridAfter w:val="1"/>
          <w:wAfter w:w="15" w:type="dxa"/>
          <w:trHeight w:val="496"/>
        </w:trPr>
        <w:tc>
          <w:tcPr>
            <w:tcW w:w="2534" w:type="dxa"/>
            <w:gridSpan w:val="2"/>
            <w:tcBorders>
              <w:top w:val="single" w:sz="2" w:space="0" w:color="000000"/>
              <w:left w:val="single" w:sz="2" w:space="0" w:color="000000"/>
              <w:bottom w:val="single" w:sz="2" w:space="0" w:color="000000"/>
              <w:right w:val="single" w:sz="2" w:space="0" w:color="000000"/>
            </w:tcBorders>
          </w:tcPr>
          <w:p w14:paraId="4E70AC24" w14:textId="77777777" w:rsidR="004C168B" w:rsidRDefault="004707DF">
            <w:pPr>
              <w:spacing w:after="0"/>
              <w:ind w:left="24" w:right="24"/>
              <w:jc w:val="both"/>
            </w:pPr>
            <w:r>
              <w:rPr>
                <w:rFonts w:ascii="Calibri" w:eastAsia="Calibri" w:hAnsi="Calibri" w:cs="Calibri"/>
                <w:sz w:val="20"/>
              </w:rPr>
              <w:t>Community Development &amp; Environmental Justice</w:t>
            </w:r>
          </w:p>
        </w:tc>
        <w:tc>
          <w:tcPr>
            <w:tcW w:w="2045" w:type="dxa"/>
            <w:gridSpan w:val="2"/>
            <w:tcBorders>
              <w:top w:val="single" w:sz="2" w:space="0" w:color="000000"/>
              <w:left w:val="single" w:sz="2" w:space="0" w:color="000000"/>
              <w:bottom w:val="single" w:sz="2" w:space="0" w:color="000000"/>
              <w:right w:val="single" w:sz="2" w:space="0" w:color="000000"/>
            </w:tcBorders>
          </w:tcPr>
          <w:p w14:paraId="5388D0B8" w14:textId="77777777" w:rsidR="004C168B" w:rsidRDefault="004707DF">
            <w:pPr>
              <w:spacing w:after="0"/>
              <w:ind w:left="14"/>
            </w:pPr>
            <w:r>
              <w:rPr>
                <w:noProof/>
              </w:rPr>
              <w:drawing>
                <wp:inline distT="0" distB="0" distL="0" distR="0" wp14:anchorId="5D73FADE" wp14:editId="456C09AA">
                  <wp:extent cx="579120" cy="115859"/>
                  <wp:effectExtent l="0" t="0" r="0" b="0"/>
                  <wp:docPr id="313327" name="Picture 313327"/>
                  <wp:cNvGraphicFramePr/>
                  <a:graphic xmlns:a="http://schemas.openxmlformats.org/drawingml/2006/main">
                    <a:graphicData uri="http://schemas.openxmlformats.org/drawingml/2006/picture">
                      <pic:pic xmlns:pic="http://schemas.openxmlformats.org/drawingml/2006/picture">
                        <pic:nvPicPr>
                          <pic:cNvPr id="313327" name="Picture 313327"/>
                          <pic:cNvPicPr/>
                        </pic:nvPicPr>
                        <pic:blipFill>
                          <a:blip r:embed="rId487"/>
                          <a:stretch>
                            <a:fillRect/>
                          </a:stretch>
                        </pic:blipFill>
                        <pic:spPr>
                          <a:xfrm>
                            <a:off x="0" y="0"/>
                            <a:ext cx="579120" cy="115859"/>
                          </a:xfrm>
                          <a:prstGeom prst="rect">
                            <a:avLst/>
                          </a:prstGeom>
                        </pic:spPr>
                      </pic:pic>
                    </a:graphicData>
                  </a:graphic>
                </wp:inline>
              </w:drawing>
            </w:r>
          </w:p>
        </w:tc>
        <w:tc>
          <w:tcPr>
            <w:tcW w:w="2429" w:type="dxa"/>
            <w:gridSpan w:val="3"/>
            <w:tcBorders>
              <w:top w:val="single" w:sz="2" w:space="0" w:color="000000"/>
              <w:left w:val="single" w:sz="2" w:space="0" w:color="000000"/>
              <w:bottom w:val="single" w:sz="2" w:space="0" w:color="000000"/>
              <w:right w:val="single" w:sz="2" w:space="0" w:color="000000"/>
            </w:tcBorders>
          </w:tcPr>
          <w:p w14:paraId="42BC1569" w14:textId="77777777" w:rsidR="004C168B" w:rsidRDefault="004707DF">
            <w:pPr>
              <w:spacing w:after="0"/>
              <w:ind w:left="14"/>
            </w:pPr>
            <w:r>
              <w:rPr>
                <w:noProof/>
              </w:rPr>
              <w:drawing>
                <wp:inline distT="0" distB="0" distL="0" distR="0" wp14:anchorId="5CBBA003" wp14:editId="24F68A74">
                  <wp:extent cx="569976" cy="118908"/>
                  <wp:effectExtent l="0" t="0" r="0" b="0"/>
                  <wp:docPr id="313360" name="Picture 313360"/>
                  <wp:cNvGraphicFramePr/>
                  <a:graphic xmlns:a="http://schemas.openxmlformats.org/drawingml/2006/main">
                    <a:graphicData uri="http://schemas.openxmlformats.org/drawingml/2006/picture">
                      <pic:pic xmlns:pic="http://schemas.openxmlformats.org/drawingml/2006/picture">
                        <pic:nvPicPr>
                          <pic:cNvPr id="313360" name="Picture 313360"/>
                          <pic:cNvPicPr/>
                        </pic:nvPicPr>
                        <pic:blipFill>
                          <a:blip r:embed="rId488"/>
                          <a:stretch>
                            <a:fillRect/>
                          </a:stretch>
                        </pic:blipFill>
                        <pic:spPr>
                          <a:xfrm>
                            <a:off x="0" y="0"/>
                            <a:ext cx="569976" cy="118908"/>
                          </a:xfrm>
                          <a:prstGeom prst="rect">
                            <a:avLst/>
                          </a:prstGeom>
                        </pic:spPr>
                      </pic:pic>
                    </a:graphicData>
                  </a:graphic>
                </wp:inline>
              </w:drawing>
            </w:r>
          </w:p>
        </w:tc>
        <w:tc>
          <w:tcPr>
            <w:tcW w:w="2358" w:type="dxa"/>
            <w:tcBorders>
              <w:top w:val="single" w:sz="2" w:space="0" w:color="000000"/>
              <w:left w:val="single" w:sz="2" w:space="0" w:color="000000"/>
              <w:bottom w:val="single" w:sz="2" w:space="0" w:color="000000"/>
              <w:right w:val="single" w:sz="2" w:space="0" w:color="000000"/>
            </w:tcBorders>
          </w:tcPr>
          <w:p w14:paraId="448E2C92" w14:textId="77777777" w:rsidR="004C168B" w:rsidRDefault="004C168B"/>
        </w:tc>
      </w:tr>
      <w:tr w:rsidR="004C168B" w14:paraId="770AD162" w14:textId="77777777">
        <w:trPr>
          <w:gridAfter w:val="1"/>
          <w:wAfter w:w="15" w:type="dxa"/>
          <w:trHeight w:val="253"/>
        </w:trPr>
        <w:tc>
          <w:tcPr>
            <w:tcW w:w="2534" w:type="dxa"/>
            <w:gridSpan w:val="2"/>
            <w:tcBorders>
              <w:top w:val="single" w:sz="2" w:space="0" w:color="000000"/>
              <w:left w:val="single" w:sz="2" w:space="0" w:color="000000"/>
              <w:bottom w:val="single" w:sz="2" w:space="0" w:color="000000"/>
              <w:right w:val="single" w:sz="2" w:space="0" w:color="000000"/>
            </w:tcBorders>
          </w:tcPr>
          <w:p w14:paraId="39DE45EF" w14:textId="77777777" w:rsidR="004C168B" w:rsidRDefault="004707DF">
            <w:pPr>
              <w:spacing w:after="0"/>
              <w:ind w:left="19"/>
            </w:pPr>
            <w:r>
              <w:rPr>
                <w:rFonts w:ascii="Calibri" w:eastAsia="Calibri" w:hAnsi="Calibri" w:cs="Calibri"/>
                <w:sz w:val="20"/>
              </w:rPr>
              <w:lastRenderedPageBreak/>
              <w:t>Administration</w:t>
            </w:r>
          </w:p>
        </w:tc>
        <w:tc>
          <w:tcPr>
            <w:tcW w:w="2045" w:type="dxa"/>
            <w:gridSpan w:val="2"/>
            <w:tcBorders>
              <w:top w:val="single" w:sz="2" w:space="0" w:color="000000"/>
              <w:left w:val="single" w:sz="2" w:space="0" w:color="000000"/>
              <w:bottom w:val="single" w:sz="2" w:space="0" w:color="000000"/>
              <w:right w:val="single" w:sz="2" w:space="0" w:color="000000"/>
            </w:tcBorders>
          </w:tcPr>
          <w:p w14:paraId="1F2DA257" w14:textId="77777777" w:rsidR="004C168B" w:rsidRDefault="004707DF">
            <w:pPr>
              <w:spacing w:after="0"/>
              <w:ind w:left="19"/>
            </w:pPr>
            <w:r>
              <w:rPr>
                <w:rFonts w:ascii="Calibri" w:eastAsia="Calibri" w:hAnsi="Calibri" w:cs="Calibri"/>
                <w:sz w:val="20"/>
              </w:rPr>
              <w:t>$500,000 Budgeted</w:t>
            </w:r>
          </w:p>
        </w:tc>
        <w:tc>
          <w:tcPr>
            <w:tcW w:w="2429" w:type="dxa"/>
            <w:gridSpan w:val="3"/>
            <w:tcBorders>
              <w:top w:val="single" w:sz="2" w:space="0" w:color="000000"/>
              <w:left w:val="single" w:sz="2" w:space="0" w:color="000000"/>
              <w:bottom w:val="single" w:sz="2" w:space="0" w:color="000000"/>
              <w:right w:val="single" w:sz="2" w:space="0" w:color="000000"/>
            </w:tcBorders>
          </w:tcPr>
          <w:p w14:paraId="34B9A625" w14:textId="77777777" w:rsidR="004C168B" w:rsidRDefault="004C168B"/>
        </w:tc>
        <w:tc>
          <w:tcPr>
            <w:tcW w:w="2358" w:type="dxa"/>
            <w:tcBorders>
              <w:top w:val="single" w:sz="2" w:space="0" w:color="000000"/>
              <w:left w:val="single" w:sz="2" w:space="0" w:color="000000"/>
              <w:bottom w:val="single" w:sz="2" w:space="0" w:color="000000"/>
              <w:right w:val="single" w:sz="2" w:space="0" w:color="000000"/>
            </w:tcBorders>
          </w:tcPr>
          <w:p w14:paraId="5127984E" w14:textId="77777777" w:rsidR="004C168B" w:rsidRDefault="004C168B"/>
        </w:tc>
      </w:tr>
      <w:tr w:rsidR="004C168B" w14:paraId="3B2D6CA3" w14:textId="77777777">
        <w:trPr>
          <w:gridAfter w:val="1"/>
          <w:wAfter w:w="15" w:type="dxa"/>
          <w:trHeight w:val="256"/>
        </w:trPr>
        <w:tc>
          <w:tcPr>
            <w:tcW w:w="2534" w:type="dxa"/>
            <w:gridSpan w:val="2"/>
            <w:tcBorders>
              <w:top w:val="single" w:sz="2" w:space="0" w:color="000000"/>
              <w:left w:val="single" w:sz="2" w:space="0" w:color="000000"/>
              <w:bottom w:val="single" w:sz="2" w:space="0" w:color="000000"/>
              <w:right w:val="single" w:sz="2" w:space="0" w:color="000000"/>
            </w:tcBorders>
          </w:tcPr>
          <w:p w14:paraId="750F8FC3" w14:textId="77777777" w:rsidR="004C168B" w:rsidRDefault="004707DF">
            <w:pPr>
              <w:spacing w:after="0"/>
              <w:ind w:left="34"/>
            </w:pPr>
            <w:r>
              <w:rPr>
                <w:rFonts w:ascii="Calibri" w:eastAsia="Calibri" w:hAnsi="Calibri" w:cs="Calibri"/>
                <w:sz w:val="20"/>
              </w:rPr>
              <w:t>Personnel &amp; Fringe Benefits</w:t>
            </w:r>
          </w:p>
        </w:tc>
        <w:tc>
          <w:tcPr>
            <w:tcW w:w="2045" w:type="dxa"/>
            <w:gridSpan w:val="2"/>
            <w:tcBorders>
              <w:top w:val="single" w:sz="2" w:space="0" w:color="000000"/>
              <w:left w:val="single" w:sz="2" w:space="0" w:color="000000"/>
              <w:bottom w:val="single" w:sz="2" w:space="0" w:color="000000"/>
              <w:right w:val="single" w:sz="2" w:space="0" w:color="000000"/>
            </w:tcBorders>
          </w:tcPr>
          <w:p w14:paraId="710B3315" w14:textId="77777777" w:rsidR="004C168B" w:rsidRDefault="004707DF">
            <w:pPr>
              <w:spacing w:after="0"/>
              <w:ind w:left="19"/>
            </w:pPr>
            <w:r>
              <w:rPr>
                <w:rFonts w:ascii="Calibri" w:eastAsia="Calibri" w:hAnsi="Calibri" w:cs="Calibri"/>
                <w:sz w:val="20"/>
              </w:rPr>
              <w:t>$286,000</w:t>
            </w:r>
          </w:p>
        </w:tc>
        <w:tc>
          <w:tcPr>
            <w:tcW w:w="2429" w:type="dxa"/>
            <w:gridSpan w:val="3"/>
            <w:tcBorders>
              <w:top w:val="single" w:sz="2" w:space="0" w:color="000000"/>
              <w:left w:val="single" w:sz="2" w:space="0" w:color="000000"/>
              <w:bottom w:val="single" w:sz="2" w:space="0" w:color="000000"/>
              <w:right w:val="single" w:sz="2" w:space="0" w:color="000000"/>
            </w:tcBorders>
          </w:tcPr>
          <w:p w14:paraId="55B3A796" w14:textId="77777777" w:rsidR="004C168B" w:rsidRDefault="004707DF">
            <w:pPr>
              <w:spacing w:after="0"/>
              <w:ind w:left="14"/>
            </w:pPr>
            <w:r>
              <w:rPr>
                <w:rFonts w:ascii="Calibri" w:eastAsia="Calibri" w:hAnsi="Calibri" w:cs="Calibri"/>
                <w:sz w:val="20"/>
              </w:rPr>
              <w:t>$257,400</w:t>
            </w:r>
          </w:p>
        </w:tc>
        <w:tc>
          <w:tcPr>
            <w:tcW w:w="2358" w:type="dxa"/>
            <w:tcBorders>
              <w:top w:val="single" w:sz="2" w:space="0" w:color="000000"/>
              <w:left w:val="single" w:sz="2" w:space="0" w:color="000000"/>
              <w:bottom w:val="single" w:sz="2" w:space="0" w:color="000000"/>
              <w:right w:val="single" w:sz="2" w:space="0" w:color="000000"/>
            </w:tcBorders>
          </w:tcPr>
          <w:p w14:paraId="6831022D" w14:textId="77777777" w:rsidR="004C168B" w:rsidRDefault="004707DF">
            <w:pPr>
              <w:spacing w:after="0"/>
              <w:ind w:left="19"/>
            </w:pPr>
            <w:r>
              <w:rPr>
                <w:rFonts w:ascii="Calibri" w:eastAsia="Calibri" w:hAnsi="Calibri" w:cs="Calibri"/>
                <w:sz w:val="20"/>
              </w:rPr>
              <w:t>$28,600</w:t>
            </w:r>
          </w:p>
        </w:tc>
      </w:tr>
      <w:tr w:rsidR="004C168B" w14:paraId="504E8D6A" w14:textId="77777777">
        <w:trPr>
          <w:gridAfter w:val="1"/>
          <w:wAfter w:w="15" w:type="dxa"/>
          <w:trHeight w:val="253"/>
        </w:trPr>
        <w:tc>
          <w:tcPr>
            <w:tcW w:w="2534" w:type="dxa"/>
            <w:gridSpan w:val="2"/>
            <w:tcBorders>
              <w:top w:val="single" w:sz="2" w:space="0" w:color="000000"/>
              <w:left w:val="single" w:sz="2" w:space="0" w:color="000000"/>
              <w:bottom w:val="single" w:sz="2" w:space="0" w:color="000000"/>
              <w:right w:val="single" w:sz="2" w:space="0" w:color="000000"/>
            </w:tcBorders>
          </w:tcPr>
          <w:p w14:paraId="58AD7F75" w14:textId="77777777" w:rsidR="004C168B" w:rsidRDefault="004707DF">
            <w:pPr>
              <w:spacing w:after="0"/>
              <w:ind w:left="250"/>
            </w:pPr>
            <w:r>
              <w:rPr>
                <w:rFonts w:ascii="Calibri" w:eastAsia="Calibri" w:hAnsi="Calibri" w:cs="Calibri"/>
                <w:sz w:val="20"/>
              </w:rPr>
              <w:t>Travel Expenses</w:t>
            </w:r>
          </w:p>
        </w:tc>
        <w:tc>
          <w:tcPr>
            <w:tcW w:w="2045" w:type="dxa"/>
            <w:gridSpan w:val="2"/>
            <w:tcBorders>
              <w:top w:val="single" w:sz="2" w:space="0" w:color="000000"/>
              <w:left w:val="single" w:sz="2" w:space="0" w:color="000000"/>
              <w:bottom w:val="single" w:sz="2" w:space="0" w:color="000000"/>
              <w:right w:val="single" w:sz="2" w:space="0" w:color="000000"/>
            </w:tcBorders>
          </w:tcPr>
          <w:p w14:paraId="12FF87F8" w14:textId="77777777" w:rsidR="004C168B" w:rsidRDefault="004707DF">
            <w:pPr>
              <w:spacing w:after="0"/>
              <w:ind w:left="19"/>
            </w:pPr>
            <w:r>
              <w:rPr>
                <w:rFonts w:ascii="Calibri" w:eastAsia="Calibri" w:hAnsi="Calibri" w:cs="Calibri"/>
                <w:sz w:val="20"/>
              </w:rPr>
              <w:t>$43,680</w:t>
            </w:r>
          </w:p>
        </w:tc>
        <w:tc>
          <w:tcPr>
            <w:tcW w:w="2429" w:type="dxa"/>
            <w:gridSpan w:val="3"/>
            <w:tcBorders>
              <w:top w:val="single" w:sz="2" w:space="0" w:color="000000"/>
              <w:left w:val="single" w:sz="2" w:space="0" w:color="000000"/>
              <w:bottom w:val="single" w:sz="2" w:space="0" w:color="000000"/>
              <w:right w:val="single" w:sz="2" w:space="0" w:color="000000"/>
            </w:tcBorders>
          </w:tcPr>
          <w:p w14:paraId="700FEE1D" w14:textId="77777777" w:rsidR="004C168B" w:rsidRDefault="004707DF">
            <w:pPr>
              <w:spacing w:after="0"/>
              <w:ind w:left="14"/>
            </w:pPr>
            <w:r>
              <w:rPr>
                <w:rFonts w:ascii="Calibri" w:eastAsia="Calibri" w:hAnsi="Calibri" w:cs="Calibri"/>
                <w:sz w:val="20"/>
              </w:rPr>
              <w:t>$39,312</w:t>
            </w:r>
          </w:p>
        </w:tc>
        <w:tc>
          <w:tcPr>
            <w:tcW w:w="2358" w:type="dxa"/>
            <w:tcBorders>
              <w:top w:val="single" w:sz="2" w:space="0" w:color="000000"/>
              <w:left w:val="single" w:sz="2" w:space="0" w:color="000000"/>
              <w:bottom w:val="single" w:sz="2" w:space="0" w:color="000000"/>
              <w:right w:val="single" w:sz="2" w:space="0" w:color="000000"/>
            </w:tcBorders>
          </w:tcPr>
          <w:p w14:paraId="2E2EB124" w14:textId="77777777" w:rsidR="004C168B" w:rsidRDefault="004707DF">
            <w:pPr>
              <w:spacing w:after="0"/>
              <w:ind w:left="19"/>
            </w:pPr>
            <w:r>
              <w:rPr>
                <w:rFonts w:ascii="Calibri" w:eastAsia="Calibri" w:hAnsi="Calibri" w:cs="Calibri"/>
                <w:sz w:val="20"/>
              </w:rPr>
              <w:t>$4,368</w:t>
            </w:r>
          </w:p>
        </w:tc>
      </w:tr>
      <w:tr w:rsidR="004C168B" w14:paraId="3FD49574" w14:textId="77777777">
        <w:trPr>
          <w:gridAfter w:val="1"/>
          <w:wAfter w:w="15" w:type="dxa"/>
          <w:trHeight w:val="256"/>
        </w:trPr>
        <w:tc>
          <w:tcPr>
            <w:tcW w:w="2534" w:type="dxa"/>
            <w:gridSpan w:val="2"/>
            <w:tcBorders>
              <w:top w:val="single" w:sz="2" w:space="0" w:color="000000"/>
              <w:left w:val="single" w:sz="2" w:space="0" w:color="000000"/>
              <w:bottom w:val="single" w:sz="2" w:space="0" w:color="000000"/>
              <w:right w:val="single" w:sz="2" w:space="0" w:color="000000"/>
            </w:tcBorders>
          </w:tcPr>
          <w:p w14:paraId="70940574" w14:textId="77777777" w:rsidR="004C168B" w:rsidRDefault="004707DF">
            <w:pPr>
              <w:spacing w:after="0"/>
              <w:ind w:left="264"/>
            </w:pPr>
            <w:r>
              <w:rPr>
                <w:rFonts w:ascii="Calibri" w:eastAsia="Calibri" w:hAnsi="Calibri" w:cs="Calibri"/>
                <w:sz w:val="20"/>
              </w:rPr>
              <w:t>Legal</w:t>
            </w:r>
          </w:p>
        </w:tc>
        <w:tc>
          <w:tcPr>
            <w:tcW w:w="2045" w:type="dxa"/>
            <w:gridSpan w:val="2"/>
            <w:tcBorders>
              <w:top w:val="single" w:sz="2" w:space="0" w:color="000000"/>
              <w:left w:val="single" w:sz="2" w:space="0" w:color="000000"/>
              <w:bottom w:val="single" w:sz="2" w:space="0" w:color="000000"/>
              <w:right w:val="single" w:sz="2" w:space="0" w:color="000000"/>
            </w:tcBorders>
          </w:tcPr>
          <w:p w14:paraId="79A22D32" w14:textId="77777777" w:rsidR="004C168B" w:rsidRDefault="004707DF">
            <w:pPr>
              <w:spacing w:after="0"/>
              <w:ind w:left="19"/>
            </w:pPr>
            <w:r>
              <w:rPr>
                <w:rFonts w:ascii="Calibri" w:eastAsia="Calibri" w:hAnsi="Calibri" w:cs="Calibri"/>
                <w:sz w:val="20"/>
              </w:rPr>
              <w:t>$40,000</w:t>
            </w:r>
          </w:p>
        </w:tc>
        <w:tc>
          <w:tcPr>
            <w:tcW w:w="2429" w:type="dxa"/>
            <w:gridSpan w:val="3"/>
            <w:tcBorders>
              <w:top w:val="single" w:sz="2" w:space="0" w:color="000000"/>
              <w:left w:val="single" w:sz="2" w:space="0" w:color="000000"/>
              <w:bottom w:val="single" w:sz="2" w:space="0" w:color="000000"/>
              <w:right w:val="single" w:sz="2" w:space="0" w:color="000000"/>
            </w:tcBorders>
          </w:tcPr>
          <w:p w14:paraId="5DACD352" w14:textId="77777777" w:rsidR="004C168B" w:rsidRDefault="004707DF">
            <w:pPr>
              <w:spacing w:after="0"/>
              <w:ind w:left="14"/>
            </w:pPr>
            <w:r>
              <w:rPr>
                <w:rFonts w:ascii="Calibri" w:eastAsia="Calibri" w:hAnsi="Calibri" w:cs="Calibri"/>
                <w:sz w:val="20"/>
              </w:rPr>
              <w:t>$36,000</w:t>
            </w:r>
          </w:p>
        </w:tc>
        <w:tc>
          <w:tcPr>
            <w:tcW w:w="2358" w:type="dxa"/>
            <w:tcBorders>
              <w:top w:val="single" w:sz="2" w:space="0" w:color="000000"/>
              <w:left w:val="single" w:sz="2" w:space="0" w:color="000000"/>
              <w:bottom w:val="single" w:sz="2" w:space="0" w:color="000000"/>
              <w:right w:val="single" w:sz="2" w:space="0" w:color="000000"/>
            </w:tcBorders>
          </w:tcPr>
          <w:p w14:paraId="4A33C9E1" w14:textId="77777777" w:rsidR="004C168B" w:rsidRDefault="004707DF">
            <w:pPr>
              <w:spacing w:after="0"/>
              <w:ind w:left="19"/>
            </w:pPr>
            <w:r>
              <w:rPr>
                <w:rFonts w:ascii="Calibri" w:eastAsia="Calibri" w:hAnsi="Calibri" w:cs="Calibri"/>
                <w:sz w:val="20"/>
              </w:rPr>
              <w:t>$4,000</w:t>
            </w:r>
          </w:p>
        </w:tc>
      </w:tr>
      <w:tr w:rsidR="004C168B" w14:paraId="425A206D" w14:textId="77777777">
        <w:trPr>
          <w:gridAfter w:val="1"/>
          <w:wAfter w:w="15" w:type="dxa"/>
          <w:trHeight w:val="253"/>
        </w:trPr>
        <w:tc>
          <w:tcPr>
            <w:tcW w:w="2534" w:type="dxa"/>
            <w:gridSpan w:val="2"/>
            <w:tcBorders>
              <w:top w:val="single" w:sz="2" w:space="0" w:color="000000"/>
              <w:left w:val="single" w:sz="2" w:space="0" w:color="000000"/>
              <w:bottom w:val="single" w:sz="2" w:space="0" w:color="000000"/>
              <w:right w:val="single" w:sz="2" w:space="0" w:color="000000"/>
            </w:tcBorders>
          </w:tcPr>
          <w:p w14:paraId="59765F60" w14:textId="77777777" w:rsidR="004C168B" w:rsidRDefault="004707DF">
            <w:pPr>
              <w:spacing w:after="0"/>
              <w:ind w:left="134"/>
              <w:jc w:val="center"/>
            </w:pPr>
            <w:r>
              <w:rPr>
                <w:rFonts w:ascii="Calibri" w:eastAsia="Calibri" w:hAnsi="Calibri" w:cs="Calibri"/>
                <w:sz w:val="20"/>
              </w:rPr>
              <w:t>Community Dev&amp; EJ Plans</w:t>
            </w:r>
          </w:p>
        </w:tc>
        <w:tc>
          <w:tcPr>
            <w:tcW w:w="2045" w:type="dxa"/>
            <w:gridSpan w:val="2"/>
            <w:tcBorders>
              <w:top w:val="single" w:sz="2" w:space="0" w:color="000000"/>
              <w:left w:val="single" w:sz="2" w:space="0" w:color="000000"/>
              <w:bottom w:val="single" w:sz="2" w:space="0" w:color="000000"/>
              <w:right w:val="single" w:sz="2" w:space="0" w:color="000000"/>
            </w:tcBorders>
          </w:tcPr>
          <w:p w14:paraId="2D35D6B8" w14:textId="77777777" w:rsidR="004C168B" w:rsidRDefault="004707DF">
            <w:pPr>
              <w:spacing w:after="0"/>
              <w:ind w:left="19"/>
            </w:pPr>
            <w:r>
              <w:rPr>
                <w:rFonts w:ascii="Calibri" w:eastAsia="Calibri" w:hAnsi="Calibri" w:cs="Calibri"/>
                <w:sz w:val="20"/>
              </w:rPr>
              <w:t>$50,000</w:t>
            </w:r>
          </w:p>
        </w:tc>
        <w:tc>
          <w:tcPr>
            <w:tcW w:w="2429" w:type="dxa"/>
            <w:gridSpan w:val="3"/>
            <w:tcBorders>
              <w:top w:val="single" w:sz="2" w:space="0" w:color="000000"/>
              <w:left w:val="single" w:sz="2" w:space="0" w:color="000000"/>
              <w:bottom w:val="single" w:sz="2" w:space="0" w:color="000000"/>
              <w:right w:val="single" w:sz="2" w:space="0" w:color="000000"/>
            </w:tcBorders>
          </w:tcPr>
          <w:p w14:paraId="057B1974" w14:textId="77777777" w:rsidR="004C168B" w:rsidRDefault="004707DF">
            <w:pPr>
              <w:spacing w:after="0"/>
              <w:ind w:left="14"/>
            </w:pPr>
            <w:r>
              <w:rPr>
                <w:rFonts w:ascii="Calibri" w:eastAsia="Calibri" w:hAnsi="Calibri" w:cs="Calibri"/>
                <w:sz w:val="20"/>
              </w:rPr>
              <w:t>$45,000</w:t>
            </w:r>
          </w:p>
        </w:tc>
        <w:tc>
          <w:tcPr>
            <w:tcW w:w="2358" w:type="dxa"/>
            <w:tcBorders>
              <w:top w:val="single" w:sz="2" w:space="0" w:color="000000"/>
              <w:left w:val="single" w:sz="2" w:space="0" w:color="000000"/>
              <w:bottom w:val="single" w:sz="2" w:space="0" w:color="000000"/>
              <w:right w:val="single" w:sz="2" w:space="0" w:color="000000"/>
            </w:tcBorders>
          </w:tcPr>
          <w:p w14:paraId="5E8C2AFD" w14:textId="77777777" w:rsidR="004C168B" w:rsidRDefault="004707DF">
            <w:pPr>
              <w:spacing w:after="0"/>
              <w:ind w:left="24"/>
            </w:pPr>
            <w:r>
              <w:rPr>
                <w:rFonts w:ascii="Calibri" w:eastAsia="Calibri" w:hAnsi="Calibri" w:cs="Calibri"/>
                <w:sz w:val="20"/>
              </w:rPr>
              <w:t>$5,000</w:t>
            </w:r>
          </w:p>
        </w:tc>
      </w:tr>
      <w:tr w:rsidR="004C168B" w14:paraId="3DA15273" w14:textId="77777777">
        <w:trPr>
          <w:gridAfter w:val="1"/>
          <w:wAfter w:w="15" w:type="dxa"/>
          <w:trHeight w:val="250"/>
        </w:trPr>
        <w:tc>
          <w:tcPr>
            <w:tcW w:w="2534" w:type="dxa"/>
            <w:gridSpan w:val="2"/>
            <w:tcBorders>
              <w:top w:val="single" w:sz="2" w:space="0" w:color="000000"/>
              <w:left w:val="single" w:sz="2" w:space="0" w:color="000000"/>
              <w:bottom w:val="single" w:sz="2" w:space="0" w:color="000000"/>
              <w:right w:val="single" w:sz="2" w:space="0" w:color="000000"/>
            </w:tcBorders>
          </w:tcPr>
          <w:p w14:paraId="169ABA62" w14:textId="77777777" w:rsidR="004C168B" w:rsidRDefault="004707DF">
            <w:pPr>
              <w:spacing w:after="0"/>
              <w:ind w:left="206"/>
            </w:pPr>
            <w:r>
              <w:rPr>
                <w:rFonts w:ascii="Calibri" w:eastAsia="Calibri" w:hAnsi="Calibri" w:cs="Calibri"/>
                <w:sz w:val="20"/>
              </w:rPr>
              <w:t>Workforce Plan</w:t>
            </w:r>
          </w:p>
        </w:tc>
        <w:tc>
          <w:tcPr>
            <w:tcW w:w="2045" w:type="dxa"/>
            <w:gridSpan w:val="2"/>
            <w:tcBorders>
              <w:top w:val="single" w:sz="2" w:space="0" w:color="000000"/>
              <w:left w:val="single" w:sz="2" w:space="0" w:color="000000"/>
              <w:bottom w:val="single" w:sz="2" w:space="0" w:color="000000"/>
              <w:right w:val="single" w:sz="2" w:space="0" w:color="000000"/>
            </w:tcBorders>
          </w:tcPr>
          <w:p w14:paraId="48ED11B3" w14:textId="77777777" w:rsidR="004C168B" w:rsidRDefault="004707DF">
            <w:pPr>
              <w:spacing w:after="0"/>
              <w:ind w:left="24"/>
            </w:pPr>
            <w:r>
              <w:rPr>
                <w:rFonts w:ascii="Calibri" w:eastAsia="Calibri" w:hAnsi="Calibri" w:cs="Calibri"/>
                <w:sz w:val="20"/>
              </w:rPr>
              <w:t>$35,000</w:t>
            </w:r>
          </w:p>
        </w:tc>
        <w:tc>
          <w:tcPr>
            <w:tcW w:w="2429" w:type="dxa"/>
            <w:gridSpan w:val="3"/>
            <w:tcBorders>
              <w:top w:val="single" w:sz="2" w:space="0" w:color="000000"/>
              <w:left w:val="single" w:sz="2" w:space="0" w:color="000000"/>
              <w:bottom w:val="single" w:sz="2" w:space="0" w:color="000000"/>
              <w:right w:val="single" w:sz="2" w:space="0" w:color="000000"/>
            </w:tcBorders>
          </w:tcPr>
          <w:p w14:paraId="49CCE089" w14:textId="77777777" w:rsidR="004C168B" w:rsidRDefault="004707DF">
            <w:pPr>
              <w:spacing w:after="0"/>
              <w:ind w:left="14"/>
            </w:pPr>
            <w:r>
              <w:rPr>
                <w:rFonts w:ascii="Calibri" w:eastAsia="Calibri" w:hAnsi="Calibri" w:cs="Calibri"/>
                <w:sz w:val="20"/>
              </w:rPr>
              <w:t>$31,500</w:t>
            </w:r>
          </w:p>
        </w:tc>
        <w:tc>
          <w:tcPr>
            <w:tcW w:w="2358" w:type="dxa"/>
            <w:tcBorders>
              <w:top w:val="single" w:sz="2" w:space="0" w:color="000000"/>
              <w:left w:val="single" w:sz="2" w:space="0" w:color="000000"/>
              <w:bottom w:val="single" w:sz="2" w:space="0" w:color="000000"/>
              <w:right w:val="single" w:sz="2" w:space="0" w:color="000000"/>
            </w:tcBorders>
          </w:tcPr>
          <w:p w14:paraId="53CEBFCF" w14:textId="77777777" w:rsidR="004C168B" w:rsidRDefault="004707DF">
            <w:pPr>
              <w:spacing w:after="0"/>
              <w:ind w:left="24"/>
            </w:pPr>
            <w:r>
              <w:rPr>
                <w:rFonts w:ascii="Calibri" w:eastAsia="Calibri" w:hAnsi="Calibri" w:cs="Calibri"/>
                <w:sz w:val="20"/>
              </w:rPr>
              <w:t>$3,500</w:t>
            </w:r>
          </w:p>
        </w:tc>
      </w:tr>
      <w:tr w:rsidR="004C168B" w14:paraId="346CACC6" w14:textId="77777777">
        <w:trPr>
          <w:gridAfter w:val="1"/>
          <w:wAfter w:w="15" w:type="dxa"/>
          <w:trHeight w:val="259"/>
        </w:trPr>
        <w:tc>
          <w:tcPr>
            <w:tcW w:w="2534" w:type="dxa"/>
            <w:gridSpan w:val="2"/>
            <w:tcBorders>
              <w:top w:val="single" w:sz="2" w:space="0" w:color="000000"/>
              <w:left w:val="single" w:sz="2" w:space="0" w:color="000000"/>
              <w:bottom w:val="single" w:sz="2" w:space="0" w:color="000000"/>
              <w:right w:val="single" w:sz="2" w:space="0" w:color="000000"/>
            </w:tcBorders>
          </w:tcPr>
          <w:p w14:paraId="70E4CEFB" w14:textId="77777777" w:rsidR="004C168B" w:rsidRDefault="004707DF">
            <w:pPr>
              <w:spacing w:after="0"/>
              <w:ind w:left="211"/>
            </w:pPr>
            <w:r>
              <w:rPr>
                <w:rFonts w:ascii="Calibri" w:eastAsia="Calibri" w:hAnsi="Calibri" w:cs="Calibri"/>
                <w:sz w:val="20"/>
              </w:rPr>
              <w:t>Clean Port Plan</w:t>
            </w:r>
          </w:p>
        </w:tc>
        <w:tc>
          <w:tcPr>
            <w:tcW w:w="2045" w:type="dxa"/>
            <w:gridSpan w:val="2"/>
            <w:tcBorders>
              <w:top w:val="single" w:sz="2" w:space="0" w:color="000000"/>
              <w:left w:val="single" w:sz="2" w:space="0" w:color="000000"/>
              <w:bottom w:val="single" w:sz="2" w:space="0" w:color="000000"/>
              <w:right w:val="single" w:sz="2" w:space="0" w:color="000000"/>
            </w:tcBorders>
          </w:tcPr>
          <w:p w14:paraId="14E55EC9" w14:textId="77777777" w:rsidR="004C168B" w:rsidRDefault="004707DF">
            <w:pPr>
              <w:spacing w:after="0"/>
              <w:ind w:left="24"/>
            </w:pPr>
            <w:r>
              <w:rPr>
                <w:rFonts w:ascii="Calibri" w:eastAsia="Calibri" w:hAnsi="Calibri" w:cs="Calibri"/>
                <w:sz w:val="20"/>
              </w:rPr>
              <w:t>$45,000</w:t>
            </w:r>
          </w:p>
        </w:tc>
        <w:tc>
          <w:tcPr>
            <w:tcW w:w="2429" w:type="dxa"/>
            <w:gridSpan w:val="3"/>
            <w:tcBorders>
              <w:top w:val="single" w:sz="2" w:space="0" w:color="000000"/>
              <w:left w:val="single" w:sz="2" w:space="0" w:color="000000"/>
              <w:bottom w:val="single" w:sz="2" w:space="0" w:color="000000"/>
              <w:right w:val="single" w:sz="2" w:space="0" w:color="000000"/>
            </w:tcBorders>
          </w:tcPr>
          <w:p w14:paraId="3E71F234" w14:textId="77777777" w:rsidR="004C168B" w:rsidRDefault="004707DF">
            <w:pPr>
              <w:spacing w:after="0"/>
              <w:ind w:left="19"/>
            </w:pPr>
            <w:r>
              <w:rPr>
                <w:rFonts w:ascii="Calibri" w:eastAsia="Calibri" w:hAnsi="Calibri" w:cs="Calibri"/>
                <w:sz w:val="20"/>
              </w:rPr>
              <w:t>$40,500</w:t>
            </w:r>
          </w:p>
        </w:tc>
        <w:tc>
          <w:tcPr>
            <w:tcW w:w="2358" w:type="dxa"/>
            <w:tcBorders>
              <w:top w:val="single" w:sz="2" w:space="0" w:color="000000"/>
              <w:left w:val="single" w:sz="2" w:space="0" w:color="000000"/>
              <w:bottom w:val="single" w:sz="2" w:space="0" w:color="000000"/>
              <w:right w:val="single" w:sz="2" w:space="0" w:color="000000"/>
            </w:tcBorders>
          </w:tcPr>
          <w:p w14:paraId="34657CAC" w14:textId="77777777" w:rsidR="004C168B" w:rsidRDefault="004707DF">
            <w:pPr>
              <w:spacing w:after="0"/>
              <w:ind w:left="24"/>
            </w:pPr>
            <w:r>
              <w:rPr>
                <w:rFonts w:ascii="Calibri" w:eastAsia="Calibri" w:hAnsi="Calibri" w:cs="Calibri"/>
                <w:sz w:val="20"/>
              </w:rPr>
              <w:t>$4,500</w:t>
            </w:r>
          </w:p>
        </w:tc>
      </w:tr>
      <w:tr w:rsidR="004C168B" w14:paraId="1A540EC0" w14:textId="77777777">
        <w:trPr>
          <w:gridAfter w:val="1"/>
          <w:wAfter w:w="15" w:type="dxa"/>
          <w:trHeight w:val="496"/>
        </w:trPr>
        <w:tc>
          <w:tcPr>
            <w:tcW w:w="2534" w:type="dxa"/>
            <w:gridSpan w:val="2"/>
            <w:tcBorders>
              <w:top w:val="single" w:sz="2" w:space="0" w:color="000000"/>
              <w:left w:val="single" w:sz="2" w:space="0" w:color="000000"/>
              <w:bottom w:val="single" w:sz="2" w:space="0" w:color="000000"/>
              <w:right w:val="single" w:sz="2" w:space="0" w:color="000000"/>
            </w:tcBorders>
          </w:tcPr>
          <w:p w14:paraId="482CFD0C" w14:textId="77777777" w:rsidR="004C168B" w:rsidRDefault="004707DF">
            <w:pPr>
              <w:spacing w:after="0"/>
              <w:ind w:left="34" w:firstLine="178"/>
              <w:jc w:val="both"/>
            </w:pPr>
            <w:r>
              <w:rPr>
                <w:rFonts w:ascii="Calibri" w:eastAsia="Calibri" w:hAnsi="Calibri" w:cs="Calibri"/>
                <w:sz w:val="20"/>
              </w:rPr>
              <w:t>Greenspace IOOAcres w/ mitigation area</w:t>
            </w:r>
          </w:p>
        </w:tc>
        <w:tc>
          <w:tcPr>
            <w:tcW w:w="2045" w:type="dxa"/>
            <w:gridSpan w:val="2"/>
            <w:tcBorders>
              <w:top w:val="single" w:sz="2" w:space="0" w:color="000000"/>
              <w:left w:val="single" w:sz="2" w:space="0" w:color="000000"/>
              <w:bottom w:val="single" w:sz="2" w:space="0" w:color="000000"/>
              <w:right w:val="single" w:sz="2" w:space="0" w:color="000000"/>
            </w:tcBorders>
          </w:tcPr>
          <w:p w14:paraId="00F49C64" w14:textId="77777777" w:rsidR="004C168B" w:rsidRDefault="004707DF">
            <w:pPr>
              <w:spacing w:after="0"/>
              <w:ind w:left="24"/>
            </w:pPr>
            <w:r>
              <w:rPr>
                <w:rFonts w:ascii="Calibri" w:eastAsia="Calibri" w:hAnsi="Calibri" w:cs="Calibri"/>
                <w:sz w:val="20"/>
              </w:rPr>
              <w:t>$400,000</w:t>
            </w:r>
          </w:p>
        </w:tc>
        <w:tc>
          <w:tcPr>
            <w:tcW w:w="2429" w:type="dxa"/>
            <w:gridSpan w:val="3"/>
            <w:tcBorders>
              <w:top w:val="single" w:sz="2" w:space="0" w:color="000000"/>
              <w:left w:val="single" w:sz="2" w:space="0" w:color="000000"/>
              <w:bottom w:val="single" w:sz="2" w:space="0" w:color="000000"/>
              <w:right w:val="single" w:sz="2" w:space="0" w:color="000000"/>
            </w:tcBorders>
          </w:tcPr>
          <w:p w14:paraId="43205270" w14:textId="77777777" w:rsidR="004C168B" w:rsidRDefault="004707DF">
            <w:pPr>
              <w:spacing w:after="0"/>
              <w:ind w:left="19"/>
            </w:pPr>
            <w:r>
              <w:rPr>
                <w:rFonts w:ascii="Calibri" w:eastAsia="Calibri" w:hAnsi="Calibri" w:cs="Calibri"/>
                <w:sz w:val="20"/>
              </w:rPr>
              <w:t>$360,000</w:t>
            </w:r>
          </w:p>
        </w:tc>
        <w:tc>
          <w:tcPr>
            <w:tcW w:w="2358" w:type="dxa"/>
            <w:tcBorders>
              <w:top w:val="single" w:sz="2" w:space="0" w:color="000000"/>
              <w:left w:val="single" w:sz="2" w:space="0" w:color="000000"/>
              <w:bottom w:val="single" w:sz="2" w:space="0" w:color="000000"/>
              <w:right w:val="single" w:sz="2" w:space="0" w:color="000000"/>
            </w:tcBorders>
          </w:tcPr>
          <w:p w14:paraId="4A076FAD" w14:textId="77777777" w:rsidR="004C168B" w:rsidRDefault="004707DF">
            <w:pPr>
              <w:spacing w:after="0"/>
              <w:ind w:left="24"/>
            </w:pPr>
            <w:r>
              <w:rPr>
                <w:rFonts w:ascii="Calibri" w:eastAsia="Calibri" w:hAnsi="Calibri" w:cs="Calibri"/>
                <w:sz w:val="20"/>
              </w:rPr>
              <w:t>$40,000</w:t>
            </w:r>
          </w:p>
        </w:tc>
      </w:tr>
      <w:tr w:rsidR="004C168B" w14:paraId="5B62D49A" w14:textId="77777777">
        <w:trPr>
          <w:gridAfter w:val="1"/>
          <w:wAfter w:w="15" w:type="dxa"/>
          <w:trHeight w:val="493"/>
        </w:trPr>
        <w:tc>
          <w:tcPr>
            <w:tcW w:w="2534" w:type="dxa"/>
            <w:gridSpan w:val="2"/>
            <w:tcBorders>
              <w:top w:val="single" w:sz="2" w:space="0" w:color="000000"/>
              <w:left w:val="single" w:sz="2" w:space="0" w:color="000000"/>
              <w:bottom w:val="single" w:sz="2" w:space="0" w:color="000000"/>
              <w:right w:val="single" w:sz="2" w:space="0" w:color="000000"/>
            </w:tcBorders>
          </w:tcPr>
          <w:p w14:paraId="25C6997E" w14:textId="77777777" w:rsidR="004C168B" w:rsidRDefault="004707DF">
            <w:pPr>
              <w:spacing w:after="0"/>
              <w:ind w:left="34" w:firstLine="226"/>
              <w:jc w:val="both"/>
            </w:pPr>
            <w:r>
              <w:rPr>
                <w:rFonts w:ascii="Calibri" w:eastAsia="Calibri" w:hAnsi="Calibri" w:cs="Calibri"/>
                <w:sz w:val="20"/>
              </w:rPr>
              <w:t>Greenspace 100 acres w/ buffer zone and Hedge</w:t>
            </w:r>
          </w:p>
        </w:tc>
        <w:tc>
          <w:tcPr>
            <w:tcW w:w="2045" w:type="dxa"/>
            <w:gridSpan w:val="2"/>
            <w:tcBorders>
              <w:top w:val="single" w:sz="2" w:space="0" w:color="000000"/>
              <w:left w:val="single" w:sz="2" w:space="0" w:color="000000"/>
              <w:bottom w:val="single" w:sz="2" w:space="0" w:color="000000"/>
              <w:right w:val="single" w:sz="2" w:space="0" w:color="000000"/>
            </w:tcBorders>
          </w:tcPr>
          <w:p w14:paraId="4EFB4406" w14:textId="77777777" w:rsidR="004C168B" w:rsidRDefault="004707DF">
            <w:pPr>
              <w:spacing w:after="0"/>
              <w:ind w:left="29"/>
            </w:pPr>
            <w:r>
              <w:rPr>
                <w:rFonts w:ascii="Calibri" w:eastAsia="Calibri" w:hAnsi="Calibri" w:cs="Calibri"/>
                <w:sz w:val="20"/>
              </w:rPr>
              <w:t>$400,000</w:t>
            </w:r>
          </w:p>
        </w:tc>
        <w:tc>
          <w:tcPr>
            <w:tcW w:w="2429" w:type="dxa"/>
            <w:gridSpan w:val="3"/>
            <w:tcBorders>
              <w:top w:val="single" w:sz="2" w:space="0" w:color="000000"/>
              <w:left w:val="single" w:sz="2" w:space="0" w:color="000000"/>
              <w:bottom w:val="single" w:sz="2" w:space="0" w:color="000000"/>
              <w:right w:val="single" w:sz="2" w:space="0" w:color="000000"/>
            </w:tcBorders>
          </w:tcPr>
          <w:p w14:paraId="186D7E70" w14:textId="77777777" w:rsidR="004C168B" w:rsidRDefault="004707DF">
            <w:pPr>
              <w:spacing w:after="0"/>
              <w:ind w:left="19"/>
            </w:pPr>
            <w:r>
              <w:rPr>
                <w:rFonts w:ascii="Calibri" w:eastAsia="Calibri" w:hAnsi="Calibri" w:cs="Calibri"/>
                <w:sz w:val="20"/>
              </w:rPr>
              <w:t>$360,000</w:t>
            </w:r>
          </w:p>
        </w:tc>
        <w:tc>
          <w:tcPr>
            <w:tcW w:w="2358" w:type="dxa"/>
            <w:tcBorders>
              <w:top w:val="single" w:sz="2" w:space="0" w:color="000000"/>
              <w:left w:val="single" w:sz="2" w:space="0" w:color="000000"/>
              <w:bottom w:val="single" w:sz="2" w:space="0" w:color="000000"/>
              <w:right w:val="single" w:sz="2" w:space="0" w:color="000000"/>
            </w:tcBorders>
          </w:tcPr>
          <w:p w14:paraId="3B984383" w14:textId="77777777" w:rsidR="004C168B" w:rsidRDefault="004707DF">
            <w:pPr>
              <w:spacing w:after="0"/>
              <w:ind w:left="24"/>
            </w:pPr>
            <w:r>
              <w:rPr>
                <w:rFonts w:ascii="Calibri" w:eastAsia="Calibri" w:hAnsi="Calibri" w:cs="Calibri"/>
                <w:sz w:val="20"/>
              </w:rPr>
              <w:t>$40,000</w:t>
            </w:r>
          </w:p>
        </w:tc>
      </w:tr>
      <w:tr w:rsidR="004C168B" w14:paraId="0F47F4E9" w14:textId="77777777">
        <w:trPr>
          <w:gridAfter w:val="1"/>
          <w:wAfter w:w="15" w:type="dxa"/>
          <w:trHeight w:val="499"/>
        </w:trPr>
        <w:tc>
          <w:tcPr>
            <w:tcW w:w="2534" w:type="dxa"/>
            <w:gridSpan w:val="2"/>
            <w:tcBorders>
              <w:top w:val="single" w:sz="2" w:space="0" w:color="000000"/>
              <w:left w:val="single" w:sz="2" w:space="0" w:color="000000"/>
              <w:bottom w:val="single" w:sz="2" w:space="0" w:color="000000"/>
              <w:right w:val="single" w:sz="2" w:space="0" w:color="000000"/>
            </w:tcBorders>
          </w:tcPr>
          <w:p w14:paraId="7982F3E1" w14:textId="77777777" w:rsidR="004C168B" w:rsidRDefault="004707DF">
            <w:pPr>
              <w:spacing w:after="0"/>
              <w:ind w:left="34" w:firstLine="226"/>
            </w:pPr>
            <w:r>
              <w:rPr>
                <w:rFonts w:ascii="Calibri" w:eastAsia="Calibri" w:hAnsi="Calibri" w:cs="Calibri"/>
                <w:sz w:val="20"/>
              </w:rPr>
              <w:t>Ouachita River Bank Stabilization</w:t>
            </w:r>
          </w:p>
        </w:tc>
        <w:tc>
          <w:tcPr>
            <w:tcW w:w="2045" w:type="dxa"/>
            <w:gridSpan w:val="2"/>
            <w:tcBorders>
              <w:top w:val="single" w:sz="2" w:space="0" w:color="000000"/>
              <w:left w:val="single" w:sz="2" w:space="0" w:color="000000"/>
              <w:bottom w:val="single" w:sz="2" w:space="0" w:color="000000"/>
              <w:right w:val="single" w:sz="2" w:space="0" w:color="000000"/>
            </w:tcBorders>
          </w:tcPr>
          <w:p w14:paraId="2FD2FA12" w14:textId="77777777" w:rsidR="004C168B" w:rsidRDefault="004707DF">
            <w:pPr>
              <w:spacing w:after="0"/>
              <w:ind w:left="29"/>
            </w:pPr>
            <w:r>
              <w:rPr>
                <w:rFonts w:ascii="Calibri" w:eastAsia="Calibri" w:hAnsi="Calibri" w:cs="Calibri"/>
                <w:sz w:val="20"/>
              </w:rPr>
              <w:t>$300,000</w:t>
            </w:r>
          </w:p>
        </w:tc>
        <w:tc>
          <w:tcPr>
            <w:tcW w:w="2429" w:type="dxa"/>
            <w:gridSpan w:val="3"/>
            <w:tcBorders>
              <w:top w:val="single" w:sz="2" w:space="0" w:color="000000"/>
              <w:left w:val="single" w:sz="2" w:space="0" w:color="000000"/>
              <w:bottom w:val="single" w:sz="2" w:space="0" w:color="000000"/>
              <w:right w:val="single" w:sz="2" w:space="0" w:color="000000"/>
            </w:tcBorders>
          </w:tcPr>
          <w:p w14:paraId="4BD05DC7" w14:textId="77777777" w:rsidR="004C168B" w:rsidRDefault="004707DF">
            <w:pPr>
              <w:spacing w:after="0"/>
              <w:ind w:left="24"/>
            </w:pPr>
            <w:r>
              <w:rPr>
                <w:rFonts w:ascii="Calibri" w:eastAsia="Calibri" w:hAnsi="Calibri" w:cs="Calibri"/>
                <w:sz w:val="20"/>
              </w:rPr>
              <w:t>$270,000</w:t>
            </w:r>
          </w:p>
        </w:tc>
        <w:tc>
          <w:tcPr>
            <w:tcW w:w="2358" w:type="dxa"/>
            <w:tcBorders>
              <w:top w:val="single" w:sz="2" w:space="0" w:color="000000"/>
              <w:left w:val="single" w:sz="2" w:space="0" w:color="000000"/>
              <w:bottom w:val="single" w:sz="2" w:space="0" w:color="000000"/>
              <w:right w:val="single" w:sz="2" w:space="0" w:color="000000"/>
            </w:tcBorders>
          </w:tcPr>
          <w:p w14:paraId="13AA81F3" w14:textId="77777777" w:rsidR="004C168B" w:rsidRDefault="004707DF">
            <w:pPr>
              <w:spacing w:after="0"/>
              <w:ind w:left="29"/>
            </w:pPr>
            <w:r>
              <w:rPr>
                <w:rFonts w:ascii="Calibri" w:eastAsia="Calibri" w:hAnsi="Calibri" w:cs="Calibri"/>
                <w:sz w:val="20"/>
              </w:rPr>
              <w:t>$30,000</w:t>
            </w:r>
          </w:p>
        </w:tc>
      </w:tr>
      <w:tr w:rsidR="004C168B" w14:paraId="402A72FA" w14:textId="77777777">
        <w:trPr>
          <w:gridAfter w:val="1"/>
          <w:wAfter w:w="15" w:type="dxa"/>
          <w:trHeight w:val="250"/>
        </w:trPr>
        <w:tc>
          <w:tcPr>
            <w:tcW w:w="2534" w:type="dxa"/>
            <w:gridSpan w:val="2"/>
            <w:tcBorders>
              <w:top w:val="single" w:sz="2" w:space="0" w:color="000000"/>
              <w:left w:val="single" w:sz="2" w:space="0" w:color="000000"/>
              <w:bottom w:val="single" w:sz="2" w:space="0" w:color="000000"/>
              <w:right w:val="single" w:sz="2" w:space="0" w:color="000000"/>
            </w:tcBorders>
          </w:tcPr>
          <w:p w14:paraId="568B59DF" w14:textId="77777777" w:rsidR="004C168B" w:rsidRDefault="004707DF">
            <w:pPr>
              <w:spacing w:after="0"/>
              <w:ind w:left="34"/>
            </w:pPr>
            <w:r>
              <w:rPr>
                <w:rFonts w:ascii="Calibri" w:eastAsia="Calibri" w:hAnsi="Calibri" w:cs="Calibri"/>
                <w:sz w:val="20"/>
              </w:rPr>
              <w:t>Community Green Space</w:t>
            </w:r>
          </w:p>
        </w:tc>
        <w:tc>
          <w:tcPr>
            <w:tcW w:w="2045" w:type="dxa"/>
            <w:gridSpan w:val="2"/>
            <w:tcBorders>
              <w:top w:val="single" w:sz="2" w:space="0" w:color="000000"/>
              <w:left w:val="single" w:sz="2" w:space="0" w:color="000000"/>
              <w:bottom w:val="single" w:sz="2" w:space="0" w:color="000000"/>
              <w:right w:val="single" w:sz="2" w:space="0" w:color="000000"/>
            </w:tcBorders>
          </w:tcPr>
          <w:p w14:paraId="3B03A7F0" w14:textId="77777777" w:rsidR="004C168B" w:rsidRDefault="004707DF">
            <w:pPr>
              <w:spacing w:after="0"/>
              <w:ind w:left="29"/>
            </w:pPr>
            <w:r>
              <w:rPr>
                <w:rFonts w:ascii="Calibri" w:eastAsia="Calibri" w:hAnsi="Calibri" w:cs="Calibri"/>
                <w:sz w:val="20"/>
              </w:rPr>
              <w:t>$400,000</w:t>
            </w:r>
          </w:p>
        </w:tc>
        <w:tc>
          <w:tcPr>
            <w:tcW w:w="2429" w:type="dxa"/>
            <w:gridSpan w:val="3"/>
            <w:tcBorders>
              <w:top w:val="single" w:sz="2" w:space="0" w:color="000000"/>
              <w:left w:val="single" w:sz="2" w:space="0" w:color="000000"/>
              <w:bottom w:val="single" w:sz="2" w:space="0" w:color="000000"/>
              <w:right w:val="single" w:sz="2" w:space="0" w:color="000000"/>
            </w:tcBorders>
          </w:tcPr>
          <w:p w14:paraId="164E798F" w14:textId="77777777" w:rsidR="004C168B" w:rsidRDefault="004707DF">
            <w:pPr>
              <w:spacing w:after="0"/>
              <w:ind w:left="24"/>
            </w:pPr>
            <w:r>
              <w:rPr>
                <w:rFonts w:ascii="Calibri" w:eastAsia="Calibri" w:hAnsi="Calibri" w:cs="Calibri"/>
                <w:sz w:val="20"/>
              </w:rPr>
              <w:t>$360,000</w:t>
            </w:r>
          </w:p>
        </w:tc>
        <w:tc>
          <w:tcPr>
            <w:tcW w:w="2358" w:type="dxa"/>
            <w:tcBorders>
              <w:top w:val="single" w:sz="2" w:space="0" w:color="000000"/>
              <w:left w:val="single" w:sz="2" w:space="0" w:color="000000"/>
              <w:bottom w:val="single" w:sz="2" w:space="0" w:color="000000"/>
              <w:right w:val="single" w:sz="2" w:space="0" w:color="000000"/>
            </w:tcBorders>
          </w:tcPr>
          <w:p w14:paraId="5B9A0E7B" w14:textId="77777777" w:rsidR="004C168B" w:rsidRDefault="004707DF">
            <w:pPr>
              <w:spacing w:after="0"/>
              <w:ind w:left="29"/>
            </w:pPr>
            <w:r>
              <w:rPr>
                <w:rFonts w:ascii="Calibri" w:eastAsia="Calibri" w:hAnsi="Calibri" w:cs="Calibri"/>
                <w:sz w:val="20"/>
              </w:rPr>
              <w:t>$40,000</w:t>
            </w:r>
          </w:p>
        </w:tc>
      </w:tr>
      <w:tr w:rsidR="004C168B" w14:paraId="5C213884" w14:textId="77777777">
        <w:trPr>
          <w:gridAfter w:val="1"/>
          <w:wAfter w:w="15" w:type="dxa"/>
          <w:trHeight w:val="259"/>
        </w:trPr>
        <w:tc>
          <w:tcPr>
            <w:tcW w:w="2534" w:type="dxa"/>
            <w:gridSpan w:val="2"/>
            <w:tcBorders>
              <w:top w:val="single" w:sz="2" w:space="0" w:color="000000"/>
              <w:left w:val="single" w:sz="2" w:space="0" w:color="000000"/>
              <w:bottom w:val="single" w:sz="2" w:space="0" w:color="000000"/>
              <w:right w:val="single" w:sz="2" w:space="0" w:color="000000"/>
            </w:tcBorders>
          </w:tcPr>
          <w:p w14:paraId="3789C90C" w14:textId="77777777" w:rsidR="004C168B" w:rsidRDefault="004707DF">
            <w:pPr>
              <w:spacing w:after="0"/>
              <w:ind w:left="38"/>
            </w:pPr>
            <w:r>
              <w:rPr>
                <w:rFonts w:ascii="Calibri" w:eastAsia="Calibri" w:hAnsi="Calibri" w:cs="Calibri"/>
                <w:sz w:val="20"/>
              </w:rPr>
              <w:t>Rounding Adjustments</w:t>
            </w:r>
          </w:p>
        </w:tc>
        <w:tc>
          <w:tcPr>
            <w:tcW w:w="2045" w:type="dxa"/>
            <w:gridSpan w:val="2"/>
            <w:tcBorders>
              <w:top w:val="single" w:sz="2" w:space="0" w:color="000000"/>
              <w:left w:val="single" w:sz="2" w:space="0" w:color="000000"/>
              <w:bottom w:val="single" w:sz="2" w:space="0" w:color="000000"/>
              <w:right w:val="single" w:sz="2" w:space="0" w:color="000000"/>
            </w:tcBorders>
          </w:tcPr>
          <w:p w14:paraId="3BF29E3D" w14:textId="77777777" w:rsidR="004C168B" w:rsidRDefault="004707DF">
            <w:pPr>
              <w:spacing w:after="0"/>
              <w:ind w:left="29"/>
            </w:pPr>
            <w:r>
              <w:rPr>
                <w:rFonts w:ascii="Calibri" w:eastAsia="Calibri" w:hAnsi="Calibri" w:cs="Calibri"/>
                <w:sz w:val="20"/>
              </w:rPr>
              <w:t>$320</w:t>
            </w:r>
          </w:p>
        </w:tc>
        <w:tc>
          <w:tcPr>
            <w:tcW w:w="2429" w:type="dxa"/>
            <w:gridSpan w:val="3"/>
            <w:tcBorders>
              <w:top w:val="single" w:sz="2" w:space="0" w:color="000000"/>
              <w:left w:val="single" w:sz="2" w:space="0" w:color="000000"/>
              <w:bottom w:val="single" w:sz="2" w:space="0" w:color="000000"/>
              <w:right w:val="single" w:sz="2" w:space="0" w:color="000000"/>
            </w:tcBorders>
          </w:tcPr>
          <w:p w14:paraId="65AD4B92" w14:textId="77777777" w:rsidR="004C168B" w:rsidRDefault="004707DF">
            <w:pPr>
              <w:spacing w:after="0"/>
              <w:ind w:left="29"/>
            </w:pPr>
            <w:r>
              <w:rPr>
                <w:rFonts w:ascii="Calibri" w:eastAsia="Calibri" w:hAnsi="Calibri" w:cs="Calibri"/>
                <w:sz w:val="20"/>
              </w:rPr>
              <w:t>$288</w:t>
            </w:r>
          </w:p>
        </w:tc>
        <w:tc>
          <w:tcPr>
            <w:tcW w:w="2358" w:type="dxa"/>
            <w:tcBorders>
              <w:top w:val="single" w:sz="2" w:space="0" w:color="000000"/>
              <w:left w:val="single" w:sz="2" w:space="0" w:color="000000"/>
              <w:bottom w:val="single" w:sz="2" w:space="0" w:color="000000"/>
              <w:right w:val="single" w:sz="2" w:space="0" w:color="000000"/>
            </w:tcBorders>
          </w:tcPr>
          <w:p w14:paraId="44390FD5" w14:textId="77777777" w:rsidR="004C168B" w:rsidRDefault="004707DF">
            <w:pPr>
              <w:spacing w:after="0"/>
              <w:ind w:left="34"/>
            </w:pPr>
            <w:r>
              <w:rPr>
                <w:rFonts w:ascii="Calibri" w:eastAsia="Calibri" w:hAnsi="Calibri" w:cs="Calibri"/>
                <w:sz w:val="20"/>
              </w:rPr>
              <w:t>$32</w:t>
            </w:r>
          </w:p>
        </w:tc>
      </w:tr>
      <w:tr w:rsidR="004C168B" w14:paraId="4085B97F" w14:textId="77777777">
        <w:trPr>
          <w:gridAfter w:val="1"/>
          <w:wAfter w:w="15" w:type="dxa"/>
          <w:trHeight w:val="496"/>
        </w:trPr>
        <w:tc>
          <w:tcPr>
            <w:tcW w:w="2534" w:type="dxa"/>
            <w:gridSpan w:val="2"/>
            <w:tcBorders>
              <w:top w:val="single" w:sz="2" w:space="0" w:color="000000"/>
              <w:left w:val="single" w:sz="2" w:space="0" w:color="000000"/>
              <w:bottom w:val="single" w:sz="2" w:space="0" w:color="000000"/>
              <w:right w:val="single" w:sz="2" w:space="0" w:color="000000"/>
            </w:tcBorders>
          </w:tcPr>
          <w:p w14:paraId="01820D81" w14:textId="77777777" w:rsidR="004C168B" w:rsidRDefault="004707DF">
            <w:pPr>
              <w:spacing w:after="0"/>
              <w:ind w:left="24"/>
            </w:pPr>
            <w:r>
              <w:rPr>
                <w:rFonts w:ascii="Calibri" w:eastAsia="Calibri" w:hAnsi="Calibri" w:cs="Calibri"/>
                <w:sz w:val="20"/>
              </w:rPr>
              <w:t>Total Community</w:t>
            </w:r>
          </w:p>
          <w:p w14:paraId="754CB067" w14:textId="77777777" w:rsidR="004C168B" w:rsidRDefault="004707DF">
            <w:pPr>
              <w:spacing w:after="0"/>
              <w:ind w:left="38"/>
            </w:pPr>
            <w:r>
              <w:rPr>
                <w:rFonts w:ascii="Calibri" w:eastAsia="Calibri" w:hAnsi="Calibri" w:cs="Calibri"/>
                <w:sz w:val="20"/>
              </w:rPr>
              <w:t>Development &amp; EJ</w:t>
            </w:r>
          </w:p>
        </w:tc>
        <w:tc>
          <w:tcPr>
            <w:tcW w:w="2045" w:type="dxa"/>
            <w:gridSpan w:val="2"/>
            <w:tcBorders>
              <w:top w:val="single" w:sz="2" w:space="0" w:color="000000"/>
              <w:left w:val="single" w:sz="2" w:space="0" w:color="000000"/>
              <w:bottom w:val="single" w:sz="2" w:space="0" w:color="000000"/>
              <w:right w:val="single" w:sz="2" w:space="0" w:color="000000"/>
            </w:tcBorders>
          </w:tcPr>
          <w:p w14:paraId="1A185582" w14:textId="77777777" w:rsidR="004C168B" w:rsidRDefault="004707DF">
            <w:pPr>
              <w:spacing w:after="0"/>
              <w:ind w:left="29"/>
            </w:pPr>
            <w:r>
              <w:rPr>
                <w:rFonts w:ascii="Calibri" w:eastAsia="Calibri" w:hAnsi="Calibri" w:cs="Calibri"/>
                <w:sz w:val="20"/>
              </w:rPr>
              <w:t>$2,000,000</w:t>
            </w:r>
          </w:p>
        </w:tc>
        <w:tc>
          <w:tcPr>
            <w:tcW w:w="2429" w:type="dxa"/>
            <w:gridSpan w:val="3"/>
            <w:tcBorders>
              <w:top w:val="single" w:sz="2" w:space="0" w:color="000000"/>
              <w:left w:val="single" w:sz="2" w:space="0" w:color="000000"/>
              <w:bottom w:val="single" w:sz="2" w:space="0" w:color="000000"/>
              <w:right w:val="single" w:sz="2" w:space="0" w:color="000000"/>
            </w:tcBorders>
          </w:tcPr>
          <w:p w14:paraId="3295256F" w14:textId="77777777" w:rsidR="004C168B" w:rsidRDefault="004707DF">
            <w:pPr>
              <w:spacing w:after="0"/>
              <w:ind w:left="24"/>
            </w:pPr>
            <w:r>
              <w:rPr>
                <w:noProof/>
              </w:rPr>
              <w:drawing>
                <wp:inline distT="0" distB="0" distL="0" distR="0" wp14:anchorId="212A452E" wp14:editId="6DACC2A9">
                  <wp:extent cx="579120" cy="112810"/>
                  <wp:effectExtent l="0" t="0" r="0" b="0"/>
                  <wp:docPr id="313372" name="Picture 313372"/>
                  <wp:cNvGraphicFramePr/>
                  <a:graphic xmlns:a="http://schemas.openxmlformats.org/drawingml/2006/main">
                    <a:graphicData uri="http://schemas.openxmlformats.org/drawingml/2006/picture">
                      <pic:pic xmlns:pic="http://schemas.openxmlformats.org/drawingml/2006/picture">
                        <pic:nvPicPr>
                          <pic:cNvPr id="313372" name="Picture 313372"/>
                          <pic:cNvPicPr/>
                        </pic:nvPicPr>
                        <pic:blipFill>
                          <a:blip r:embed="rId489"/>
                          <a:stretch>
                            <a:fillRect/>
                          </a:stretch>
                        </pic:blipFill>
                        <pic:spPr>
                          <a:xfrm>
                            <a:off x="0" y="0"/>
                            <a:ext cx="579120" cy="112810"/>
                          </a:xfrm>
                          <a:prstGeom prst="rect">
                            <a:avLst/>
                          </a:prstGeom>
                        </pic:spPr>
                      </pic:pic>
                    </a:graphicData>
                  </a:graphic>
                </wp:inline>
              </w:drawing>
            </w:r>
          </w:p>
        </w:tc>
        <w:tc>
          <w:tcPr>
            <w:tcW w:w="2358" w:type="dxa"/>
            <w:tcBorders>
              <w:top w:val="single" w:sz="2" w:space="0" w:color="000000"/>
              <w:left w:val="single" w:sz="2" w:space="0" w:color="000000"/>
              <w:bottom w:val="single" w:sz="2" w:space="0" w:color="000000"/>
              <w:right w:val="single" w:sz="2" w:space="0" w:color="000000"/>
            </w:tcBorders>
          </w:tcPr>
          <w:p w14:paraId="1EC9D88F" w14:textId="77777777" w:rsidR="004C168B" w:rsidRDefault="004707DF">
            <w:pPr>
              <w:spacing w:after="0"/>
              <w:ind w:left="29"/>
            </w:pPr>
            <w:r>
              <w:rPr>
                <w:rFonts w:ascii="Calibri" w:eastAsia="Calibri" w:hAnsi="Calibri" w:cs="Calibri"/>
                <w:sz w:val="20"/>
              </w:rPr>
              <w:t>$200,000</w:t>
            </w:r>
          </w:p>
        </w:tc>
      </w:tr>
      <w:tr w:rsidR="004C168B" w14:paraId="35C4E6DF" w14:textId="77777777">
        <w:trPr>
          <w:gridAfter w:val="1"/>
          <w:wAfter w:w="15" w:type="dxa"/>
          <w:trHeight w:val="253"/>
        </w:trPr>
        <w:tc>
          <w:tcPr>
            <w:tcW w:w="2534" w:type="dxa"/>
            <w:gridSpan w:val="2"/>
            <w:tcBorders>
              <w:top w:val="single" w:sz="2" w:space="0" w:color="000000"/>
              <w:left w:val="single" w:sz="2" w:space="0" w:color="000000"/>
              <w:bottom w:val="single" w:sz="2" w:space="0" w:color="000000"/>
              <w:right w:val="single" w:sz="2" w:space="0" w:color="000000"/>
            </w:tcBorders>
          </w:tcPr>
          <w:p w14:paraId="652A04EB" w14:textId="77777777" w:rsidR="004C168B" w:rsidRDefault="004C168B"/>
        </w:tc>
        <w:tc>
          <w:tcPr>
            <w:tcW w:w="2045" w:type="dxa"/>
            <w:gridSpan w:val="2"/>
            <w:tcBorders>
              <w:top w:val="single" w:sz="2" w:space="0" w:color="000000"/>
              <w:left w:val="single" w:sz="2" w:space="0" w:color="000000"/>
              <w:bottom w:val="single" w:sz="2" w:space="0" w:color="000000"/>
              <w:right w:val="single" w:sz="2" w:space="0" w:color="000000"/>
            </w:tcBorders>
          </w:tcPr>
          <w:p w14:paraId="180B85AA" w14:textId="77777777" w:rsidR="004C168B" w:rsidRDefault="004C168B"/>
        </w:tc>
        <w:tc>
          <w:tcPr>
            <w:tcW w:w="2429" w:type="dxa"/>
            <w:gridSpan w:val="3"/>
            <w:tcBorders>
              <w:top w:val="single" w:sz="2" w:space="0" w:color="000000"/>
              <w:left w:val="single" w:sz="2" w:space="0" w:color="000000"/>
              <w:bottom w:val="single" w:sz="2" w:space="0" w:color="000000"/>
              <w:right w:val="single" w:sz="2" w:space="0" w:color="000000"/>
            </w:tcBorders>
          </w:tcPr>
          <w:p w14:paraId="0D137984" w14:textId="77777777" w:rsidR="004C168B" w:rsidRDefault="004C168B"/>
        </w:tc>
        <w:tc>
          <w:tcPr>
            <w:tcW w:w="2358" w:type="dxa"/>
            <w:tcBorders>
              <w:top w:val="single" w:sz="2" w:space="0" w:color="000000"/>
              <w:left w:val="single" w:sz="2" w:space="0" w:color="000000"/>
              <w:bottom w:val="single" w:sz="2" w:space="0" w:color="000000"/>
              <w:right w:val="single" w:sz="2" w:space="0" w:color="000000"/>
            </w:tcBorders>
          </w:tcPr>
          <w:p w14:paraId="3F297D9E" w14:textId="77777777" w:rsidR="004C168B" w:rsidRDefault="004C168B"/>
        </w:tc>
      </w:tr>
      <w:tr w:rsidR="004C168B" w14:paraId="31A27E2D" w14:textId="77777777">
        <w:trPr>
          <w:gridAfter w:val="1"/>
          <w:wAfter w:w="15" w:type="dxa"/>
          <w:trHeight w:val="250"/>
        </w:trPr>
        <w:tc>
          <w:tcPr>
            <w:tcW w:w="2534" w:type="dxa"/>
            <w:gridSpan w:val="2"/>
            <w:tcBorders>
              <w:top w:val="single" w:sz="2" w:space="0" w:color="000000"/>
              <w:left w:val="single" w:sz="2" w:space="0" w:color="000000"/>
              <w:bottom w:val="single" w:sz="2" w:space="0" w:color="000000"/>
              <w:right w:val="single" w:sz="2" w:space="0" w:color="000000"/>
            </w:tcBorders>
          </w:tcPr>
          <w:p w14:paraId="5DD9D5FF" w14:textId="77777777" w:rsidR="004C168B" w:rsidRDefault="004707DF">
            <w:pPr>
              <w:spacing w:after="0"/>
              <w:ind w:left="38"/>
            </w:pPr>
            <w:r>
              <w:rPr>
                <w:rFonts w:ascii="Calibri" w:eastAsia="Calibri" w:hAnsi="Calibri" w:cs="Calibri"/>
                <w:sz w:val="20"/>
              </w:rPr>
              <w:t>Equipment</w:t>
            </w:r>
          </w:p>
        </w:tc>
        <w:tc>
          <w:tcPr>
            <w:tcW w:w="2045" w:type="dxa"/>
            <w:gridSpan w:val="2"/>
            <w:tcBorders>
              <w:top w:val="single" w:sz="2" w:space="0" w:color="000000"/>
              <w:left w:val="single" w:sz="2" w:space="0" w:color="000000"/>
              <w:bottom w:val="single" w:sz="2" w:space="0" w:color="000000"/>
              <w:right w:val="single" w:sz="2" w:space="0" w:color="000000"/>
            </w:tcBorders>
          </w:tcPr>
          <w:p w14:paraId="08F38170" w14:textId="77777777" w:rsidR="004C168B" w:rsidRDefault="004707DF">
            <w:pPr>
              <w:spacing w:after="0"/>
              <w:ind w:left="29"/>
            </w:pPr>
            <w:r>
              <w:rPr>
                <w:noProof/>
              </w:rPr>
              <w:drawing>
                <wp:inline distT="0" distB="0" distL="0" distR="0" wp14:anchorId="17B4BC24" wp14:editId="0BA2768A">
                  <wp:extent cx="579120" cy="115859"/>
                  <wp:effectExtent l="0" t="0" r="0" b="0"/>
                  <wp:docPr id="312872" name="Picture 312872"/>
                  <wp:cNvGraphicFramePr/>
                  <a:graphic xmlns:a="http://schemas.openxmlformats.org/drawingml/2006/main">
                    <a:graphicData uri="http://schemas.openxmlformats.org/drawingml/2006/picture">
                      <pic:pic xmlns:pic="http://schemas.openxmlformats.org/drawingml/2006/picture">
                        <pic:nvPicPr>
                          <pic:cNvPr id="312872" name="Picture 312872"/>
                          <pic:cNvPicPr/>
                        </pic:nvPicPr>
                        <pic:blipFill>
                          <a:blip r:embed="rId490"/>
                          <a:stretch>
                            <a:fillRect/>
                          </a:stretch>
                        </pic:blipFill>
                        <pic:spPr>
                          <a:xfrm>
                            <a:off x="0" y="0"/>
                            <a:ext cx="579120" cy="115859"/>
                          </a:xfrm>
                          <a:prstGeom prst="rect">
                            <a:avLst/>
                          </a:prstGeom>
                        </pic:spPr>
                      </pic:pic>
                    </a:graphicData>
                  </a:graphic>
                </wp:inline>
              </w:drawing>
            </w:r>
          </w:p>
        </w:tc>
        <w:tc>
          <w:tcPr>
            <w:tcW w:w="2429" w:type="dxa"/>
            <w:gridSpan w:val="3"/>
            <w:tcBorders>
              <w:top w:val="single" w:sz="2" w:space="0" w:color="000000"/>
              <w:left w:val="single" w:sz="2" w:space="0" w:color="000000"/>
              <w:bottom w:val="single" w:sz="2" w:space="0" w:color="000000"/>
              <w:right w:val="single" w:sz="2" w:space="0" w:color="000000"/>
            </w:tcBorders>
          </w:tcPr>
          <w:p w14:paraId="00B96B73" w14:textId="77777777" w:rsidR="004C168B" w:rsidRDefault="004707DF">
            <w:pPr>
              <w:spacing w:after="0"/>
              <w:ind w:left="29"/>
            </w:pPr>
            <w:r>
              <w:rPr>
                <w:rFonts w:ascii="Calibri" w:eastAsia="Calibri" w:hAnsi="Calibri" w:cs="Calibri"/>
                <w:sz w:val="20"/>
              </w:rPr>
              <w:t>$5,196,150</w:t>
            </w:r>
          </w:p>
        </w:tc>
        <w:tc>
          <w:tcPr>
            <w:tcW w:w="2358" w:type="dxa"/>
            <w:tcBorders>
              <w:top w:val="single" w:sz="2" w:space="0" w:color="000000"/>
              <w:left w:val="single" w:sz="2" w:space="0" w:color="000000"/>
              <w:bottom w:val="single" w:sz="2" w:space="0" w:color="000000"/>
              <w:right w:val="single" w:sz="2" w:space="0" w:color="000000"/>
            </w:tcBorders>
          </w:tcPr>
          <w:p w14:paraId="645BD25F" w14:textId="77777777" w:rsidR="004C168B" w:rsidRDefault="004707DF">
            <w:pPr>
              <w:spacing w:after="0"/>
              <w:ind w:left="34"/>
            </w:pPr>
            <w:r>
              <w:rPr>
                <w:rFonts w:ascii="Calibri" w:eastAsia="Calibri" w:hAnsi="Calibri" w:cs="Calibri"/>
                <w:sz w:val="20"/>
              </w:rPr>
              <w:t>$577,350</w:t>
            </w:r>
          </w:p>
        </w:tc>
      </w:tr>
      <w:tr w:rsidR="004C168B" w14:paraId="6BB9FC8B" w14:textId="77777777">
        <w:trPr>
          <w:gridAfter w:val="1"/>
          <w:wAfter w:w="15" w:type="dxa"/>
          <w:trHeight w:val="259"/>
        </w:trPr>
        <w:tc>
          <w:tcPr>
            <w:tcW w:w="2534" w:type="dxa"/>
            <w:gridSpan w:val="2"/>
            <w:tcBorders>
              <w:top w:val="single" w:sz="2" w:space="0" w:color="000000"/>
              <w:left w:val="single" w:sz="2" w:space="0" w:color="000000"/>
              <w:bottom w:val="single" w:sz="2" w:space="0" w:color="000000"/>
              <w:right w:val="single" w:sz="2" w:space="0" w:color="000000"/>
            </w:tcBorders>
          </w:tcPr>
          <w:p w14:paraId="41CF465C" w14:textId="77777777" w:rsidR="004C168B" w:rsidRDefault="004707DF">
            <w:pPr>
              <w:spacing w:after="0"/>
              <w:ind w:left="43"/>
            </w:pPr>
            <w:r>
              <w:rPr>
                <w:rFonts w:ascii="Calibri" w:eastAsia="Calibri" w:hAnsi="Calibri" w:cs="Calibri"/>
                <w:sz w:val="20"/>
              </w:rPr>
              <w:t>Infrastructure</w:t>
            </w:r>
          </w:p>
        </w:tc>
        <w:tc>
          <w:tcPr>
            <w:tcW w:w="2045" w:type="dxa"/>
            <w:gridSpan w:val="2"/>
            <w:tcBorders>
              <w:top w:val="single" w:sz="2" w:space="0" w:color="000000"/>
              <w:left w:val="single" w:sz="2" w:space="0" w:color="000000"/>
              <w:bottom w:val="single" w:sz="2" w:space="0" w:color="000000"/>
              <w:right w:val="single" w:sz="2" w:space="0" w:color="000000"/>
            </w:tcBorders>
          </w:tcPr>
          <w:p w14:paraId="47CB123C" w14:textId="77777777" w:rsidR="004C168B" w:rsidRDefault="004707DF">
            <w:pPr>
              <w:spacing w:after="0"/>
              <w:ind w:left="29"/>
            </w:pPr>
            <w:r>
              <w:rPr>
                <w:rFonts w:ascii="Calibri" w:eastAsia="Calibri" w:hAnsi="Calibri" w:cs="Calibri"/>
                <w:sz w:val="20"/>
              </w:rPr>
              <w:t>$56,185,500</w:t>
            </w:r>
          </w:p>
        </w:tc>
        <w:tc>
          <w:tcPr>
            <w:tcW w:w="2429" w:type="dxa"/>
            <w:gridSpan w:val="3"/>
            <w:tcBorders>
              <w:top w:val="single" w:sz="2" w:space="0" w:color="000000"/>
              <w:left w:val="single" w:sz="2" w:space="0" w:color="000000"/>
              <w:bottom w:val="single" w:sz="2" w:space="0" w:color="000000"/>
              <w:right w:val="single" w:sz="2" w:space="0" w:color="000000"/>
            </w:tcBorders>
          </w:tcPr>
          <w:p w14:paraId="54876754" w14:textId="77777777" w:rsidR="004C168B" w:rsidRDefault="004707DF">
            <w:pPr>
              <w:spacing w:after="0"/>
              <w:ind w:left="29"/>
            </w:pPr>
            <w:r>
              <w:rPr>
                <w:rFonts w:ascii="Calibri" w:eastAsia="Calibri" w:hAnsi="Calibri" w:cs="Calibri"/>
                <w:sz w:val="20"/>
              </w:rPr>
              <w:t>$50,566,950</w:t>
            </w:r>
          </w:p>
        </w:tc>
        <w:tc>
          <w:tcPr>
            <w:tcW w:w="2358" w:type="dxa"/>
            <w:tcBorders>
              <w:top w:val="single" w:sz="2" w:space="0" w:color="000000"/>
              <w:left w:val="single" w:sz="2" w:space="0" w:color="000000"/>
              <w:bottom w:val="single" w:sz="2" w:space="0" w:color="000000"/>
              <w:right w:val="single" w:sz="2" w:space="0" w:color="000000"/>
            </w:tcBorders>
          </w:tcPr>
          <w:p w14:paraId="6993F20E" w14:textId="77777777" w:rsidR="004C168B" w:rsidRDefault="004707DF">
            <w:pPr>
              <w:spacing w:after="0"/>
              <w:ind w:left="38"/>
            </w:pPr>
            <w:r>
              <w:rPr>
                <w:rFonts w:ascii="Calibri" w:eastAsia="Calibri" w:hAnsi="Calibri" w:cs="Calibri"/>
                <w:sz w:val="20"/>
              </w:rPr>
              <w:t>$5,618,550</w:t>
            </w:r>
          </w:p>
        </w:tc>
      </w:tr>
      <w:tr w:rsidR="004C168B" w14:paraId="4553D2EF" w14:textId="77777777">
        <w:trPr>
          <w:gridAfter w:val="1"/>
          <w:wAfter w:w="15" w:type="dxa"/>
          <w:trHeight w:val="250"/>
        </w:trPr>
        <w:tc>
          <w:tcPr>
            <w:tcW w:w="2534" w:type="dxa"/>
            <w:gridSpan w:val="2"/>
            <w:tcBorders>
              <w:top w:val="single" w:sz="2" w:space="0" w:color="000000"/>
              <w:left w:val="single" w:sz="2" w:space="0" w:color="000000"/>
              <w:bottom w:val="single" w:sz="2" w:space="0" w:color="000000"/>
              <w:right w:val="single" w:sz="2" w:space="0" w:color="000000"/>
            </w:tcBorders>
          </w:tcPr>
          <w:p w14:paraId="591A4B31" w14:textId="77777777" w:rsidR="004C168B" w:rsidRDefault="004707DF">
            <w:pPr>
              <w:spacing w:after="0"/>
              <w:ind w:left="43"/>
            </w:pPr>
            <w:r>
              <w:rPr>
                <w:rFonts w:ascii="Calibri" w:eastAsia="Calibri" w:hAnsi="Calibri" w:cs="Calibri"/>
                <w:sz w:val="20"/>
              </w:rPr>
              <w:t>Project Totals</w:t>
            </w:r>
          </w:p>
        </w:tc>
        <w:tc>
          <w:tcPr>
            <w:tcW w:w="2045" w:type="dxa"/>
            <w:gridSpan w:val="2"/>
            <w:tcBorders>
              <w:top w:val="single" w:sz="2" w:space="0" w:color="000000"/>
              <w:left w:val="single" w:sz="2" w:space="0" w:color="000000"/>
              <w:bottom w:val="single" w:sz="2" w:space="0" w:color="000000"/>
              <w:right w:val="single" w:sz="2" w:space="0" w:color="000000"/>
            </w:tcBorders>
          </w:tcPr>
          <w:p w14:paraId="60C389D0" w14:textId="77777777" w:rsidR="004C168B" w:rsidRDefault="004707DF">
            <w:pPr>
              <w:spacing w:after="0"/>
              <w:ind w:left="29"/>
            </w:pPr>
            <w:r>
              <w:rPr>
                <w:noProof/>
              </w:rPr>
              <w:drawing>
                <wp:inline distT="0" distB="0" distL="0" distR="0" wp14:anchorId="72AA4E38" wp14:editId="0A879C21">
                  <wp:extent cx="646176" cy="109762"/>
                  <wp:effectExtent l="0" t="0" r="0" b="0"/>
                  <wp:docPr id="312885" name="Picture 312885"/>
                  <wp:cNvGraphicFramePr/>
                  <a:graphic xmlns:a="http://schemas.openxmlformats.org/drawingml/2006/main">
                    <a:graphicData uri="http://schemas.openxmlformats.org/drawingml/2006/picture">
                      <pic:pic xmlns:pic="http://schemas.openxmlformats.org/drawingml/2006/picture">
                        <pic:nvPicPr>
                          <pic:cNvPr id="312885" name="Picture 312885"/>
                          <pic:cNvPicPr/>
                        </pic:nvPicPr>
                        <pic:blipFill>
                          <a:blip r:embed="rId491"/>
                          <a:stretch>
                            <a:fillRect/>
                          </a:stretch>
                        </pic:blipFill>
                        <pic:spPr>
                          <a:xfrm>
                            <a:off x="0" y="0"/>
                            <a:ext cx="646176" cy="109762"/>
                          </a:xfrm>
                          <a:prstGeom prst="rect">
                            <a:avLst/>
                          </a:prstGeom>
                        </pic:spPr>
                      </pic:pic>
                    </a:graphicData>
                  </a:graphic>
                </wp:inline>
              </w:drawing>
            </w:r>
          </w:p>
        </w:tc>
        <w:tc>
          <w:tcPr>
            <w:tcW w:w="2429" w:type="dxa"/>
            <w:gridSpan w:val="3"/>
            <w:tcBorders>
              <w:top w:val="single" w:sz="2" w:space="0" w:color="000000"/>
              <w:left w:val="single" w:sz="2" w:space="0" w:color="000000"/>
              <w:bottom w:val="single" w:sz="2" w:space="0" w:color="000000"/>
              <w:right w:val="single" w:sz="2" w:space="0" w:color="000000"/>
            </w:tcBorders>
          </w:tcPr>
          <w:p w14:paraId="488AE9CC" w14:textId="77777777" w:rsidR="004C168B" w:rsidRDefault="004707DF">
            <w:pPr>
              <w:spacing w:after="0"/>
              <w:ind w:left="29"/>
            </w:pPr>
            <w:r>
              <w:rPr>
                <w:rFonts w:ascii="Calibri" w:eastAsia="Calibri" w:hAnsi="Calibri" w:cs="Calibri"/>
                <w:sz w:val="20"/>
              </w:rPr>
              <w:t>$66,113,100</w:t>
            </w:r>
          </w:p>
        </w:tc>
        <w:tc>
          <w:tcPr>
            <w:tcW w:w="2358" w:type="dxa"/>
            <w:tcBorders>
              <w:top w:val="single" w:sz="2" w:space="0" w:color="000000"/>
              <w:left w:val="single" w:sz="2" w:space="0" w:color="000000"/>
              <w:bottom w:val="single" w:sz="2" w:space="0" w:color="000000"/>
              <w:right w:val="single" w:sz="2" w:space="0" w:color="000000"/>
            </w:tcBorders>
          </w:tcPr>
          <w:p w14:paraId="14380CE8" w14:textId="77777777" w:rsidR="004C168B" w:rsidRDefault="004707DF">
            <w:pPr>
              <w:spacing w:after="0"/>
              <w:ind w:left="38"/>
            </w:pPr>
            <w:r>
              <w:rPr>
                <w:rFonts w:ascii="Calibri" w:eastAsia="Calibri" w:hAnsi="Calibri" w:cs="Calibri"/>
                <w:sz w:val="20"/>
              </w:rPr>
              <w:t>$7,345,900</w:t>
            </w:r>
          </w:p>
        </w:tc>
      </w:tr>
      <w:tr w:rsidR="004C168B" w14:paraId="2EF097A3" w14:textId="77777777">
        <w:tblPrEx>
          <w:tblCellMar>
            <w:top w:w="5" w:type="dxa"/>
            <w:left w:w="10" w:type="dxa"/>
            <w:right w:w="323" w:type="dxa"/>
          </w:tblCellMar>
        </w:tblPrEx>
        <w:trPr>
          <w:gridBefore w:val="1"/>
          <w:wBefore w:w="25" w:type="dxa"/>
          <w:trHeight w:val="253"/>
        </w:trPr>
        <w:tc>
          <w:tcPr>
            <w:tcW w:w="2548" w:type="dxa"/>
            <w:gridSpan w:val="2"/>
            <w:tcBorders>
              <w:top w:val="single" w:sz="2" w:space="0" w:color="000000"/>
              <w:left w:val="single" w:sz="2" w:space="0" w:color="000000"/>
              <w:bottom w:val="single" w:sz="2" w:space="0" w:color="000000"/>
              <w:right w:val="single" w:sz="2" w:space="0" w:color="000000"/>
            </w:tcBorders>
          </w:tcPr>
          <w:p w14:paraId="3BCFEC92" w14:textId="77777777" w:rsidR="004C168B" w:rsidRDefault="004707DF">
            <w:pPr>
              <w:spacing w:after="0"/>
              <w:ind w:left="95"/>
            </w:pPr>
            <w:r>
              <w:rPr>
                <w:rFonts w:ascii="Calibri" w:eastAsia="Calibri" w:hAnsi="Calibri" w:cs="Calibri"/>
                <w:sz w:val="20"/>
              </w:rPr>
              <w:t>Components</w:t>
            </w:r>
          </w:p>
        </w:tc>
        <w:tc>
          <w:tcPr>
            <w:tcW w:w="2467" w:type="dxa"/>
            <w:gridSpan w:val="2"/>
            <w:tcBorders>
              <w:top w:val="single" w:sz="2" w:space="0" w:color="000000"/>
              <w:left w:val="single" w:sz="2" w:space="0" w:color="000000"/>
              <w:bottom w:val="single" w:sz="2" w:space="0" w:color="000000"/>
              <w:right w:val="single" w:sz="2" w:space="0" w:color="000000"/>
            </w:tcBorders>
          </w:tcPr>
          <w:p w14:paraId="32B37D66" w14:textId="77777777" w:rsidR="004C168B" w:rsidRDefault="004707DF">
            <w:pPr>
              <w:spacing w:after="0"/>
              <w:ind w:left="86"/>
            </w:pPr>
            <w:r>
              <w:rPr>
                <w:rFonts w:ascii="Calibri" w:eastAsia="Calibri" w:hAnsi="Calibri" w:cs="Calibri"/>
                <w:sz w:val="20"/>
              </w:rPr>
              <w:t>Total</w:t>
            </w:r>
          </w:p>
        </w:tc>
        <w:tc>
          <w:tcPr>
            <w:tcW w:w="1834" w:type="dxa"/>
            <w:tcBorders>
              <w:top w:val="single" w:sz="2" w:space="0" w:color="000000"/>
              <w:left w:val="single" w:sz="2" w:space="0" w:color="000000"/>
              <w:bottom w:val="single" w:sz="2" w:space="0" w:color="000000"/>
              <w:right w:val="single" w:sz="2" w:space="0" w:color="000000"/>
            </w:tcBorders>
          </w:tcPr>
          <w:p w14:paraId="2ADE7C29" w14:textId="77777777" w:rsidR="004C168B" w:rsidRDefault="004707DF">
            <w:pPr>
              <w:spacing w:after="0"/>
              <w:ind w:left="91"/>
            </w:pPr>
            <w:r>
              <w:rPr>
                <w:rFonts w:ascii="Calibri" w:eastAsia="Calibri" w:hAnsi="Calibri" w:cs="Calibri"/>
                <w:sz w:val="20"/>
              </w:rPr>
              <w:t>% of Total</w:t>
            </w:r>
          </w:p>
        </w:tc>
        <w:tc>
          <w:tcPr>
            <w:tcW w:w="2507" w:type="dxa"/>
            <w:gridSpan w:val="3"/>
            <w:tcBorders>
              <w:top w:val="single" w:sz="2" w:space="0" w:color="000000"/>
              <w:left w:val="single" w:sz="2" w:space="0" w:color="000000"/>
              <w:bottom w:val="single" w:sz="2" w:space="0" w:color="000000"/>
              <w:right w:val="single" w:sz="2" w:space="0" w:color="000000"/>
            </w:tcBorders>
          </w:tcPr>
          <w:p w14:paraId="344DFD06" w14:textId="77777777" w:rsidR="004C168B" w:rsidRDefault="004707DF">
            <w:pPr>
              <w:spacing w:after="0"/>
              <w:ind w:left="96"/>
            </w:pPr>
            <w:r>
              <w:rPr>
                <w:rFonts w:ascii="Calibri" w:eastAsia="Calibri" w:hAnsi="Calibri" w:cs="Calibri"/>
                <w:sz w:val="20"/>
              </w:rPr>
              <w:t>Carbon Reduced/year</w:t>
            </w:r>
          </w:p>
        </w:tc>
      </w:tr>
      <w:tr w:rsidR="004C168B" w14:paraId="18017858" w14:textId="77777777">
        <w:tblPrEx>
          <w:tblCellMar>
            <w:top w:w="5" w:type="dxa"/>
            <w:left w:w="10" w:type="dxa"/>
            <w:right w:w="323" w:type="dxa"/>
          </w:tblCellMar>
        </w:tblPrEx>
        <w:trPr>
          <w:gridBefore w:val="1"/>
          <w:wBefore w:w="25" w:type="dxa"/>
          <w:trHeight w:val="250"/>
        </w:trPr>
        <w:tc>
          <w:tcPr>
            <w:tcW w:w="2548" w:type="dxa"/>
            <w:gridSpan w:val="2"/>
            <w:tcBorders>
              <w:top w:val="single" w:sz="2" w:space="0" w:color="000000"/>
              <w:left w:val="single" w:sz="2" w:space="0" w:color="000000"/>
              <w:bottom w:val="single" w:sz="2" w:space="0" w:color="000000"/>
              <w:right w:val="single" w:sz="2" w:space="0" w:color="000000"/>
            </w:tcBorders>
          </w:tcPr>
          <w:p w14:paraId="5EF6147E" w14:textId="77777777" w:rsidR="004C168B" w:rsidRDefault="004707DF">
            <w:pPr>
              <w:spacing w:after="0"/>
              <w:ind w:left="90"/>
            </w:pPr>
            <w:r>
              <w:rPr>
                <w:rFonts w:ascii="Calibri" w:eastAsia="Calibri" w:hAnsi="Calibri" w:cs="Calibri"/>
                <w:sz w:val="20"/>
              </w:rPr>
              <w:t>Administration</w:t>
            </w:r>
          </w:p>
        </w:tc>
        <w:tc>
          <w:tcPr>
            <w:tcW w:w="2467" w:type="dxa"/>
            <w:gridSpan w:val="2"/>
            <w:tcBorders>
              <w:top w:val="single" w:sz="2" w:space="0" w:color="000000"/>
              <w:left w:val="single" w:sz="2" w:space="0" w:color="000000"/>
              <w:bottom w:val="single" w:sz="2" w:space="0" w:color="000000"/>
              <w:right w:val="single" w:sz="2" w:space="0" w:color="000000"/>
            </w:tcBorders>
          </w:tcPr>
          <w:p w14:paraId="217CFC2B" w14:textId="77777777" w:rsidR="004C168B" w:rsidRDefault="004707DF">
            <w:pPr>
              <w:spacing w:after="0"/>
              <w:ind w:left="19"/>
            </w:pPr>
            <w:r>
              <w:rPr>
                <w:noProof/>
              </w:rPr>
              <w:drawing>
                <wp:inline distT="0" distB="0" distL="0" distR="0" wp14:anchorId="0F7D531E" wp14:editId="55EA510E">
                  <wp:extent cx="624840" cy="137202"/>
                  <wp:effectExtent l="0" t="0" r="0" b="0"/>
                  <wp:docPr id="313074" name="Picture 313074"/>
                  <wp:cNvGraphicFramePr/>
                  <a:graphic xmlns:a="http://schemas.openxmlformats.org/drawingml/2006/main">
                    <a:graphicData uri="http://schemas.openxmlformats.org/drawingml/2006/picture">
                      <pic:pic xmlns:pic="http://schemas.openxmlformats.org/drawingml/2006/picture">
                        <pic:nvPicPr>
                          <pic:cNvPr id="313074" name="Picture 313074"/>
                          <pic:cNvPicPr/>
                        </pic:nvPicPr>
                        <pic:blipFill>
                          <a:blip r:embed="rId492"/>
                          <a:stretch>
                            <a:fillRect/>
                          </a:stretch>
                        </pic:blipFill>
                        <pic:spPr>
                          <a:xfrm>
                            <a:off x="0" y="0"/>
                            <a:ext cx="624840" cy="137202"/>
                          </a:xfrm>
                          <a:prstGeom prst="rect">
                            <a:avLst/>
                          </a:prstGeom>
                        </pic:spPr>
                      </pic:pic>
                    </a:graphicData>
                  </a:graphic>
                </wp:inline>
              </w:drawing>
            </w:r>
          </w:p>
        </w:tc>
        <w:tc>
          <w:tcPr>
            <w:tcW w:w="1834" w:type="dxa"/>
            <w:tcBorders>
              <w:top w:val="single" w:sz="2" w:space="0" w:color="000000"/>
              <w:left w:val="single" w:sz="2" w:space="0" w:color="000000"/>
              <w:bottom w:val="single" w:sz="2" w:space="0" w:color="000000"/>
              <w:right w:val="single" w:sz="2" w:space="0" w:color="000000"/>
            </w:tcBorders>
          </w:tcPr>
          <w:p w14:paraId="52E2C1A8" w14:textId="77777777" w:rsidR="004C168B" w:rsidRDefault="004707DF">
            <w:pPr>
              <w:spacing w:after="0"/>
              <w:ind w:left="91"/>
            </w:pPr>
            <w:r>
              <w:rPr>
                <w:rFonts w:ascii="Calibri" w:eastAsia="Calibri" w:hAnsi="Calibri" w:cs="Calibri"/>
              </w:rPr>
              <w:t>8.17</w:t>
            </w:r>
          </w:p>
        </w:tc>
        <w:tc>
          <w:tcPr>
            <w:tcW w:w="2507" w:type="dxa"/>
            <w:gridSpan w:val="3"/>
            <w:tcBorders>
              <w:top w:val="single" w:sz="2" w:space="0" w:color="000000"/>
              <w:left w:val="single" w:sz="2" w:space="0" w:color="000000"/>
              <w:bottom w:val="single" w:sz="2" w:space="0" w:color="000000"/>
              <w:right w:val="single" w:sz="2" w:space="0" w:color="000000"/>
            </w:tcBorders>
          </w:tcPr>
          <w:p w14:paraId="602C212C" w14:textId="77777777" w:rsidR="004C168B" w:rsidRDefault="004C168B"/>
        </w:tc>
      </w:tr>
      <w:tr w:rsidR="004C168B" w14:paraId="7537B376" w14:textId="77777777">
        <w:tblPrEx>
          <w:tblCellMar>
            <w:top w:w="5" w:type="dxa"/>
            <w:left w:w="10" w:type="dxa"/>
            <w:right w:w="323" w:type="dxa"/>
          </w:tblCellMar>
        </w:tblPrEx>
        <w:trPr>
          <w:gridBefore w:val="1"/>
          <w:wBefore w:w="25" w:type="dxa"/>
          <w:trHeight w:val="259"/>
        </w:trPr>
        <w:tc>
          <w:tcPr>
            <w:tcW w:w="2548" w:type="dxa"/>
            <w:gridSpan w:val="2"/>
            <w:tcBorders>
              <w:top w:val="single" w:sz="2" w:space="0" w:color="000000"/>
              <w:left w:val="single" w:sz="2" w:space="0" w:color="000000"/>
              <w:bottom w:val="single" w:sz="2" w:space="0" w:color="000000"/>
              <w:right w:val="single" w:sz="2" w:space="0" w:color="000000"/>
            </w:tcBorders>
          </w:tcPr>
          <w:p w14:paraId="0B7275E7" w14:textId="77777777" w:rsidR="004C168B" w:rsidRDefault="004707DF">
            <w:pPr>
              <w:spacing w:after="0"/>
              <w:ind w:left="95"/>
            </w:pPr>
            <w:r>
              <w:rPr>
                <w:rFonts w:ascii="Calibri" w:eastAsia="Calibri" w:hAnsi="Calibri" w:cs="Calibri"/>
                <w:sz w:val="20"/>
              </w:rPr>
              <w:t>Workforce Training</w:t>
            </w:r>
          </w:p>
        </w:tc>
        <w:tc>
          <w:tcPr>
            <w:tcW w:w="2467" w:type="dxa"/>
            <w:gridSpan w:val="2"/>
            <w:tcBorders>
              <w:top w:val="single" w:sz="2" w:space="0" w:color="000000"/>
              <w:left w:val="single" w:sz="2" w:space="0" w:color="000000"/>
              <w:bottom w:val="single" w:sz="2" w:space="0" w:color="000000"/>
              <w:right w:val="single" w:sz="2" w:space="0" w:color="000000"/>
            </w:tcBorders>
          </w:tcPr>
          <w:p w14:paraId="4121DFA8" w14:textId="77777777" w:rsidR="004C168B" w:rsidRDefault="004707DF">
            <w:pPr>
              <w:spacing w:after="0"/>
              <w:ind w:left="96"/>
            </w:pPr>
            <w:r>
              <w:rPr>
                <w:noProof/>
              </w:rPr>
              <w:drawing>
                <wp:inline distT="0" distB="0" distL="0" distR="0" wp14:anchorId="193477E8" wp14:editId="0CE8AF63">
                  <wp:extent cx="576072" cy="109761"/>
                  <wp:effectExtent l="0" t="0" r="0" b="0"/>
                  <wp:docPr id="313194" name="Picture 313194"/>
                  <wp:cNvGraphicFramePr/>
                  <a:graphic xmlns:a="http://schemas.openxmlformats.org/drawingml/2006/main">
                    <a:graphicData uri="http://schemas.openxmlformats.org/drawingml/2006/picture">
                      <pic:pic xmlns:pic="http://schemas.openxmlformats.org/drawingml/2006/picture">
                        <pic:nvPicPr>
                          <pic:cNvPr id="313194" name="Picture 313194"/>
                          <pic:cNvPicPr/>
                        </pic:nvPicPr>
                        <pic:blipFill>
                          <a:blip r:embed="rId493"/>
                          <a:stretch>
                            <a:fillRect/>
                          </a:stretch>
                        </pic:blipFill>
                        <pic:spPr>
                          <a:xfrm>
                            <a:off x="0" y="0"/>
                            <a:ext cx="576072" cy="109761"/>
                          </a:xfrm>
                          <a:prstGeom prst="rect">
                            <a:avLst/>
                          </a:prstGeom>
                        </pic:spPr>
                      </pic:pic>
                    </a:graphicData>
                  </a:graphic>
                </wp:inline>
              </w:drawing>
            </w:r>
          </w:p>
        </w:tc>
        <w:tc>
          <w:tcPr>
            <w:tcW w:w="1834" w:type="dxa"/>
            <w:tcBorders>
              <w:top w:val="single" w:sz="2" w:space="0" w:color="000000"/>
              <w:left w:val="single" w:sz="2" w:space="0" w:color="000000"/>
              <w:bottom w:val="single" w:sz="2" w:space="0" w:color="000000"/>
              <w:right w:val="single" w:sz="2" w:space="0" w:color="000000"/>
            </w:tcBorders>
          </w:tcPr>
          <w:p w14:paraId="4B8E0779" w14:textId="77777777" w:rsidR="004C168B" w:rsidRDefault="004707DF">
            <w:pPr>
              <w:spacing w:after="0"/>
              <w:ind w:left="91"/>
            </w:pPr>
            <w:r>
              <w:rPr>
                <w:rFonts w:ascii="Calibri" w:eastAsia="Calibri" w:hAnsi="Calibri" w:cs="Calibri"/>
                <w:sz w:val="20"/>
              </w:rPr>
              <w:t>4.76</w:t>
            </w:r>
          </w:p>
        </w:tc>
        <w:tc>
          <w:tcPr>
            <w:tcW w:w="2507" w:type="dxa"/>
            <w:gridSpan w:val="3"/>
            <w:tcBorders>
              <w:top w:val="single" w:sz="2" w:space="0" w:color="000000"/>
              <w:left w:val="single" w:sz="2" w:space="0" w:color="000000"/>
              <w:bottom w:val="single" w:sz="2" w:space="0" w:color="000000"/>
              <w:right w:val="single" w:sz="2" w:space="0" w:color="000000"/>
            </w:tcBorders>
          </w:tcPr>
          <w:p w14:paraId="22C185D3" w14:textId="77777777" w:rsidR="004C168B" w:rsidRDefault="004C168B"/>
        </w:tc>
      </w:tr>
      <w:tr w:rsidR="004C168B" w14:paraId="31E9B858" w14:textId="77777777">
        <w:tblPrEx>
          <w:tblCellMar>
            <w:top w:w="5" w:type="dxa"/>
            <w:left w:w="10" w:type="dxa"/>
            <w:right w:w="323" w:type="dxa"/>
          </w:tblCellMar>
        </w:tblPrEx>
        <w:trPr>
          <w:gridBefore w:val="1"/>
          <w:wBefore w:w="25" w:type="dxa"/>
          <w:trHeight w:val="490"/>
        </w:trPr>
        <w:tc>
          <w:tcPr>
            <w:tcW w:w="2548" w:type="dxa"/>
            <w:gridSpan w:val="2"/>
            <w:tcBorders>
              <w:top w:val="single" w:sz="2" w:space="0" w:color="000000"/>
              <w:left w:val="single" w:sz="2" w:space="0" w:color="000000"/>
              <w:bottom w:val="single" w:sz="2" w:space="0" w:color="000000"/>
              <w:right w:val="single" w:sz="2" w:space="0" w:color="000000"/>
            </w:tcBorders>
          </w:tcPr>
          <w:p w14:paraId="74EC9E77" w14:textId="77777777" w:rsidR="004C168B" w:rsidRDefault="004707DF">
            <w:pPr>
              <w:spacing w:after="0"/>
              <w:ind w:left="104"/>
            </w:pPr>
            <w:r>
              <w:rPr>
                <w:rFonts w:ascii="Calibri" w:eastAsia="Calibri" w:hAnsi="Calibri" w:cs="Calibri"/>
                <w:sz w:val="20"/>
              </w:rPr>
              <w:t>Environmental Justice and</w:t>
            </w:r>
          </w:p>
          <w:p w14:paraId="34882AF3" w14:textId="77777777" w:rsidR="004C168B" w:rsidRDefault="004707DF">
            <w:pPr>
              <w:spacing w:after="0"/>
              <w:ind w:left="100"/>
            </w:pPr>
            <w:r>
              <w:rPr>
                <w:rFonts w:ascii="Calibri" w:eastAsia="Calibri" w:hAnsi="Calibri" w:cs="Calibri"/>
                <w:sz w:val="20"/>
              </w:rPr>
              <w:t>Community Development</w:t>
            </w:r>
          </w:p>
        </w:tc>
        <w:tc>
          <w:tcPr>
            <w:tcW w:w="2467" w:type="dxa"/>
            <w:gridSpan w:val="2"/>
            <w:tcBorders>
              <w:top w:val="single" w:sz="2" w:space="0" w:color="000000"/>
              <w:left w:val="single" w:sz="2" w:space="0" w:color="000000"/>
              <w:bottom w:val="single" w:sz="2" w:space="0" w:color="000000"/>
              <w:right w:val="single" w:sz="2" w:space="0" w:color="000000"/>
            </w:tcBorders>
          </w:tcPr>
          <w:p w14:paraId="66E47F85" w14:textId="77777777" w:rsidR="004C168B" w:rsidRDefault="004707DF">
            <w:pPr>
              <w:spacing w:after="0"/>
            </w:pPr>
            <w:r>
              <w:rPr>
                <w:noProof/>
              </w:rPr>
              <w:drawing>
                <wp:inline distT="0" distB="0" distL="0" distR="0" wp14:anchorId="559D33F8" wp14:editId="0ADF841E">
                  <wp:extent cx="957072" cy="143299"/>
                  <wp:effectExtent l="0" t="0" r="0" b="0"/>
                  <wp:docPr id="313387" name="Picture 313387"/>
                  <wp:cNvGraphicFramePr/>
                  <a:graphic xmlns:a="http://schemas.openxmlformats.org/drawingml/2006/main">
                    <a:graphicData uri="http://schemas.openxmlformats.org/drawingml/2006/picture">
                      <pic:pic xmlns:pic="http://schemas.openxmlformats.org/drawingml/2006/picture">
                        <pic:nvPicPr>
                          <pic:cNvPr id="313387" name="Picture 313387"/>
                          <pic:cNvPicPr/>
                        </pic:nvPicPr>
                        <pic:blipFill>
                          <a:blip r:embed="rId494"/>
                          <a:stretch>
                            <a:fillRect/>
                          </a:stretch>
                        </pic:blipFill>
                        <pic:spPr>
                          <a:xfrm>
                            <a:off x="0" y="0"/>
                            <a:ext cx="957072" cy="143299"/>
                          </a:xfrm>
                          <a:prstGeom prst="rect">
                            <a:avLst/>
                          </a:prstGeom>
                        </pic:spPr>
                      </pic:pic>
                    </a:graphicData>
                  </a:graphic>
                </wp:inline>
              </w:drawing>
            </w:r>
          </w:p>
        </w:tc>
        <w:tc>
          <w:tcPr>
            <w:tcW w:w="1834" w:type="dxa"/>
            <w:tcBorders>
              <w:top w:val="single" w:sz="2" w:space="0" w:color="000000"/>
              <w:left w:val="single" w:sz="2" w:space="0" w:color="000000"/>
              <w:bottom w:val="single" w:sz="2" w:space="0" w:color="000000"/>
              <w:right w:val="single" w:sz="2" w:space="0" w:color="000000"/>
            </w:tcBorders>
          </w:tcPr>
          <w:p w14:paraId="66FD09F3" w14:textId="77777777" w:rsidR="004C168B" w:rsidRDefault="004707DF">
            <w:pPr>
              <w:spacing w:after="0"/>
              <w:ind w:left="101"/>
            </w:pPr>
            <w:r>
              <w:rPr>
                <w:rFonts w:ascii="Calibri" w:eastAsia="Calibri" w:hAnsi="Calibri" w:cs="Calibri"/>
                <w:sz w:val="20"/>
              </w:rPr>
              <w:t>2.72</w:t>
            </w:r>
          </w:p>
        </w:tc>
        <w:tc>
          <w:tcPr>
            <w:tcW w:w="2507" w:type="dxa"/>
            <w:gridSpan w:val="3"/>
            <w:tcBorders>
              <w:top w:val="single" w:sz="2" w:space="0" w:color="000000"/>
              <w:left w:val="single" w:sz="2" w:space="0" w:color="000000"/>
              <w:bottom w:val="single" w:sz="2" w:space="0" w:color="000000"/>
              <w:right w:val="single" w:sz="2" w:space="0" w:color="000000"/>
            </w:tcBorders>
          </w:tcPr>
          <w:p w14:paraId="14739A0E" w14:textId="77777777" w:rsidR="004C168B" w:rsidRDefault="004707DF">
            <w:pPr>
              <w:spacing w:after="0"/>
              <w:ind w:left="91"/>
            </w:pPr>
            <w:r>
              <w:rPr>
                <w:rFonts w:ascii="Calibri" w:eastAsia="Calibri" w:hAnsi="Calibri" w:cs="Calibri"/>
                <w:sz w:val="20"/>
              </w:rPr>
              <w:t>750 tons/year</w:t>
            </w:r>
          </w:p>
        </w:tc>
      </w:tr>
      <w:tr w:rsidR="004C168B" w14:paraId="33F842DD" w14:textId="77777777">
        <w:tblPrEx>
          <w:tblCellMar>
            <w:top w:w="5" w:type="dxa"/>
            <w:left w:w="10" w:type="dxa"/>
            <w:right w:w="323" w:type="dxa"/>
          </w:tblCellMar>
        </w:tblPrEx>
        <w:trPr>
          <w:gridBefore w:val="1"/>
          <w:wBefore w:w="25" w:type="dxa"/>
          <w:trHeight w:val="259"/>
        </w:trPr>
        <w:tc>
          <w:tcPr>
            <w:tcW w:w="2548" w:type="dxa"/>
            <w:gridSpan w:val="2"/>
            <w:tcBorders>
              <w:top w:val="single" w:sz="2" w:space="0" w:color="000000"/>
              <w:left w:val="single" w:sz="2" w:space="0" w:color="000000"/>
              <w:bottom w:val="single" w:sz="2" w:space="0" w:color="000000"/>
              <w:right w:val="single" w:sz="2" w:space="0" w:color="000000"/>
            </w:tcBorders>
          </w:tcPr>
          <w:p w14:paraId="6E51D6B7" w14:textId="77777777" w:rsidR="004C168B" w:rsidRDefault="004707DF">
            <w:pPr>
              <w:spacing w:after="0"/>
              <w:ind w:left="95"/>
            </w:pPr>
            <w:r>
              <w:rPr>
                <w:rFonts w:ascii="Calibri" w:eastAsia="Calibri" w:hAnsi="Calibri" w:cs="Calibri"/>
                <w:sz w:val="20"/>
              </w:rPr>
              <w:t>Solar Farm</w:t>
            </w:r>
          </w:p>
        </w:tc>
        <w:tc>
          <w:tcPr>
            <w:tcW w:w="2467" w:type="dxa"/>
            <w:gridSpan w:val="2"/>
            <w:tcBorders>
              <w:top w:val="single" w:sz="2" w:space="0" w:color="000000"/>
              <w:left w:val="single" w:sz="2" w:space="0" w:color="000000"/>
              <w:bottom w:val="single" w:sz="2" w:space="0" w:color="000000"/>
              <w:right w:val="single" w:sz="2" w:space="0" w:color="000000"/>
            </w:tcBorders>
          </w:tcPr>
          <w:p w14:paraId="54A72703" w14:textId="77777777" w:rsidR="004C168B" w:rsidRDefault="004707DF">
            <w:pPr>
              <w:spacing w:after="0"/>
              <w:ind w:left="101"/>
            </w:pPr>
            <w:r>
              <w:rPr>
                <w:noProof/>
              </w:rPr>
              <w:drawing>
                <wp:inline distT="0" distB="0" distL="0" distR="0" wp14:anchorId="3BDC3044" wp14:editId="0934717B">
                  <wp:extent cx="640080" cy="112810"/>
                  <wp:effectExtent l="0" t="0" r="0" b="0"/>
                  <wp:docPr id="313227" name="Picture 313227"/>
                  <wp:cNvGraphicFramePr/>
                  <a:graphic xmlns:a="http://schemas.openxmlformats.org/drawingml/2006/main">
                    <a:graphicData uri="http://schemas.openxmlformats.org/drawingml/2006/picture">
                      <pic:pic xmlns:pic="http://schemas.openxmlformats.org/drawingml/2006/picture">
                        <pic:nvPicPr>
                          <pic:cNvPr id="313227" name="Picture 313227"/>
                          <pic:cNvPicPr/>
                        </pic:nvPicPr>
                        <pic:blipFill>
                          <a:blip r:embed="rId495"/>
                          <a:stretch>
                            <a:fillRect/>
                          </a:stretch>
                        </pic:blipFill>
                        <pic:spPr>
                          <a:xfrm>
                            <a:off x="0" y="0"/>
                            <a:ext cx="640080" cy="112810"/>
                          </a:xfrm>
                          <a:prstGeom prst="rect">
                            <a:avLst/>
                          </a:prstGeom>
                        </pic:spPr>
                      </pic:pic>
                    </a:graphicData>
                  </a:graphic>
                </wp:inline>
              </w:drawing>
            </w:r>
          </w:p>
        </w:tc>
        <w:tc>
          <w:tcPr>
            <w:tcW w:w="1834" w:type="dxa"/>
            <w:tcBorders>
              <w:top w:val="single" w:sz="2" w:space="0" w:color="000000"/>
              <w:left w:val="single" w:sz="2" w:space="0" w:color="000000"/>
              <w:bottom w:val="single" w:sz="2" w:space="0" w:color="000000"/>
              <w:right w:val="single" w:sz="2" w:space="0" w:color="000000"/>
            </w:tcBorders>
          </w:tcPr>
          <w:p w14:paraId="2B9073BC" w14:textId="77777777" w:rsidR="004C168B" w:rsidRDefault="004707DF">
            <w:pPr>
              <w:spacing w:after="0"/>
              <w:ind w:left="101"/>
            </w:pPr>
            <w:r>
              <w:rPr>
                <w:rFonts w:ascii="Calibri" w:eastAsia="Calibri" w:hAnsi="Calibri" w:cs="Calibri"/>
                <w:sz w:val="20"/>
              </w:rPr>
              <w:t>54.45</w:t>
            </w:r>
          </w:p>
        </w:tc>
        <w:tc>
          <w:tcPr>
            <w:tcW w:w="2507" w:type="dxa"/>
            <w:gridSpan w:val="3"/>
            <w:tcBorders>
              <w:top w:val="single" w:sz="2" w:space="0" w:color="000000"/>
              <w:left w:val="single" w:sz="2" w:space="0" w:color="000000"/>
              <w:bottom w:val="single" w:sz="2" w:space="0" w:color="000000"/>
              <w:right w:val="single" w:sz="2" w:space="0" w:color="000000"/>
            </w:tcBorders>
          </w:tcPr>
          <w:p w14:paraId="5FB4BE60" w14:textId="77777777" w:rsidR="004C168B" w:rsidRDefault="004707DF">
            <w:pPr>
              <w:spacing w:after="0"/>
              <w:ind w:left="96"/>
            </w:pPr>
            <w:r>
              <w:rPr>
                <w:rFonts w:ascii="Calibri" w:eastAsia="Calibri" w:hAnsi="Calibri" w:cs="Calibri"/>
                <w:sz w:val="20"/>
              </w:rPr>
              <w:t>50,000 tons/year</w:t>
            </w:r>
          </w:p>
        </w:tc>
      </w:tr>
      <w:tr w:rsidR="004C168B" w14:paraId="2B5EA23D" w14:textId="77777777">
        <w:tblPrEx>
          <w:tblCellMar>
            <w:top w:w="5" w:type="dxa"/>
            <w:left w:w="10" w:type="dxa"/>
            <w:right w:w="323" w:type="dxa"/>
          </w:tblCellMar>
        </w:tblPrEx>
        <w:trPr>
          <w:gridBefore w:val="1"/>
          <w:wBefore w:w="25" w:type="dxa"/>
          <w:trHeight w:val="250"/>
        </w:trPr>
        <w:tc>
          <w:tcPr>
            <w:tcW w:w="2548" w:type="dxa"/>
            <w:gridSpan w:val="2"/>
            <w:tcBorders>
              <w:top w:val="single" w:sz="2" w:space="0" w:color="000000"/>
              <w:left w:val="single" w:sz="2" w:space="0" w:color="000000"/>
              <w:bottom w:val="single" w:sz="2" w:space="0" w:color="000000"/>
              <w:right w:val="single" w:sz="2" w:space="0" w:color="000000"/>
            </w:tcBorders>
          </w:tcPr>
          <w:p w14:paraId="5629F7E5" w14:textId="77777777" w:rsidR="004C168B" w:rsidRDefault="004707DF">
            <w:pPr>
              <w:spacing w:after="0"/>
              <w:ind w:left="104"/>
            </w:pPr>
            <w:r>
              <w:rPr>
                <w:rFonts w:ascii="Calibri" w:eastAsia="Calibri" w:hAnsi="Calibri" w:cs="Calibri"/>
                <w:sz w:val="20"/>
              </w:rPr>
              <w:t>Energy Storage Systems</w:t>
            </w:r>
          </w:p>
        </w:tc>
        <w:tc>
          <w:tcPr>
            <w:tcW w:w="2467" w:type="dxa"/>
            <w:gridSpan w:val="2"/>
            <w:tcBorders>
              <w:top w:val="single" w:sz="2" w:space="0" w:color="000000"/>
              <w:left w:val="single" w:sz="2" w:space="0" w:color="000000"/>
              <w:bottom w:val="single" w:sz="2" w:space="0" w:color="000000"/>
              <w:right w:val="single" w:sz="2" w:space="0" w:color="000000"/>
            </w:tcBorders>
          </w:tcPr>
          <w:p w14:paraId="2317DD57" w14:textId="77777777" w:rsidR="004C168B" w:rsidRDefault="004707DF">
            <w:pPr>
              <w:spacing w:after="0"/>
              <w:ind w:left="101"/>
            </w:pPr>
            <w:r>
              <w:rPr>
                <w:noProof/>
              </w:rPr>
              <w:drawing>
                <wp:inline distT="0" distB="0" distL="0" distR="0" wp14:anchorId="3BF227D1" wp14:editId="53EE563D">
                  <wp:extent cx="893064" cy="143299"/>
                  <wp:effectExtent l="0" t="0" r="0" b="0"/>
                  <wp:docPr id="313089" name="Picture 313089"/>
                  <wp:cNvGraphicFramePr/>
                  <a:graphic xmlns:a="http://schemas.openxmlformats.org/drawingml/2006/main">
                    <a:graphicData uri="http://schemas.openxmlformats.org/drawingml/2006/picture">
                      <pic:pic xmlns:pic="http://schemas.openxmlformats.org/drawingml/2006/picture">
                        <pic:nvPicPr>
                          <pic:cNvPr id="313089" name="Picture 313089"/>
                          <pic:cNvPicPr/>
                        </pic:nvPicPr>
                        <pic:blipFill>
                          <a:blip r:embed="rId496"/>
                          <a:stretch>
                            <a:fillRect/>
                          </a:stretch>
                        </pic:blipFill>
                        <pic:spPr>
                          <a:xfrm>
                            <a:off x="0" y="0"/>
                            <a:ext cx="893064" cy="143299"/>
                          </a:xfrm>
                          <a:prstGeom prst="rect">
                            <a:avLst/>
                          </a:prstGeom>
                        </pic:spPr>
                      </pic:pic>
                    </a:graphicData>
                  </a:graphic>
                </wp:inline>
              </w:drawing>
            </w:r>
          </w:p>
        </w:tc>
        <w:tc>
          <w:tcPr>
            <w:tcW w:w="1834" w:type="dxa"/>
            <w:tcBorders>
              <w:top w:val="single" w:sz="2" w:space="0" w:color="000000"/>
              <w:left w:val="single" w:sz="2" w:space="0" w:color="000000"/>
              <w:bottom w:val="single" w:sz="2" w:space="0" w:color="000000"/>
              <w:right w:val="single" w:sz="2" w:space="0" w:color="000000"/>
            </w:tcBorders>
          </w:tcPr>
          <w:p w14:paraId="65932194" w14:textId="77777777" w:rsidR="004C168B" w:rsidRDefault="004707DF">
            <w:pPr>
              <w:spacing w:after="0"/>
              <w:ind w:left="96"/>
            </w:pPr>
            <w:r>
              <w:rPr>
                <w:rFonts w:ascii="Calibri" w:eastAsia="Calibri" w:hAnsi="Calibri" w:cs="Calibri"/>
              </w:rPr>
              <w:t>8.98</w:t>
            </w:r>
          </w:p>
        </w:tc>
        <w:tc>
          <w:tcPr>
            <w:tcW w:w="2507" w:type="dxa"/>
            <w:gridSpan w:val="3"/>
            <w:tcBorders>
              <w:top w:val="single" w:sz="2" w:space="0" w:color="000000"/>
              <w:left w:val="single" w:sz="2" w:space="0" w:color="000000"/>
              <w:bottom w:val="single" w:sz="2" w:space="0" w:color="000000"/>
              <w:right w:val="single" w:sz="2" w:space="0" w:color="000000"/>
            </w:tcBorders>
          </w:tcPr>
          <w:p w14:paraId="587C15D6" w14:textId="77777777" w:rsidR="004C168B" w:rsidRDefault="004C168B"/>
        </w:tc>
      </w:tr>
      <w:tr w:rsidR="004C168B" w14:paraId="10DBEEC8" w14:textId="77777777">
        <w:tblPrEx>
          <w:tblCellMar>
            <w:top w:w="5" w:type="dxa"/>
            <w:left w:w="10" w:type="dxa"/>
            <w:right w:w="323" w:type="dxa"/>
          </w:tblCellMar>
        </w:tblPrEx>
        <w:trPr>
          <w:gridBefore w:val="1"/>
          <w:wBefore w:w="25" w:type="dxa"/>
          <w:trHeight w:val="259"/>
        </w:trPr>
        <w:tc>
          <w:tcPr>
            <w:tcW w:w="2548" w:type="dxa"/>
            <w:gridSpan w:val="2"/>
            <w:tcBorders>
              <w:top w:val="single" w:sz="2" w:space="0" w:color="000000"/>
              <w:left w:val="single" w:sz="2" w:space="0" w:color="000000"/>
              <w:bottom w:val="single" w:sz="2" w:space="0" w:color="000000"/>
              <w:right w:val="single" w:sz="2" w:space="0" w:color="000000"/>
            </w:tcBorders>
          </w:tcPr>
          <w:p w14:paraId="6882BC6C" w14:textId="77777777" w:rsidR="004C168B" w:rsidRDefault="004707DF">
            <w:pPr>
              <w:spacing w:after="0"/>
              <w:ind w:left="100"/>
            </w:pPr>
            <w:r>
              <w:rPr>
                <w:rFonts w:ascii="Calibri" w:eastAsia="Calibri" w:hAnsi="Calibri" w:cs="Calibri"/>
                <w:sz w:val="20"/>
              </w:rPr>
              <w:t>Shore Power</w:t>
            </w:r>
          </w:p>
        </w:tc>
        <w:tc>
          <w:tcPr>
            <w:tcW w:w="2467" w:type="dxa"/>
            <w:gridSpan w:val="2"/>
            <w:tcBorders>
              <w:top w:val="single" w:sz="2" w:space="0" w:color="000000"/>
              <w:left w:val="single" w:sz="2" w:space="0" w:color="000000"/>
              <w:bottom w:val="single" w:sz="2" w:space="0" w:color="000000"/>
              <w:right w:val="single" w:sz="2" w:space="0" w:color="000000"/>
            </w:tcBorders>
          </w:tcPr>
          <w:p w14:paraId="7A837943" w14:textId="77777777" w:rsidR="004C168B" w:rsidRDefault="004707DF">
            <w:pPr>
              <w:spacing w:after="0"/>
              <w:ind w:left="29"/>
            </w:pPr>
            <w:r>
              <w:rPr>
                <w:noProof/>
              </w:rPr>
              <w:drawing>
                <wp:inline distT="0" distB="0" distL="0" distR="0" wp14:anchorId="796F4FC7" wp14:editId="3E547B88">
                  <wp:extent cx="624840" cy="137202"/>
                  <wp:effectExtent l="0" t="0" r="0" b="0"/>
                  <wp:docPr id="313213" name="Picture 313213"/>
                  <wp:cNvGraphicFramePr/>
                  <a:graphic xmlns:a="http://schemas.openxmlformats.org/drawingml/2006/main">
                    <a:graphicData uri="http://schemas.openxmlformats.org/drawingml/2006/picture">
                      <pic:pic xmlns:pic="http://schemas.openxmlformats.org/drawingml/2006/picture">
                        <pic:nvPicPr>
                          <pic:cNvPr id="313213" name="Picture 313213"/>
                          <pic:cNvPicPr/>
                        </pic:nvPicPr>
                        <pic:blipFill>
                          <a:blip r:embed="rId497"/>
                          <a:stretch>
                            <a:fillRect/>
                          </a:stretch>
                        </pic:blipFill>
                        <pic:spPr>
                          <a:xfrm>
                            <a:off x="0" y="0"/>
                            <a:ext cx="624840" cy="137202"/>
                          </a:xfrm>
                          <a:prstGeom prst="rect">
                            <a:avLst/>
                          </a:prstGeom>
                        </pic:spPr>
                      </pic:pic>
                    </a:graphicData>
                  </a:graphic>
                </wp:inline>
              </w:drawing>
            </w:r>
          </w:p>
        </w:tc>
        <w:tc>
          <w:tcPr>
            <w:tcW w:w="1834" w:type="dxa"/>
            <w:tcBorders>
              <w:top w:val="single" w:sz="2" w:space="0" w:color="000000"/>
              <w:left w:val="single" w:sz="2" w:space="0" w:color="000000"/>
              <w:bottom w:val="single" w:sz="2" w:space="0" w:color="000000"/>
              <w:right w:val="single" w:sz="2" w:space="0" w:color="000000"/>
            </w:tcBorders>
          </w:tcPr>
          <w:p w14:paraId="20CFED1D" w14:textId="77777777" w:rsidR="004C168B" w:rsidRDefault="004707DF">
            <w:pPr>
              <w:spacing w:after="0"/>
              <w:ind w:left="110"/>
            </w:pPr>
            <w:r>
              <w:rPr>
                <w:rFonts w:ascii="Calibri" w:eastAsia="Calibri" w:hAnsi="Calibri" w:cs="Calibri"/>
              </w:rPr>
              <w:t>1.36</w:t>
            </w:r>
          </w:p>
        </w:tc>
        <w:tc>
          <w:tcPr>
            <w:tcW w:w="2507" w:type="dxa"/>
            <w:gridSpan w:val="3"/>
            <w:tcBorders>
              <w:top w:val="single" w:sz="2" w:space="0" w:color="000000"/>
              <w:left w:val="single" w:sz="2" w:space="0" w:color="000000"/>
              <w:bottom w:val="single" w:sz="2" w:space="0" w:color="000000"/>
              <w:right w:val="single" w:sz="2" w:space="0" w:color="000000"/>
            </w:tcBorders>
          </w:tcPr>
          <w:p w14:paraId="63C8290E" w14:textId="77777777" w:rsidR="004C168B" w:rsidRDefault="004707DF">
            <w:pPr>
              <w:spacing w:after="0"/>
              <w:ind w:left="106"/>
            </w:pPr>
            <w:r>
              <w:rPr>
                <w:rFonts w:ascii="Calibri" w:eastAsia="Calibri" w:hAnsi="Calibri" w:cs="Calibri"/>
                <w:sz w:val="20"/>
              </w:rPr>
              <w:t>100 tons/year</w:t>
            </w:r>
          </w:p>
        </w:tc>
      </w:tr>
      <w:tr w:rsidR="004C168B" w14:paraId="1D637DD4" w14:textId="77777777">
        <w:tblPrEx>
          <w:tblCellMar>
            <w:top w:w="5" w:type="dxa"/>
            <w:left w:w="10" w:type="dxa"/>
            <w:right w:w="323" w:type="dxa"/>
          </w:tblCellMar>
        </w:tblPrEx>
        <w:trPr>
          <w:gridBefore w:val="1"/>
          <w:wBefore w:w="25" w:type="dxa"/>
          <w:trHeight w:val="250"/>
        </w:trPr>
        <w:tc>
          <w:tcPr>
            <w:tcW w:w="2548" w:type="dxa"/>
            <w:gridSpan w:val="2"/>
            <w:tcBorders>
              <w:top w:val="single" w:sz="2" w:space="0" w:color="000000"/>
              <w:left w:val="single" w:sz="2" w:space="0" w:color="000000"/>
              <w:bottom w:val="single" w:sz="2" w:space="0" w:color="000000"/>
              <w:right w:val="single" w:sz="2" w:space="0" w:color="000000"/>
            </w:tcBorders>
          </w:tcPr>
          <w:p w14:paraId="60642953" w14:textId="77777777" w:rsidR="004C168B" w:rsidRDefault="004707DF">
            <w:pPr>
              <w:spacing w:after="0"/>
              <w:ind w:left="109"/>
            </w:pPr>
            <w:r>
              <w:rPr>
                <w:rFonts w:ascii="Calibri" w:eastAsia="Calibri" w:hAnsi="Calibri" w:cs="Calibri"/>
                <w:sz w:val="20"/>
              </w:rPr>
              <w:t>Hydrogen Distribution</w:t>
            </w:r>
          </w:p>
        </w:tc>
        <w:tc>
          <w:tcPr>
            <w:tcW w:w="2467" w:type="dxa"/>
            <w:gridSpan w:val="2"/>
            <w:tcBorders>
              <w:top w:val="single" w:sz="2" w:space="0" w:color="000000"/>
              <w:left w:val="single" w:sz="2" w:space="0" w:color="000000"/>
              <w:bottom w:val="single" w:sz="2" w:space="0" w:color="000000"/>
              <w:right w:val="single" w:sz="2" w:space="0" w:color="000000"/>
            </w:tcBorders>
          </w:tcPr>
          <w:p w14:paraId="7D92379B" w14:textId="77777777" w:rsidR="004C168B" w:rsidRDefault="004707DF">
            <w:pPr>
              <w:spacing w:after="0"/>
              <w:ind w:left="101"/>
            </w:pPr>
            <w:r>
              <w:rPr>
                <w:noProof/>
              </w:rPr>
              <w:drawing>
                <wp:inline distT="0" distB="0" distL="0" distR="0" wp14:anchorId="4A13DC29" wp14:editId="76F1DCDE">
                  <wp:extent cx="649224" cy="140250"/>
                  <wp:effectExtent l="0" t="0" r="0" b="0"/>
                  <wp:docPr id="313048" name="Picture 313048"/>
                  <wp:cNvGraphicFramePr/>
                  <a:graphic xmlns:a="http://schemas.openxmlformats.org/drawingml/2006/main">
                    <a:graphicData uri="http://schemas.openxmlformats.org/drawingml/2006/picture">
                      <pic:pic xmlns:pic="http://schemas.openxmlformats.org/drawingml/2006/picture">
                        <pic:nvPicPr>
                          <pic:cNvPr id="313048" name="Picture 313048"/>
                          <pic:cNvPicPr/>
                        </pic:nvPicPr>
                        <pic:blipFill>
                          <a:blip r:embed="rId498"/>
                          <a:stretch>
                            <a:fillRect/>
                          </a:stretch>
                        </pic:blipFill>
                        <pic:spPr>
                          <a:xfrm>
                            <a:off x="0" y="0"/>
                            <a:ext cx="649224" cy="140250"/>
                          </a:xfrm>
                          <a:prstGeom prst="rect">
                            <a:avLst/>
                          </a:prstGeom>
                        </pic:spPr>
                      </pic:pic>
                    </a:graphicData>
                  </a:graphic>
                </wp:inline>
              </w:drawing>
            </w:r>
          </w:p>
        </w:tc>
        <w:tc>
          <w:tcPr>
            <w:tcW w:w="1834" w:type="dxa"/>
            <w:tcBorders>
              <w:top w:val="single" w:sz="2" w:space="0" w:color="000000"/>
              <w:left w:val="single" w:sz="2" w:space="0" w:color="000000"/>
              <w:bottom w:val="single" w:sz="2" w:space="0" w:color="000000"/>
              <w:right w:val="single" w:sz="2" w:space="0" w:color="000000"/>
            </w:tcBorders>
          </w:tcPr>
          <w:p w14:paraId="6D6C2912" w14:textId="77777777" w:rsidR="004C168B" w:rsidRDefault="004707DF">
            <w:pPr>
              <w:spacing w:after="0"/>
              <w:ind w:left="101"/>
            </w:pPr>
            <w:r>
              <w:rPr>
                <w:rFonts w:ascii="Calibri" w:eastAsia="Calibri" w:hAnsi="Calibri" w:cs="Calibri"/>
              </w:rPr>
              <w:t>5.94</w:t>
            </w:r>
          </w:p>
        </w:tc>
        <w:tc>
          <w:tcPr>
            <w:tcW w:w="2507" w:type="dxa"/>
            <w:gridSpan w:val="3"/>
            <w:tcBorders>
              <w:top w:val="single" w:sz="2" w:space="0" w:color="000000"/>
              <w:left w:val="single" w:sz="2" w:space="0" w:color="000000"/>
              <w:bottom w:val="single" w:sz="2" w:space="0" w:color="000000"/>
              <w:right w:val="single" w:sz="2" w:space="0" w:color="000000"/>
            </w:tcBorders>
          </w:tcPr>
          <w:p w14:paraId="697089CD" w14:textId="77777777" w:rsidR="004C168B" w:rsidRDefault="004C168B"/>
        </w:tc>
      </w:tr>
      <w:tr w:rsidR="004C168B" w14:paraId="0C24DFFB" w14:textId="77777777">
        <w:tblPrEx>
          <w:tblCellMar>
            <w:top w:w="5" w:type="dxa"/>
            <w:left w:w="10" w:type="dxa"/>
            <w:right w:w="323" w:type="dxa"/>
          </w:tblCellMar>
        </w:tblPrEx>
        <w:trPr>
          <w:gridBefore w:val="1"/>
          <w:wBefore w:w="25" w:type="dxa"/>
          <w:trHeight w:val="250"/>
        </w:trPr>
        <w:tc>
          <w:tcPr>
            <w:tcW w:w="2548" w:type="dxa"/>
            <w:gridSpan w:val="2"/>
            <w:tcBorders>
              <w:top w:val="single" w:sz="2" w:space="0" w:color="000000"/>
              <w:left w:val="single" w:sz="2" w:space="0" w:color="000000"/>
              <w:bottom w:val="single" w:sz="2" w:space="0" w:color="000000"/>
              <w:right w:val="single" w:sz="2" w:space="0" w:color="000000"/>
            </w:tcBorders>
          </w:tcPr>
          <w:p w14:paraId="0CDEE744" w14:textId="77777777" w:rsidR="004C168B" w:rsidRDefault="004707DF">
            <w:pPr>
              <w:spacing w:after="0"/>
              <w:ind w:left="109"/>
            </w:pPr>
            <w:r>
              <w:rPr>
                <w:rFonts w:ascii="Calibri" w:eastAsia="Calibri" w:hAnsi="Calibri" w:cs="Calibri"/>
                <w:sz w:val="20"/>
              </w:rPr>
              <w:t>Hydrogen FC Generator</w:t>
            </w:r>
          </w:p>
        </w:tc>
        <w:tc>
          <w:tcPr>
            <w:tcW w:w="2467" w:type="dxa"/>
            <w:gridSpan w:val="2"/>
            <w:tcBorders>
              <w:top w:val="single" w:sz="2" w:space="0" w:color="000000"/>
              <w:left w:val="single" w:sz="2" w:space="0" w:color="000000"/>
              <w:bottom w:val="single" w:sz="2" w:space="0" w:color="000000"/>
              <w:right w:val="single" w:sz="2" w:space="0" w:color="000000"/>
            </w:tcBorders>
          </w:tcPr>
          <w:p w14:paraId="5E5AC67C" w14:textId="77777777" w:rsidR="004C168B" w:rsidRDefault="004707DF">
            <w:pPr>
              <w:spacing w:after="0"/>
              <w:ind w:left="101"/>
            </w:pPr>
            <w:r>
              <w:rPr>
                <w:noProof/>
              </w:rPr>
              <w:drawing>
                <wp:inline distT="0" distB="0" distL="0" distR="0" wp14:anchorId="37B337E5" wp14:editId="717420C8">
                  <wp:extent cx="579120" cy="112810"/>
                  <wp:effectExtent l="0" t="0" r="0" b="0"/>
                  <wp:docPr id="313061" name="Picture 313061"/>
                  <wp:cNvGraphicFramePr/>
                  <a:graphic xmlns:a="http://schemas.openxmlformats.org/drawingml/2006/main">
                    <a:graphicData uri="http://schemas.openxmlformats.org/drawingml/2006/picture">
                      <pic:pic xmlns:pic="http://schemas.openxmlformats.org/drawingml/2006/picture">
                        <pic:nvPicPr>
                          <pic:cNvPr id="313061" name="Picture 313061"/>
                          <pic:cNvPicPr/>
                        </pic:nvPicPr>
                        <pic:blipFill>
                          <a:blip r:embed="rId499"/>
                          <a:stretch>
                            <a:fillRect/>
                          </a:stretch>
                        </pic:blipFill>
                        <pic:spPr>
                          <a:xfrm>
                            <a:off x="0" y="0"/>
                            <a:ext cx="579120" cy="112810"/>
                          </a:xfrm>
                          <a:prstGeom prst="rect">
                            <a:avLst/>
                          </a:prstGeom>
                        </pic:spPr>
                      </pic:pic>
                    </a:graphicData>
                  </a:graphic>
                </wp:inline>
              </w:drawing>
            </w:r>
          </w:p>
        </w:tc>
        <w:tc>
          <w:tcPr>
            <w:tcW w:w="1834" w:type="dxa"/>
            <w:tcBorders>
              <w:top w:val="single" w:sz="2" w:space="0" w:color="000000"/>
              <w:left w:val="single" w:sz="2" w:space="0" w:color="000000"/>
              <w:bottom w:val="single" w:sz="2" w:space="0" w:color="000000"/>
              <w:right w:val="single" w:sz="2" w:space="0" w:color="000000"/>
            </w:tcBorders>
          </w:tcPr>
          <w:p w14:paraId="5B7D7862" w14:textId="77777777" w:rsidR="004C168B" w:rsidRDefault="004707DF">
            <w:pPr>
              <w:spacing w:after="0"/>
              <w:ind w:left="101"/>
            </w:pPr>
            <w:r>
              <w:rPr>
                <w:rFonts w:ascii="Calibri" w:eastAsia="Calibri" w:hAnsi="Calibri" w:cs="Calibri"/>
                <w:sz w:val="20"/>
              </w:rPr>
              <w:t>4.06</w:t>
            </w:r>
          </w:p>
        </w:tc>
        <w:tc>
          <w:tcPr>
            <w:tcW w:w="2507" w:type="dxa"/>
            <w:gridSpan w:val="3"/>
            <w:tcBorders>
              <w:top w:val="single" w:sz="2" w:space="0" w:color="000000"/>
              <w:left w:val="single" w:sz="2" w:space="0" w:color="000000"/>
              <w:bottom w:val="single" w:sz="2" w:space="0" w:color="000000"/>
              <w:right w:val="single" w:sz="2" w:space="0" w:color="000000"/>
            </w:tcBorders>
          </w:tcPr>
          <w:p w14:paraId="778032AC" w14:textId="77777777" w:rsidR="004C168B" w:rsidRDefault="004C168B"/>
        </w:tc>
      </w:tr>
      <w:tr w:rsidR="004C168B" w14:paraId="4F689396" w14:textId="77777777">
        <w:tblPrEx>
          <w:tblCellMar>
            <w:top w:w="5" w:type="dxa"/>
            <w:left w:w="10" w:type="dxa"/>
            <w:right w:w="323" w:type="dxa"/>
          </w:tblCellMar>
        </w:tblPrEx>
        <w:trPr>
          <w:gridBefore w:val="1"/>
          <w:wBefore w:w="25" w:type="dxa"/>
          <w:trHeight w:val="259"/>
        </w:trPr>
        <w:tc>
          <w:tcPr>
            <w:tcW w:w="2548" w:type="dxa"/>
            <w:gridSpan w:val="2"/>
            <w:tcBorders>
              <w:top w:val="single" w:sz="2" w:space="0" w:color="000000"/>
              <w:left w:val="single" w:sz="2" w:space="0" w:color="000000"/>
              <w:bottom w:val="single" w:sz="2" w:space="0" w:color="000000"/>
              <w:right w:val="single" w:sz="2" w:space="0" w:color="000000"/>
            </w:tcBorders>
          </w:tcPr>
          <w:p w14:paraId="7DB15E72" w14:textId="77777777" w:rsidR="004C168B" w:rsidRDefault="004707DF">
            <w:pPr>
              <w:spacing w:after="0"/>
              <w:ind w:left="109"/>
            </w:pPr>
            <w:r>
              <w:rPr>
                <w:rFonts w:ascii="Calibri" w:eastAsia="Calibri" w:hAnsi="Calibri" w:cs="Calibri"/>
                <w:sz w:val="20"/>
              </w:rPr>
              <w:t>EV Charging Stations</w:t>
            </w:r>
          </w:p>
        </w:tc>
        <w:tc>
          <w:tcPr>
            <w:tcW w:w="2467" w:type="dxa"/>
            <w:gridSpan w:val="2"/>
            <w:tcBorders>
              <w:top w:val="single" w:sz="2" w:space="0" w:color="000000"/>
              <w:left w:val="single" w:sz="2" w:space="0" w:color="000000"/>
              <w:bottom w:val="single" w:sz="2" w:space="0" w:color="000000"/>
              <w:right w:val="single" w:sz="2" w:space="0" w:color="000000"/>
            </w:tcBorders>
          </w:tcPr>
          <w:p w14:paraId="18813972" w14:textId="77777777" w:rsidR="004C168B" w:rsidRDefault="004707DF">
            <w:pPr>
              <w:spacing w:after="0"/>
              <w:ind w:left="101"/>
            </w:pPr>
            <w:r>
              <w:rPr>
                <w:rFonts w:ascii="Calibri" w:eastAsia="Calibri" w:hAnsi="Calibri" w:cs="Calibri"/>
                <w:sz w:val="20"/>
              </w:rPr>
              <w:t>$ 500,000</w:t>
            </w:r>
          </w:p>
        </w:tc>
        <w:tc>
          <w:tcPr>
            <w:tcW w:w="1834" w:type="dxa"/>
            <w:tcBorders>
              <w:top w:val="single" w:sz="2" w:space="0" w:color="000000"/>
              <w:left w:val="single" w:sz="2" w:space="0" w:color="000000"/>
              <w:bottom w:val="single" w:sz="2" w:space="0" w:color="000000"/>
              <w:right w:val="single" w:sz="2" w:space="0" w:color="000000"/>
            </w:tcBorders>
          </w:tcPr>
          <w:p w14:paraId="308591F9" w14:textId="77777777" w:rsidR="004C168B" w:rsidRDefault="004707DF">
            <w:pPr>
              <w:spacing w:after="0"/>
              <w:ind w:left="101"/>
            </w:pPr>
            <w:r>
              <w:rPr>
                <w:rFonts w:ascii="Calibri" w:eastAsia="Calibri" w:hAnsi="Calibri" w:cs="Calibri"/>
              </w:rPr>
              <w:t>0.68</w:t>
            </w:r>
          </w:p>
        </w:tc>
        <w:tc>
          <w:tcPr>
            <w:tcW w:w="2507" w:type="dxa"/>
            <w:gridSpan w:val="3"/>
            <w:tcBorders>
              <w:top w:val="single" w:sz="2" w:space="0" w:color="000000"/>
              <w:left w:val="single" w:sz="2" w:space="0" w:color="000000"/>
              <w:bottom w:val="single" w:sz="2" w:space="0" w:color="000000"/>
              <w:right w:val="single" w:sz="2" w:space="0" w:color="000000"/>
            </w:tcBorders>
          </w:tcPr>
          <w:p w14:paraId="0F3DC2D8" w14:textId="77777777" w:rsidR="004C168B" w:rsidRDefault="004707DF">
            <w:pPr>
              <w:spacing w:after="0"/>
              <w:ind w:left="96"/>
            </w:pPr>
            <w:r>
              <w:rPr>
                <w:rFonts w:ascii="Calibri" w:eastAsia="Calibri" w:hAnsi="Calibri" w:cs="Calibri"/>
                <w:sz w:val="20"/>
              </w:rPr>
              <w:t>40 tons/year</w:t>
            </w:r>
          </w:p>
        </w:tc>
      </w:tr>
      <w:tr w:rsidR="004C168B" w14:paraId="7F6F2E42" w14:textId="77777777">
        <w:tblPrEx>
          <w:tblCellMar>
            <w:top w:w="5" w:type="dxa"/>
            <w:left w:w="10" w:type="dxa"/>
            <w:right w:w="323" w:type="dxa"/>
          </w:tblCellMar>
        </w:tblPrEx>
        <w:trPr>
          <w:gridBefore w:val="1"/>
          <w:wBefore w:w="25" w:type="dxa"/>
          <w:trHeight w:val="490"/>
        </w:trPr>
        <w:tc>
          <w:tcPr>
            <w:tcW w:w="2548" w:type="dxa"/>
            <w:gridSpan w:val="2"/>
            <w:tcBorders>
              <w:top w:val="single" w:sz="2" w:space="0" w:color="000000"/>
              <w:left w:val="single" w:sz="2" w:space="0" w:color="000000"/>
              <w:bottom w:val="single" w:sz="2" w:space="0" w:color="000000"/>
              <w:right w:val="single" w:sz="2" w:space="0" w:color="000000"/>
            </w:tcBorders>
          </w:tcPr>
          <w:p w14:paraId="79F2C764" w14:textId="77777777" w:rsidR="004C168B" w:rsidRDefault="004707DF">
            <w:pPr>
              <w:spacing w:after="0"/>
              <w:ind w:left="114" w:hanging="5"/>
              <w:jc w:val="both"/>
            </w:pPr>
            <w:r>
              <w:rPr>
                <w:rFonts w:ascii="Calibri" w:eastAsia="Calibri" w:hAnsi="Calibri" w:cs="Calibri"/>
                <w:sz w:val="20"/>
              </w:rPr>
              <w:t>Electric Equipment &amp; Hydrogen FC truck</w:t>
            </w:r>
          </w:p>
        </w:tc>
        <w:tc>
          <w:tcPr>
            <w:tcW w:w="2467" w:type="dxa"/>
            <w:gridSpan w:val="2"/>
            <w:tcBorders>
              <w:top w:val="single" w:sz="2" w:space="0" w:color="000000"/>
              <w:left w:val="single" w:sz="2" w:space="0" w:color="000000"/>
              <w:bottom w:val="single" w:sz="2" w:space="0" w:color="000000"/>
              <w:right w:val="single" w:sz="2" w:space="0" w:color="000000"/>
            </w:tcBorders>
          </w:tcPr>
          <w:p w14:paraId="71D848BA" w14:textId="77777777" w:rsidR="004C168B" w:rsidRDefault="004707DF">
            <w:pPr>
              <w:spacing w:after="0"/>
              <w:ind w:left="101"/>
            </w:pPr>
            <w:r>
              <w:rPr>
                <w:rFonts w:ascii="Calibri" w:eastAsia="Calibri" w:hAnsi="Calibri" w:cs="Calibri"/>
                <w:sz w:val="20"/>
              </w:rPr>
              <w:t>$5,773,500</w:t>
            </w:r>
          </w:p>
        </w:tc>
        <w:tc>
          <w:tcPr>
            <w:tcW w:w="1834" w:type="dxa"/>
            <w:tcBorders>
              <w:top w:val="single" w:sz="2" w:space="0" w:color="000000"/>
              <w:left w:val="single" w:sz="2" w:space="0" w:color="000000"/>
              <w:bottom w:val="single" w:sz="2" w:space="0" w:color="000000"/>
              <w:right w:val="single" w:sz="2" w:space="0" w:color="000000"/>
            </w:tcBorders>
          </w:tcPr>
          <w:p w14:paraId="116AFC16" w14:textId="77777777" w:rsidR="004C168B" w:rsidRDefault="004707DF">
            <w:pPr>
              <w:spacing w:after="0"/>
              <w:ind w:left="106"/>
            </w:pPr>
            <w:r>
              <w:rPr>
                <w:rFonts w:ascii="Calibri" w:eastAsia="Calibri" w:hAnsi="Calibri" w:cs="Calibri"/>
                <w:sz w:val="20"/>
              </w:rPr>
              <w:t>7.86</w:t>
            </w:r>
          </w:p>
        </w:tc>
        <w:tc>
          <w:tcPr>
            <w:tcW w:w="2507" w:type="dxa"/>
            <w:gridSpan w:val="3"/>
            <w:tcBorders>
              <w:top w:val="single" w:sz="2" w:space="0" w:color="000000"/>
              <w:left w:val="single" w:sz="2" w:space="0" w:color="000000"/>
              <w:bottom w:val="single" w:sz="2" w:space="0" w:color="000000"/>
              <w:right w:val="single" w:sz="2" w:space="0" w:color="000000"/>
            </w:tcBorders>
          </w:tcPr>
          <w:p w14:paraId="50559CDA" w14:textId="77777777" w:rsidR="004C168B" w:rsidRDefault="004707DF">
            <w:pPr>
              <w:spacing w:after="0"/>
              <w:ind w:left="110"/>
            </w:pPr>
            <w:r>
              <w:rPr>
                <w:rFonts w:ascii="Calibri" w:eastAsia="Calibri" w:hAnsi="Calibri" w:cs="Calibri"/>
                <w:sz w:val="20"/>
              </w:rPr>
              <w:t>102 tons/year</w:t>
            </w:r>
          </w:p>
        </w:tc>
      </w:tr>
      <w:tr w:rsidR="004C168B" w14:paraId="28F19B01" w14:textId="77777777">
        <w:tblPrEx>
          <w:tblCellMar>
            <w:top w:w="5" w:type="dxa"/>
            <w:left w:w="10" w:type="dxa"/>
            <w:right w:w="323" w:type="dxa"/>
          </w:tblCellMar>
        </w:tblPrEx>
        <w:trPr>
          <w:gridBefore w:val="1"/>
          <w:wBefore w:w="25" w:type="dxa"/>
          <w:trHeight w:val="259"/>
        </w:trPr>
        <w:tc>
          <w:tcPr>
            <w:tcW w:w="2548" w:type="dxa"/>
            <w:gridSpan w:val="2"/>
            <w:tcBorders>
              <w:top w:val="single" w:sz="2" w:space="0" w:color="000000"/>
              <w:left w:val="single" w:sz="2" w:space="0" w:color="000000"/>
              <w:bottom w:val="single" w:sz="2" w:space="0" w:color="000000"/>
              <w:right w:val="single" w:sz="2" w:space="0" w:color="000000"/>
            </w:tcBorders>
          </w:tcPr>
          <w:p w14:paraId="674E9CB9" w14:textId="77777777" w:rsidR="004C168B" w:rsidRDefault="004707DF">
            <w:pPr>
              <w:spacing w:after="0"/>
              <w:ind w:left="104"/>
            </w:pPr>
            <w:r>
              <w:rPr>
                <w:rFonts w:ascii="Calibri" w:eastAsia="Calibri" w:hAnsi="Calibri" w:cs="Calibri"/>
                <w:sz w:val="20"/>
              </w:rPr>
              <w:t>Charges &amp; Infra for Equip.</w:t>
            </w:r>
          </w:p>
        </w:tc>
        <w:tc>
          <w:tcPr>
            <w:tcW w:w="2467" w:type="dxa"/>
            <w:gridSpan w:val="2"/>
            <w:tcBorders>
              <w:top w:val="single" w:sz="2" w:space="0" w:color="000000"/>
              <w:left w:val="single" w:sz="2" w:space="0" w:color="000000"/>
              <w:bottom w:val="single" w:sz="2" w:space="0" w:color="000000"/>
              <w:right w:val="single" w:sz="2" w:space="0" w:color="000000"/>
            </w:tcBorders>
          </w:tcPr>
          <w:p w14:paraId="4DDF640F" w14:textId="77777777" w:rsidR="004C168B" w:rsidRDefault="004707DF">
            <w:pPr>
              <w:spacing w:after="0"/>
              <w:ind w:left="106"/>
            </w:pPr>
            <w:r>
              <w:rPr>
                <w:rFonts w:ascii="Calibri" w:eastAsia="Calibri" w:hAnsi="Calibri" w:cs="Calibri"/>
                <w:sz w:val="20"/>
              </w:rPr>
              <w:t>$742,500</w:t>
            </w:r>
          </w:p>
        </w:tc>
        <w:tc>
          <w:tcPr>
            <w:tcW w:w="1834" w:type="dxa"/>
            <w:tcBorders>
              <w:top w:val="single" w:sz="2" w:space="0" w:color="000000"/>
              <w:left w:val="single" w:sz="2" w:space="0" w:color="000000"/>
              <w:bottom w:val="single" w:sz="2" w:space="0" w:color="000000"/>
              <w:right w:val="single" w:sz="2" w:space="0" w:color="000000"/>
            </w:tcBorders>
          </w:tcPr>
          <w:p w14:paraId="0E0E8126" w14:textId="77777777" w:rsidR="004C168B" w:rsidRDefault="004707DF">
            <w:pPr>
              <w:spacing w:after="0"/>
              <w:ind w:left="115"/>
            </w:pPr>
            <w:r>
              <w:rPr>
                <w:rFonts w:ascii="Calibri" w:eastAsia="Calibri" w:hAnsi="Calibri" w:cs="Calibri"/>
              </w:rPr>
              <w:t>1.01</w:t>
            </w:r>
          </w:p>
        </w:tc>
        <w:tc>
          <w:tcPr>
            <w:tcW w:w="2507" w:type="dxa"/>
            <w:gridSpan w:val="3"/>
            <w:tcBorders>
              <w:top w:val="single" w:sz="2" w:space="0" w:color="000000"/>
              <w:left w:val="single" w:sz="2" w:space="0" w:color="000000"/>
              <w:bottom w:val="single" w:sz="2" w:space="0" w:color="000000"/>
              <w:right w:val="single" w:sz="2" w:space="0" w:color="000000"/>
            </w:tcBorders>
          </w:tcPr>
          <w:p w14:paraId="5D7D3F48" w14:textId="77777777" w:rsidR="004C168B" w:rsidRDefault="004C168B"/>
        </w:tc>
      </w:tr>
      <w:tr w:rsidR="004C168B" w14:paraId="2713122E" w14:textId="77777777">
        <w:tblPrEx>
          <w:tblCellMar>
            <w:top w:w="5" w:type="dxa"/>
            <w:left w:w="10" w:type="dxa"/>
            <w:right w:w="323" w:type="dxa"/>
          </w:tblCellMar>
        </w:tblPrEx>
        <w:trPr>
          <w:gridBefore w:val="1"/>
          <w:wBefore w:w="25" w:type="dxa"/>
          <w:trHeight w:val="499"/>
        </w:trPr>
        <w:tc>
          <w:tcPr>
            <w:tcW w:w="2548" w:type="dxa"/>
            <w:gridSpan w:val="2"/>
            <w:tcBorders>
              <w:top w:val="single" w:sz="2" w:space="0" w:color="000000"/>
              <w:left w:val="single" w:sz="2" w:space="0" w:color="000000"/>
              <w:bottom w:val="single" w:sz="2" w:space="0" w:color="000000"/>
              <w:right w:val="single" w:sz="2" w:space="0" w:color="000000"/>
            </w:tcBorders>
          </w:tcPr>
          <w:p w14:paraId="57D433C7" w14:textId="77777777" w:rsidR="004C168B" w:rsidRDefault="004707DF">
            <w:pPr>
              <w:spacing w:after="0"/>
              <w:ind w:left="100"/>
            </w:pPr>
            <w:r>
              <w:rPr>
                <w:rFonts w:ascii="Calibri" w:eastAsia="Calibri" w:hAnsi="Calibri" w:cs="Calibri"/>
                <w:sz w:val="20"/>
              </w:rPr>
              <w:t>Total Funding</w:t>
            </w:r>
          </w:p>
        </w:tc>
        <w:tc>
          <w:tcPr>
            <w:tcW w:w="2467" w:type="dxa"/>
            <w:gridSpan w:val="2"/>
            <w:tcBorders>
              <w:top w:val="single" w:sz="2" w:space="0" w:color="000000"/>
              <w:left w:val="single" w:sz="2" w:space="0" w:color="000000"/>
              <w:bottom w:val="single" w:sz="2" w:space="0" w:color="000000"/>
              <w:right w:val="single" w:sz="2" w:space="0" w:color="000000"/>
            </w:tcBorders>
          </w:tcPr>
          <w:p w14:paraId="02D33EE6" w14:textId="77777777" w:rsidR="004C168B" w:rsidRDefault="004707DF">
            <w:pPr>
              <w:spacing w:after="0"/>
              <w:ind w:left="106"/>
            </w:pPr>
            <w:r>
              <w:rPr>
                <w:noProof/>
              </w:rPr>
              <w:drawing>
                <wp:inline distT="0" distB="0" distL="0" distR="0" wp14:anchorId="0F1A9BA2" wp14:editId="0AD15CD0">
                  <wp:extent cx="643128" cy="112810"/>
                  <wp:effectExtent l="0" t="0" r="0" b="0"/>
                  <wp:docPr id="313420" name="Picture 313420"/>
                  <wp:cNvGraphicFramePr/>
                  <a:graphic xmlns:a="http://schemas.openxmlformats.org/drawingml/2006/main">
                    <a:graphicData uri="http://schemas.openxmlformats.org/drawingml/2006/picture">
                      <pic:pic xmlns:pic="http://schemas.openxmlformats.org/drawingml/2006/picture">
                        <pic:nvPicPr>
                          <pic:cNvPr id="313420" name="Picture 313420"/>
                          <pic:cNvPicPr/>
                        </pic:nvPicPr>
                        <pic:blipFill>
                          <a:blip r:embed="rId500"/>
                          <a:stretch>
                            <a:fillRect/>
                          </a:stretch>
                        </pic:blipFill>
                        <pic:spPr>
                          <a:xfrm>
                            <a:off x="0" y="0"/>
                            <a:ext cx="643128" cy="112810"/>
                          </a:xfrm>
                          <a:prstGeom prst="rect">
                            <a:avLst/>
                          </a:prstGeom>
                        </pic:spPr>
                      </pic:pic>
                    </a:graphicData>
                  </a:graphic>
                </wp:inline>
              </w:drawing>
            </w:r>
          </w:p>
        </w:tc>
        <w:tc>
          <w:tcPr>
            <w:tcW w:w="1834" w:type="dxa"/>
            <w:tcBorders>
              <w:top w:val="single" w:sz="2" w:space="0" w:color="000000"/>
              <w:left w:val="single" w:sz="2" w:space="0" w:color="000000"/>
              <w:bottom w:val="single" w:sz="2" w:space="0" w:color="000000"/>
              <w:right w:val="single" w:sz="2" w:space="0" w:color="000000"/>
            </w:tcBorders>
          </w:tcPr>
          <w:p w14:paraId="7D20BCB7" w14:textId="77777777" w:rsidR="004C168B" w:rsidRDefault="004707DF">
            <w:pPr>
              <w:spacing w:after="0"/>
              <w:ind w:left="120"/>
            </w:pPr>
            <w:r>
              <w:rPr>
                <w:rFonts w:ascii="Calibri" w:eastAsia="Calibri" w:hAnsi="Calibri" w:cs="Calibri"/>
                <w:sz w:val="20"/>
              </w:rPr>
              <w:t>100%</w:t>
            </w:r>
          </w:p>
        </w:tc>
        <w:tc>
          <w:tcPr>
            <w:tcW w:w="2507" w:type="dxa"/>
            <w:gridSpan w:val="3"/>
            <w:tcBorders>
              <w:top w:val="single" w:sz="2" w:space="0" w:color="000000"/>
              <w:left w:val="single" w:sz="2" w:space="0" w:color="000000"/>
              <w:bottom w:val="single" w:sz="2" w:space="0" w:color="000000"/>
              <w:right w:val="single" w:sz="2" w:space="0" w:color="000000"/>
            </w:tcBorders>
          </w:tcPr>
          <w:p w14:paraId="6BF4BD67" w14:textId="77777777" w:rsidR="004C168B" w:rsidRDefault="004707DF">
            <w:pPr>
              <w:spacing w:after="0"/>
              <w:ind w:left="120" w:hanging="10"/>
              <w:jc w:val="both"/>
            </w:pPr>
            <w:r>
              <w:rPr>
                <w:rFonts w:ascii="Calibri" w:eastAsia="Calibri" w:hAnsi="Calibri" w:cs="Calibri"/>
                <w:sz w:val="20"/>
              </w:rPr>
              <w:t>55,342 tons/year, 20-year project cost/ton $67/ton</w:t>
            </w:r>
          </w:p>
        </w:tc>
      </w:tr>
    </w:tbl>
    <w:p w14:paraId="21AD28A2" w14:textId="77777777" w:rsidR="004C168B" w:rsidRDefault="004C168B">
      <w:pPr>
        <w:sectPr w:rsidR="004C168B">
          <w:type w:val="continuous"/>
          <w:pgSz w:w="12240" w:h="15840"/>
          <w:pgMar w:top="451" w:right="1354" w:bottom="1410" w:left="1483" w:header="720" w:footer="720" w:gutter="0"/>
          <w:cols w:space="720"/>
        </w:sectPr>
      </w:pPr>
    </w:p>
    <w:tbl>
      <w:tblPr>
        <w:tblStyle w:val="TableGrid"/>
        <w:tblW w:w="9898" w:type="dxa"/>
        <w:tblInd w:w="-19" w:type="dxa"/>
        <w:tblCellMar>
          <w:top w:w="4" w:type="dxa"/>
          <w:left w:w="0" w:type="dxa"/>
          <w:bottom w:w="12" w:type="dxa"/>
          <w:right w:w="0" w:type="dxa"/>
        </w:tblCellMar>
        <w:tblLook w:val="04A0" w:firstRow="1" w:lastRow="0" w:firstColumn="1" w:lastColumn="0" w:noHBand="0" w:noVBand="1"/>
      </w:tblPr>
      <w:tblGrid>
        <w:gridCol w:w="5184"/>
        <w:gridCol w:w="1690"/>
        <w:gridCol w:w="1613"/>
        <w:gridCol w:w="1411"/>
      </w:tblGrid>
      <w:tr w:rsidR="004C168B" w14:paraId="5F76E19E" w14:textId="77777777">
        <w:trPr>
          <w:trHeight w:val="234"/>
        </w:trPr>
        <w:tc>
          <w:tcPr>
            <w:tcW w:w="5184" w:type="dxa"/>
            <w:tcBorders>
              <w:top w:val="nil"/>
              <w:left w:val="nil"/>
              <w:bottom w:val="nil"/>
              <w:right w:val="nil"/>
            </w:tcBorders>
          </w:tcPr>
          <w:p w14:paraId="0AFC91FE" w14:textId="77777777" w:rsidR="004C168B" w:rsidRDefault="004707DF">
            <w:pPr>
              <w:spacing w:after="0"/>
              <w:ind w:left="29"/>
            </w:pPr>
            <w:r>
              <w:lastRenderedPageBreak/>
              <w:t>Columbia Port Commission</w:t>
            </w:r>
          </w:p>
        </w:tc>
        <w:tc>
          <w:tcPr>
            <w:tcW w:w="1690" w:type="dxa"/>
            <w:tcBorders>
              <w:top w:val="nil"/>
              <w:left w:val="nil"/>
              <w:bottom w:val="nil"/>
              <w:right w:val="nil"/>
            </w:tcBorders>
          </w:tcPr>
          <w:p w14:paraId="16796729" w14:textId="77777777" w:rsidR="004C168B" w:rsidRDefault="004C168B"/>
        </w:tc>
        <w:tc>
          <w:tcPr>
            <w:tcW w:w="3024" w:type="dxa"/>
            <w:gridSpan w:val="2"/>
            <w:tcBorders>
              <w:top w:val="nil"/>
              <w:left w:val="nil"/>
              <w:bottom w:val="nil"/>
              <w:right w:val="nil"/>
            </w:tcBorders>
          </w:tcPr>
          <w:p w14:paraId="4A7757FA" w14:textId="77777777" w:rsidR="004C168B" w:rsidRDefault="004707DF">
            <w:pPr>
              <w:spacing w:after="0"/>
            </w:pPr>
            <w:r>
              <w:rPr>
                <w:sz w:val="18"/>
              </w:rPr>
              <w:t>PAGE 1</w:t>
            </w:r>
          </w:p>
        </w:tc>
      </w:tr>
      <w:tr w:rsidR="004C168B" w14:paraId="06A34D26" w14:textId="77777777">
        <w:trPr>
          <w:trHeight w:val="1746"/>
        </w:trPr>
        <w:tc>
          <w:tcPr>
            <w:tcW w:w="5184" w:type="dxa"/>
            <w:tcBorders>
              <w:top w:val="nil"/>
              <w:left w:val="nil"/>
              <w:bottom w:val="nil"/>
              <w:right w:val="nil"/>
            </w:tcBorders>
          </w:tcPr>
          <w:p w14:paraId="6EBA5565" w14:textId="77777777" w:rsidR="004C168B" w:rsidRDefault="004707DF">
            <w:pPr>
              <w:spacing w:after="11"/>
              <w:ind w:left="19"/>
            </w:pPr>
            <w:r>
              <w:t>P.O. Box 367</w:t>
            </w:r>
          </w:p>
          <w:p w14:paraId="7D6AEC37" w14:textId="77777777" w:rsidR="004C168B" w:rsidRDefault="004707DF">
            <w:pPr>
              <w:spacing w:after="698"/>
              <w:ind w:left="29"/>
            </w:pPr>
            <w:r>
              <w:t>Columbia, LA 71418</w:t>
            </w:r>
          </w:p>
          <w:p w14:paraId="09F4E2CF" w14:textId="77777777" w:rsidR="004C168B" w:rsidRDefault="004707DF">
            <w:pPr>
              <w:spacing w:after="0"/>
            </w:pPr>
            <w:r>
              <w:t>Attn: Mr. Greg Richardson</w:t>
            </w:r>
          </w:p>
        </w:tc>
        <w:tc>
          <w:tcPr>
            <w:tcW w:w="1690" w:type="dxa"/>
            <w:tcBorders>
              <w:top w:val="nil"/>
              <w:left w:val="nil"/>
              <w:bottom w:val="nil"/>
              <w:right w:val="nil"/>
            </w:tcBorders>
          </w:tcPr>
          <w:p w14:paraId="12ADD72C" w14:textId="77777777" w:rsidR="004C168B" w:rsidRDefault="004C168B"/>
        </w:tc>
        <w:tc>
          <w:tcPr>
            <w:tcW w:w="3024" w:type="dxa"/>
            <w:gridSpan w:val="2"/>
            <w:tcBorders>
              <w:top w:val="nil"/>
              <w:left w:val="nil"/>
              <w:bottom w:val="nil"/>
              <w:right w:val="nil"/>
            </w:tcBorders>
          </w:tcPr>
          <w:p w14:paraId="322480C3" w14:textId="77777777" w:rsidR="004C168B" w:rsidRDefault="004707DF">
            <w:pPr>
              <w:tabs>
                <w:tab w:val="right" w:pos="3024"/>
              </w:tabs>
              <w:spacing w:after="349"/>
            </w:pPr>
            <w:r>
              <w:rPr>
                <w:sz w:val="18"/>
              </w:rPr>
              <w:t>BILLING DATE:</w:t>
            </w:r>
            <w:r>
              <w:rPr>
                <w:sz w:val="18"/>
              </w:rPr>
              <w:tab/>
              <w:t>06118/24</w:t>
            </w:r>
          </w:p>
          <w:p w14:paraId="3D6C8125" w14:textId="77777777" w:rsidR="004C168B" w:rsidRDefault="004707DF">
            <w:pPr>
              <w:spacing w:after="0"/>
              <w:ind w:left="14"/>
            </w:pPr>
            <w:r>
              <w:t>CLIENT SUMMARY</w:t>
            </w:r>
          </w:p>
        </w:tc>
      </w:tr>
      <w:tr w:rsidR="004C168B" w14:paraId="3E091718" w14:textId="77777777">
        <w:trPr>
          <w:trHeight w:val="676"/>
        </w:trPr>
        <w:tc>
          <w:tcPr>
            <w:tcW w:w="5184" w:type="dxa"/>
            <w:tcBorders>
              <w:top w:val="nil"/>
              <w:left w:val="nil"/>
              <w:bottom w:val="nil"/>
              <w:right w:val="nil"/>
            </w:tcBorders>
            <w:vAlign w:val="bottom"/>
          </w:tcPr>
          <w:p w14:paraId="41D36313" w14:textId="77777777" w:rsidR="004C168B" w:rsidRDefault="004707DF">
            <w:pPr>
              <w:tabs>
                <w:tab w:val="center" w:pos="3154"/>
              </w:tabs>
              <w:spacing w:after="0"/>
            </w:pPr>
            <w:r>
              <w:rPr>
                <w:sz w:val="20"/>
              </w:rPr>
              <w:t>Account</w:t>
            </w:r>
            <w:r>
              <w:rPr>
                <w:sz w:val="20"/>
              </w:rPr>
              <w:tab/>
              <w:t>Previous Balance</w:t>
            </w:r>
          </w:p>
        </w:tc>
        <w:tc>
          <w:tcPr>
            <w:tcW w:w="1690" w:type="dxa"/>
            <w:tcBorders>
              <w:top w:val="nil"/>
              <w:left w:val="nil"/>
              <w:bottom w:val="nil"/>
              <w:right w:val="nil"/>
            </w:tcBorders>
            <w:vAlign w:val="bottom"/>
          </w:tcPr>
          <w:p w14:paraId="658CB98D" w14:textId="77777777" w:rsidR="004C168B" w:rsidRDefault="004707DF">
            <w:pPr>
              <w:spacing w:after="0"/>
              <w:ind w:left="58"/>
            </w:pPr>
            <w:r>
              <w:t>Charges</w:t>
            </w:r>
          </w:p>
        </w:tc>
        <w:tc>
          <w:tcPr>
            <w:tcW w:w="1613" w:type="dxa"/>
            <w:tcBorders>
              <w:top w:val="nil"/>
              <w:left w:val="nil"/>
              <w:bottom w:val="nil"/>
              <w:right w:val="nil"/>
            </w:tcBorders>
            <w:vAlign w:val="center"/>
          </w:tcPr>
          <w:p w14:paraId="62B73468" w14:textId="77777777" w:rsidR="004C168B" w:rsidRDefault="004707DF">
            <w:pPr>
              <w:spacing w:after="0"/>
              <w:ind w:left="38"/>
            </w:pPr>
            <w:r>
              <w:t>Payments</w:t>
            </w:r>
          </w:p>
        </w:tc>
        <w:tc>
          <w:tcPr>
            <w:tcW w:w="1411" w:type="dxa"/>
            <w:tcBorders>
              <w:top w:val="nil"/>
              <w:left w:val="nil"/>
              <w:bottom w:val="nil"/>
              <w:right w:val="nil"/>
            </w:tcBorders>
            <w:vAlign w:val="center"/>
          </w:tcPr>
          <w:p w14:paraId="29625FFC" w14:textId="77777777" w:rsidR="004C168B" w:rsidRDefault="004707DF">
            <w:pPr>
              <w:spacing w:after="0"/>
              <w:jc w:val="both"/>
            </w:pPr>
            <w:r>
              <w:t>Current Balance</w:t>
            </w:r>
          </w:p>
        </w:tc>
      </w:tr>
      <w:tr w:rsidR="004C168B" w14:paraId="2FFC48DB" w14:textId="77777777">
        <w:trPr>
          <w:trHeight w:val="799"/>
        </w:trPr>
        <w:tc>
          <w:tcPr>
            <w:tcW w:w="5184" w:type="dxa"/>
            <w:tcBorders>
              <w:top w:val="nil"/>
              <w:left w:val="nil"/>
              <w:bottom w:val="nil"/>
              <w:right w:val="nil"/>
            </w:tcBorders>
            <w:vAlign w:val="center"/>
          </w:tcPr>
          <w:p w14:paraId="7DC7D7AB" w14:textId="77777777" w:rsidR="004C168B" w:rsidRDefault="004707DF">
            <w:pPr>
              <w:tabs>
                <w:tab w:val="center" w:pos="3720"/>
              </w:tabs>
              <w:spacing w:after="14"/>
            </w:pPr>
            <w:r>
              <w:rPr>
                <w:sz w:val="20"/>
              </w:rPr>
              <w:t>5814E</w:t>
            </w:r>
            <w:r>
              <w:rPr>
                <w:sz w:val="20"/>
              </w:rPr>
              <w:tab/>
              <w:t>0.00</w:t>
            </w:r>
          </w:p>
          <w:p w14:paraId="76A9C729" w14:textId="77777777" w:rsidR="004C168B" w:rsidRDefault="004707DF">
            <w:pPr>
              <w:spacing w:after="0"/>
              <w:ind w:left="24"/>
            </w:pPr>
            <w:r>
              <w:rPr>
                <w:sz w:val="20"/>
              </w:rPr>
              <w:t>PERIMETER FENCE AND PERMITTING</w:t>
            </w:r>
          </w:p>
        </w:tc>
        <w:tc>
          <w:tcPr>
            <w:tcW w:w="1690" w:type="dxa"/>
            <w:tcBorders>
              <w:top w:val="nil"/>
              <w:left w:val="nil"/>
              <w:bottom w:val="nil"/>
              <w:right w:val="nil"/>
            </w:tcBorders>
          </w:tcPr>
          <w:p w14:paraId="6A4A5C77" w14:textId="77777777" w:rsidR="004C168B" w:rsidRDefault="004707DF">
            <w:pPr>
              <w:spacing w:after="0"/>
              <w:ind w:left="86"/>
            </w:pPr>
            <w:r>
              <w:rPr>
                <w:sz w:val="20"/>
              </w:rPr>
              <w:t>1,412.50</w:t>
            </w:r>
          </w:p>
        </w:tc>
        <w:tc>
          <w:tcPr>
            <w:tcW w:w="1613" w:type="dxa"/>
            <w:tcBorders>
              <w:top w:val="nil"/>
              <w:left w:val="nil"/>
              <w:bottom w:val="nil"/>
              <w:right w:val="nil"/>
            </w:tcBorders>
          </w:tcPr>
          <w:p w14:paraId="41CA22B6" w14:textId="77777777" w:rsidR="004C168B" w:rsidRDefault="004707DF">
            <w:pPr>
              <w:spacing w:after="0"/>
              <w:ind w:left="528"/>
            </w:pPr>
            <w:r>
              <w:rPr>
                <w:sz w:val="20"/>
              </w:rPr>
              <w:t>0.00</w:t>
            </w:r>
          </w:p>
        </w:tc>
        <w:tc>
          <w:tcPr>
            <w:tcW w:w="1411" w:type="dxa"/>
            <w:tcBorders>
              <w:top w:val="nil"/>
              <w:left w:val="nil"/>
              <w:bottom w:val="nil"/>
              <w:right w:val="nil"/>
            </w:tcBorders>
          </w:tcPr>
          <w:p w14:paraId="02A28606" w14:textId="77777777" w:rsidR="004C168B" w:rsidRDefault="004707DF">
            <w:pPr>
              <w:spacing w:after="0"/>
              <w:ind w:right="14"/>
              <w:jc w:val="right"/>
            </w:pPr>
            <w:r>
              <w:rPr>
                <w:sz w:val="20"/>
              </w:rPr>
              <w:t>1,412.50</w:t>
            </w:r>
          </w:p>
        </w:tc>
      </w:tr>
      <w:tr w:rsidR="004C168B" w14:paraId="1424D07C" w14:textId="77777777">
        <w:trPr>
          <w:trHeight w:val="741"/>
        </w:trPr>
        <w:tc>
          <w:tcPr>
            <w:tcW w:w="5184" w:type="dxa"/>
            <w:tcBorders>
              <w:top w:val="nil"/>
              <w:left w:val="nil"/>
              <w:bottom w:val="nil"/>
              <w:right w:val="nil"/>
            </w:tcBorders>
            <w:vAlign w:val="center"/>
          </w:tcPr>
          <w:p w14:paraId="7C83C7A2" w14:textId="77777777" w:rsidR="004C168B" w:rsidRDefault="004707DF">
            <w:pPr>
              <w:tabs>
                <w:tab w:val="center" w:pos="3732"/>
              </w:tabs>
              <w:spacing w:after="45"/>
            </w:pPr>
            <w:r>
              <w:rPr>
                <w:sz w:val="20"/>
              </w:rPr>
              <w:t>5814N</w:t>
            </w:r>
            <w:r>
              <w:rPr>
                <w:sz w:val="20"/>
              </w:rPr>
              <w:tab/>
              <w:t>0.00</w:t>
            </w:r>
          </w:p>
          <w:p w14:paraId="668E8D08" w14:textId="77777777" w:rsidR="004C168B" w:rsidRDefault="004707DF">
            <w:pPr>
              <w:spacing w:after="0"/>
              <w:ind w:left="24"/>
            </w:pPr>
            <w:r>
              <w:rPr>
                <w:sz w:val="20"/>
              </w:rPr>
              <w:t>NEPA Environmental - Port</w:t>
            </w:r>
          </w:p>
        </w:tc>
        <w:tc>
          <w:tcPr>
            <w:tcW w:w="1690" w:type="dxa"/>
            <w:tcBorders>
              <w:top w:val="nil"/>
              <w:left w:val="nil"/>
              <w:bottom w:val="nil"/>
              <w:right w:val="nil"/>
            </w:tcBorders>
          </w:tcPr>
          <w:p w14:paraId="05C55D6D" w14:textId="77777777" w:rsidR="004C168B" w:rsidRDefault="004707DF">
            <w:pPr>
              <w:spacing w:after="0"/>
              <w:ind w:left="82"/>
            </w:pPr>
            <w:r>
              <w:rPr>
                <w:sz w:val="20"/>
              </w:rPr>
              <w:t>3,412.50</w:t>
            </w:r>
          </w:p>
        </w:tc>
        <w:tc>
          <w:tcPr>
            <w:tcW w:w="1613" w:type="dxa"/>
            <w:tcBorders>
              <w:top w:val="nil"/>
              <w:left w:val="nil"/>
              <w:bottom w:val="nil"/>
              <w:right w:val="nil"/>
            </w:tcBorders>
          </w:tcPr>
          <w:p w14:paraId="7F9DD930" w14:textId="77777777" w:rsidR="004C168B" w:rsidRDefault="004707DF">
            <w:pPr>
              <w:spacing w:after="0"/>
              <w:ind w:left="538"/>
            </w:pPr>
            <w:r>
              <w:rPr>
                <w:sz w:val="20"/>
              </w:rPr>
              <w:t>0.00</w:t>
            </w:r>
          </w:p>
        </w:tc>
        <w:tc>
          <w:tcPr>
            <w:tcW w:w="1411" w:type="dxa"/>
            <w:tcBorders>
              <w:top w:val="nil"/>
              <w:left w:val="nil"/>
              <w:bottom w:val="nil"/>
              <w:right w:val="nil"/>
            </w:tcBorders>
          </w:tcPr>
          <w:p w14:paraId="65A20849" w14:textId="77777777" w:rsidR="004C168B" w:rsidRDefault="004707DF">
            <w:pPr>
              <w:spacing w:after="0"/>
              <w:ind w:right="10"/>
              <w:jc w:val="right"/>
            </w:pPr>
            <w:r>
              <w:rPr>
                <w:sz w:val="20"/>
              </w:rPr>
              <w:t>3,412.50</w:t>
            </w:r>
          </w:p>
        </w:tc>
      </w:tr>
      <w:tr w:rsidR="004C168B" w14:paraId="34B4F153" w14:textId="77777777">
        <w:trPr>
          <w:trHeight w:val="598"/>
        </w:trPr>
        <w:tc>
          <w:tcPr>
            <w:tcW w:w="5184" w:type="dxa"/>
            <w:tcBorders>
              <w:top w:val="nil"/>
              <w:left w:val="nil"/>
              <w:bottom w:val="nil"/>
              <w:right w:val="nil"/>
            </w:tcBorders>
            <w:vAlign w:val="bottom"/>
          </w:tcPr>
          <w:p w14:paraId="635ED11A" w14:textId="77777777" w:rsidR="004C168B" w:rsidRDefault="004707DF">
            <w:pPr>
              <w:tabs>
                <w:tab w:val="center" w:pos="3727"/>
              </w:tabs>
              <w:spacing w:after="15"/>
            </w:pPr>
            <w:r>
              <w:rPr>
                <w:sz w:val="20"/>
              </w:rPr>
              <w:t>5814MP</w:t>
            </w:r>
            <w:r>
              <w:rPr>
                <w:sz w:val="20"/>
              </w:rPr>
              <w:tab/>
              <w:t>0.00</w:t>
            </w:r>
          </w:p>
          <w:p w14:paraId="4788CB28" w14:textId="77777777" w:rsidR="004C168B" w:rsidRDefault="004707DF">
            <w:pPr>
              <w:spacing w:after="0"/>
              <w:ind w:left="34"/>
            </w:pPr>
            <w:r>
              <w:rPr>
                <w:sz w:val="20"/>
              </w:rPr>
              <w:t>PER, Master Plan, Misc. Items for Port</w:t>
            </w:r>
          </w:p>
        </w:tc>
        <w:tc>
          <w:tcPr>
            <w:tcW w:w="1690" w:type="dxa"/>
            <w:tcBorders>
              <w:top w:val="nil"/>
              <w:left w:val="nil"/>
              <w:bottom w:val="nil"/>
              <w:right w:val="nil"/>
            </w:tcBorders>
          </w:tcPr>
          <w:p w14:paraId="65E688E8" w14:textId="77777777" w:rsidR="004C168B" w:rsidRDefault="004707DF">
            <w:pPr>
              <w:spacing w:after="0"/>
            </w:pPr>
            <w:r>
              <w:rPr>
                <w:sz w:val="20"/>
              </w:rPr>
              <w:t>14,407.50</w:t>
            </w:r>
          </w:p>
        </w:tc>
        <w:tc>
          <w:tcPr>
            <w:tcW w:w="1613" w:type="dxa"/>
            <w:tcBorders>
              <w:top w:val="nil"/>
              <w:left w:val="nil"/>
              <w:bottom w:val="nil"/>
              <w:right w:val="nil"/>
            </w:tcBorders>
          </w:tcPr>
          <w:p w14:paraId="581F2224" w14:textId="77777777" w:rsidR="004C168B" w:rsidRDefault="004707DF">
            <w:pPr>
              <w:spacing w:after="0"/>
              <w:ind w:left="547"/>
            </w:pPr>
            <w:r>
              <w:rPr>
                <w:sz w:val="20"/>
              </w:rPr>
              <w:t>0.00</w:t>
            </w:r>
          </w:p>
        </w:tc>
        <w:tc>
          <w:tcPr>
            <w:tcW w:w="1411" w:type="dxa"/>
            <w:tcBorders>
              <w:top w:val="nil"/>
              <w:left w:val="nil"/>
              <w:bottom w:val="nil"/>
              <w:right w:val="nil"/>
            </w:tcBorders>
          </w:tcPr>
          <w:p w14:paraId="3D6DB491" w14:textId="77777777" w:rsidR="004C168B" w:rsidRDefault="004707DF">
            <w:pPr>
              <w:spacing w:after="0"/>
              <w:jc w:val="right"/>
            </w:pPr>
            <w:r>
              <w:rPr>
                <w:sz w:val="20"/>
              </w:rPr>
              <w:t>14,407.50</w:t>
            </w:r>
          </w:p>
        </w:tc>
      </w:tr>
    </w:tbl>
    <w:p w14:paraId="1C9ABE0B" w14:textId="77777777" w:rsidR="004C168B" w:rsidRDefault="004707DF">
      <w:pPr>
        <w:spacing w:after="129"/>
        <w:ind w:right="-48"/>
      </w:pPr>
      <w:r>
        <w:rPr>
          <w:noProof/>
        </w:rPr>
        <w:lastRenderedPageBreak/>
        <mc:AlternateContent>
          <mc:Choice Requires="wpg">
            <w:drawing>
              <wp:inline distT="0" distB="0" distL="0" distR="0" wp14:anchorId="1CE24B91" wp14:editId="3079AF67">
                <wp:extent cx="6297169" cy="18294"/>
                <wp:effectExtent l="0" t="0" r="0" b="0"/>
                <wp:docPr id="623127" name="Group 623127"/>
                <wp:cNvGraphicFramePr/>
                <a:graphic xmlns:a="http://schemas.openxmlformats.org/drawingml/2006/main">
                  <a:graphicData uri="http://schemas.microsoft.com/office/word/2010/wordprocessingGroup">
                    <wpg:wgp>
                      <wpg:cNvGrpSpPr/>
                      <wpg:grpSpPr>
                        <a:xfrm>
                          <a:off x="0" y="0"/>
                          <a:ext cx="6297169" cy="18294"/>
                          <a:chOff x="0" y="0"/>
                          <a:chExt cx="6297169" cy="18294"/>
                        </a:xfrm>
                      </wpg:grpSpPr>
                      <wps:wsp>
                        <wps:cNvPr id="623126" name="Shape 623126"/>
                        <wps:cNvSpPr/>
                        <wps:spPr>
                          <a:xfrm>
                            <a:off x="0" y="0"/>
                            <a:ext cx="6297169" cy="18294"/>
                          </a:xfrm>
                          <a:custGeom>
                            <a:avLst/>
                            <a:gdLst/>
                            <a:ahLst/>
                            <a:cxnLst/>
                            <a:rect l="0" t="0" r="0" b="0"/>
                            <a:pathLst>
                              <a:path w="6297169" h="18294">
                                <a:moveTo>
                                  <a:pt x="0" y="9147"/>
                                </a:moveTo>
                                <a:lnTo>
                                  <a:pt x="6297169" y="9147"/>
                                </a:lnTo>
                              </a:path>
                            </a:pathLst>
                          </a:custGeom>
                          <a:ln w="1829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23127" style="width:495.84pt;height:1.44046pt;mso-position-horizontal-relative:char;mso-position-vertical-relative:line" coordsize="62971,182">
                <v:shape id="Shape 623126" style="position:absolute;width:62971;height:182;left:0;top:0;" coordsize="6297169,18294" path="m0,9147l6297169,9147">
                  <v:stroke weight="1.44046pt" endcap="flat" joinstyle="miter" miterlimit="1" on="true" color="#000000"/>
                  <v:fill on="false" color="#000000"/>
                </v:shape>
              </v:group>
            </w:pict>
          </mc:Fallback>
        </mc:AlternateContent>
      </w:r>
    </w:p>
    <w:p w14:paraId="77796B02" w14:textId="77777777" w:rsidR="004C168B" w:rsidRDefault="004707DF">
      <w:pPr>
        <w:tabs>
          <w:tab w:val="center" w:pos="3718"/>
          <w:tab w:val="center" w:pos="5542"/>
          <w:tab w:val="center" w:pos="7567"/>
          <w:tab w:val="right" w:pos="9869"/>
        </w:tabs>
        <w:spacing w:after="3" w:line="265" w:lineRule="auto"/>
      </w:pPr>
      <w:r>
        <w:rPr>
          <w:sz w:val="20"/>
        </w:rPr>
        <w:t>Totals:</w:t>
      </w:r>
      <w:r>
        <w:rPr>
          <w:sz w:val="20"/>
        </w:rPr>
        <w:tab/>
        <w:t>0.00</w:t>
      </w:r>
      <w:r>
        <w:rPr>
          <w:sz w:val="20"/>
        </w:rPr>
        <w:tab/>
        <w:t>19,232.50</w:t>
      </w:r>
      <w:r>
        <w:rPr>
          <w:sz w:val="20"/>
        </w:rPr>
        <w:tab/>
        <w:t>0.00</w:t>
      </w:r>
      <w:r>
        <w:rPr>
          <w:sz w:val="20"/>
        </w:rPr>
        <w:tab/>
        <w:t>19,232.50</w:t>
      </w:r>
    </w:p>
    <w:tbl>
      <w:tblPr>
        <w:tblStyle w:val="TableGrid"/>
        <w:tblW w:w="9749" w:type="dxa"/>
        <w:tblInd w:w="-5" w:type="dxa"/>
        <w:tblCellMar>
          <w:top w:w="4" w:type="dxa"/>
          <w:left w:w="0" w:type="dxa"/>
          <w:bottom w:w="0" w:type="dxa"/>
          <w:right w:w="0" w:type="dxa"/>
        </w:tblCellMar>
        <w:tblLook w:val="04A0" w:firstRow="1" w:lastRow="0" w:firstColumn="1" w:lastColumn="0" w:noHBand="0" w:noVBand="1"/>
      </w:tblPr>
      <w:tblGrid>
        <w:gridCol w:w="6855"/>
        <w:gridCol w:w="1296"/>
        <w:gridCol w:w="1598"/>
      </w:tblGrid>
      <w:tr w:rsidR="004C168B" w14:paraId="00367E50" w14:textId="77777777">
        <w:trPr>
          <w:trHeight w:val="235"/>
        </w:trPr>
        <w:tc>
          <w:tcPr>
            <w:tcW w:w="6854" w:type="dxa"/>
            <w:tcBorders>
              <w:top w:val="nil"/>
              <w:left w:val="nil"/>
              <w:bottom w:val="nil"/>
              <w:right w:val="nil"/>
            </w:tcBorders>
          </w:tcPr>
          <w:p w14:paraId="080B22B7" w14:textId="77777777" w:rsidR="004C168B" w:rsidRDefault="004707DF">
            <w:pPr>
              <w:spacing w:after="0"/>
            </w:pPr>
            <w:r>
              <w:t>Columbia Port Commission</w:t>
            </w:r>
          </w:p>
        </w:tc>
        <w:tc>
          <w:tcPr>
            <w:tcW w:w="1296" w:type="dxa"/>
            <w:tcBorders>
              <w:top w:val="nil"/>
              <w:left w:val="nil"/>
              <w:bottom w:val="nil"/>
              <w:right w:val="nil"/>
            </w:tcBorders>
          </w:tcPr>
          <w:p w14:paraId="2E3F8B0B" w14:textId="77777777" w:rsidR="004C168B" w:rsidRDefault="004707DF">
            <w:pPr>
              <w:spacing w:after="0"/>
            </w:pPr>
            <w:r>
              <w:rPr>
                <w:sz w:val="18"/>
              </w:rPr>
              <w:t>PAGE 2</w:t>
            </w:r>
          </w:p>
        </w:tc>
        <w:tc>
          <w:tcPr>
            <w:tcW w:w="1598" w:type="dxa"/>
            <w:tcBorders>
              <w:top w:val="nil"/>
              <w:left w:val="nil"/>
              <w:bottom w:val="nil"/>
              <w:right w:val="nil"/>
            </w:tcBorders>
          </w:tcPr>
          <w:p w14:paraId="56C5E030" w14:textId="77777777" w:rsidR="004C168B" w:rsidRDefault="004C168B"/>
        </w:tc>
      </w:tr>
      <w:tr w:rsidR="004C168B" w14:paraId="7C090B8E" w14:textId="77777777">
        <w:trPr>
          <w:trHeight w:val="269"/>
        </w:trPr>
        <w:tc>
          <w:tcPr>
            <w:tcW w:w="6854" w:type="dxa"/>
            <w:tcBorders>
              <w:top w:val="nil"/>
              <w:left w:val="nil"/>
              <w:bottom w:val="nil"/>
              <w:right w:val="nil"/>
            </w:tcBorders>
          </w:tcPr>
          <w:p w14:paraId="4598739E" w14:textId="77777777" w:rsidR="004C168B" w:rsidRDefault="004707DF">
            <w:pPr>
              <w:spacing w:after="0"/>
            </w:pPr>
            <w:r>
              <w:t>P.O. Box 367</w:t>
            </w:r>
          </w:p>
        </w:tc>
        <w:tc>
          <w:tcPr>
            <w:tcW w:w="1296" w:type="dxa"/>
            <w:tcBorders>
              <w:top w:val="nil"/>
              <w:left w:val="nil"/>
              <w:bottom w:val="nil"/>
              <w:right w:val="nil"/>
            </w:tcBorders>
          </w:tcPr>
          <w:p w14:paraId="049842DB" w14:textId="77777777" w:rsidR="004C168B" w:rsidRDefault="004707DF">
            <w:pPr>
              <w:spacing w:after="0"/>
              <w:jc w:val="both"/>
            </w:pPr>
            <w:r>
              <w:rPr>
                <w:sz w:val="18"/>
              </w:rPr>
              <w:t>BILLING DATE:</w:t>
            </w:r>
          </w:p>
        </w:tc>
        <w:tc>
          <w:tcPr>
            <w:tcW w:w="1598" w:type="dxa"/>
            <w:tcBorders>
              <w:top w:val="nil"/>
              <w:left w:val="nil"/>
              <w:bottom w:val="nil"/>
              <w:right w:val="nil"/>
            </w:tcBorders>
          </w:tcPr>
          <w:p w14:paraId="60496DE0" w14:textId="77777777" w:rsidR="004C168B" w:rsidRDefault="004707DF">
            <w:pPr>
              <w:spacing w:after="0"/>
              <w:jc w:val="right"/>
            </w:pPr>
            <w:r>
              <w:rPr>
                <w:sz w:val="18"/>
              </w:rPr>
              <w:t>06/18/24</w:t>
            </w:r>
          </w:p>
        </w:tc>
      </w:tr>
      <w:tr w:rsidR="004C168B" w14:paraId="585569C3" w14:textId="77777777">
        <w:trPr>
          <w:trHeight w:val="275"/>
        </w:trPr>
        <w:tc>
          <w:tcPr>
            <w:tcW w:w="6854" w:type="dxa"/>
            <w:tcBorders>
              <w:top w:val="nil"/>
              <w:left w:val="nil"/>
              <w:bottom w:val="nil"/>
              <w:right w:val="nil"/>
            </w:tcBorders>
          </w:tcPr>
          <w:p w14:paraId="020D36FC" w14:textId="77777777" w:rsidR="004C168B" w:rsidRDefault="004707DF">
            <w:pPr>
              <w:spacing w:after="0"/>
              <w:ind w:left="5"/>
            </w:pPr>
            <w:r>
              <w:t>Columbia, LA 71418</w:t>
            </w:r>
          </w:p>
        </w:tc>
        <w:tc>
          <w:tcPr>
            <w:tcW w:w="1296" w:type="dxa"/>
            <w:tcBorders>
              <w:top w:val="nil"/>
              <w:left w:val="nil"/>
              <w:bottom w:val="nil"/>
              <w:right w:val="nil"/>
            </w:tcBorders>
          </w:tcPr>
          <w:p w14:paraId="50030057" w14:textId="77777777" w:rsidR="004C168B" w:rsidRDefault="004707DF">
            <w:pPr>
              <w:spacing w:after="0"/>
              <w:ind w:left="5"/>
            </w:pPr>
            <w:r>
              <w:rPr>
                <w:sz w:val="18"/>
              </w:rPr>
              <w:t>ACC'T NO.:</w:t>
            </w:r>
          </w:p>
        </w:tc>
        <w:tc>
          <w:tcPr>
            <w:tcW w:w="1598" w:type="dxa"/>
            <w:tcBorders>
              <w:top w:val="nil"/>
              <w:left w:val="nil"/>
              <w:bottom w:val="nil"/>
              <w:right w:val="nil"/>
            </w:tcBorders>
          </w:tcPr>
          <w:p w14:paraId="1E30FC8D" w14:textId="77777777" w:rsidR="004C168B" w:rsidRDefault="004707DF">
            <w:pPr>
              <w:spacing w:after="0"/>
              <w:ind w:right="48"/>
              <w:jc w:val="right"/>
            </w:pPr>
            <w:r>
              <w:rPr>
                <w:sz w:val="18"/>
              </w:rPr>
              <w:t>BHENG-5814E</w:t>
            </w:r>
          </w:p>
        </w:tc>
      </w:tr>
    </w:tbl>
    <w:p w14:paraId="5FC7550D" w14:textId="77777777" w:rsidR="004C168B" w:rsidRDefault="004707DF">
      <w:pPr>
        <w:tabs>
          <w:tab w:val="center" w:pos="1711"/>
        </w:tabs>
        <w:spacing w:after="455" w:line="265" w:lineRule="auto"/>
        <w:ind w:left="-10"/>
      </w:pPr>
      <w:r>
        <w:t>Attn:</w:t>
      </w:r>
      <w:r>
        <w:tab/>
        <w:t>Mr. Greg Richardson</w:t>
      </w:r>
    </w:p>
    <w:p w14:paraId="7D16AD2F" w14:textId="77777777" w:rsidR="004C168B" w:rsidRDefault="004707DF">
      <w:pPr>
        <w:pStyle w:val="Heading6"/>
        <w:tabs>
          <w:tab w:val="center" w:pos="352"/>
          <w:tab w:val="center" w:pos="2688"/>
        </w:tabs>
        <w:spacing w:after="0" w:line="259" w:lineRule="auto"/>
        <w:ind w:left="0" w:firstLine="0"/>
      </w:pPr>
      <w:r>
        <w:rPr>
          <w:rFonts w:ascii="Times New Roman" w:eastAsia="Times New Roman" w:hAnsi="Times New Roman" w:cs="Times New Roman"/>
          <w:u w:val="none"/>
        </w:rPr>
        <w:tab/>
      </w:r>
      <w:r>
        <w:rPr>
          <w:noProof/>
        </w:rPr>
        <w:drawing>
          <wp:inline distT="0" distB="0" distL="0" distR="0" wp14:anchorId="474ABEF6" wp14:editId="198CB438">
            <wp:extent cx="18288" cy="15245"/>
            <wp:effectExtent l="0" t="0" r="0" b="0"/>
            <wp:docPr id="316108" name="Picture 316108"/>
            <wp:cNvGraphicFramePr/>
            <a:graphic xmlns:a="http://schemas.openxmlformats.org/drawingml/2006/main">
              <a:graphicData uri="http://schemas.openxmlformats.org/drawingml/2006/picture">
                <pic:pic xmlns:pic="http://schemas.openxmlformats.org/drawingml/2006/picture">
                  <pic:nvPicPr>
                    <pic:cNvPr id="316108" name="Picture 316108"/>
                    <pic:cNvPicPr/>
                  </pic:nvPicPr>
                  <pic:blipFill>
                    <a:blip r:embed="rId501"/>
                    <a:stretch>
                      <a:fillRect/>
                    </a:stretch>
                  </pic:blipFill>
                  <pic:spPr>
                    <a:xfrm>
                      <a:off x="0" y="0"/>
                      <a:ext cx="18288" cy="15245"/>
                    </a:xfrm>
                    <a:prstGeom prst="rect">
                      <a:avLst/>
                    </a:prstGeom>
                  </pic:spPr>
                </pic:pic>
              </a:graphicData>
            </a:graphic>
          </wp:inline>
        </w:drawing>
      </w:r>
      <w:r>
        <w:rPr>
          <w:rFonts w:ascii="Times New Roman" w:eastAsia="Times New Roman" w:hAnsi="Times New Roman" w:cs="Times New Roman"/>
          <w:u w:val="none"/>
        </w:rPr>
        <w:tab/>
        <w:t>PERIMETER FENCE AND PERMITTING</w:t>
      </w:r>
    </w:p>
    <w:p w14:paraId="69FEDFA1" w14:textId="77777777" w:rsidR="004C168B" w:rsidRDefault="004C168B">
      <w:pPr>
        <w:sectPr w:rsidR="004C168B">
          <w:headerReference w:type="even" r:id="rId502"/>
          <w:headerReference w:type="default" r:id="rId503"/>
          <w:footerReference w:type="even" r:id="rId504"/>
          <w:footerReference w:type="default" r:id="rId505"/>
          <w:headerReference w:type="first" r:id="rId506"/>
          <w:footerReference w:type="first" r:id="rId507"/>
          <w:pgSz w:w="12240" w:h="15840"/>
          <w:pgMar w:top="3447" w:right="1104" w:bottom="7136" w:left="1267" w:header="960" w:footer="1004" w:gutter="0"/>
          <w:cols w:space="720"/>
        </w:sectPr>
      </w:pPr>
    </w:p>
    <w:tbl>
      <w:tblPr>
        <w:tblStyle w:val="TableGrid"/>
        <w:tblpPr w:vertAnchor="text" w:tblpX="-528" w:tblpY="-3656"/>
        <w:tblOverlap w:val="never"/>
        <w:tblW w:w="9346" w:type="dxa"/>
        <w:tblInd w:w="0" w:type="dxa"/>
        <w:tblCellMar>
          <w:top w:w="0" w:type="dxa"/>
          <w:left w:w="0" w:type="dxa"/>
          <w:bottom w:w="0" w:type="dxa"/>
          <w:right w:w="0" w:type="dxa"/>
        </w:tblCellMar>
        <w:tblLook w:val="04A0" w:firstRow="1" w:lastRow="0" w:firstColumn="1" w:lastColumn="0" w:noHBand="0" w:noVBand="1"/>
      </w:tblPr>
      <w:tblGrid>
        <w:gridCol w:w="1152"/>
        <w:gridCol w:w="5127"/>
        <w:gridCol w:w="926"/>
        <w:gridCol w:w="1296"/>
        <w:gridCol w:w="845"/>
      </w:tblGrid>
      <w:tr w:rsidR="004C168B" w14:paraId="4573BC96" w14:textId="77777777">
        <w:trPr>
          <w:trHeight w:val="259"/>
        </w:trPr>
        <w:tc>
          <w:tcPr>
            <w:tcW w:w="1152" w:type="dxa"/>
            <w:tcBorders>
              <w:top w:val="nil"/>
              <w:left w:val="nil"/>
              <w:bottom w:val="nil"/>
              <w:right w:val="nil"/>
            </w:tcBorders>
          </w:tcPr>
          <w:p w14:paraId="71D6118E" w14:textId="77777777" w:rsidR="004C168B" w:rsidRDefault="004707DF">
            <w:pPr>
              <w:spacing w:after="0"/>
            </w:pPr>
            <w:r>
              <w:rPr>
                <w:sz w:val="18"/>
              </w:rPr>
              <w:lastRenderedPageBreak/>
              <w:t>DATE</w:t>
            </w:r>
          </w:p>
        </w:tc>
        <w:tc>
          <w:tcPr>
            <w:tcW w:w="5126" w:type="dxa"/>
            <w:tcBorders>
              <w:top w:val="nil"/>
              <w:left w:val="nil"/>
              <w:bottom w:val="nil"/>
              <w:right w:val="nil"/>
            </w:tcBorders>
          </w:tcPr>
          <w:p w14:paraId="3C6C6E45" w14:textId="77777777" w:rsidR="004C168B" w:rsidRDefault="004707DF">
            <w:pPr>
              <w:spacing w:after="0"/>
              <w:ind w:left="216"/>
            </w:pPr>
            <w:r>
              <w:rPr>
                <w:sz w:val="18"/>
              </w:rPr>
              <w:t>PROFESSIONAL SERVICES RENDERED</w:t>
            </w:r>
          </w:p>
        </w:tc>
        <w:tc>
          <w:tcPr>
            <w:tcW w:w="926" w:type="dxa"/>
            <w:tcBorders>
              <w:top w:val="nil"/>
              <w:left w:val="nil"/>
              <w:bottom w:val="nil"/>
              <w:right w:val="nil"/>
            </w:tcBorders>
          </w:tcPr>
          <w:p w14:paraId="26CF264F" w14:textId="77777777" w:rsidR="004C168B" w:rsidRDefault="004707DF">
            <w:pPr>
              <w:spacing w:after="0"/>
            </w:pPr>
            <w:r>
              <w:rPr>
                <w:sz w:val="18"/>
              </w:rPr>
              <w:t>INDIV</w:t>
            </w:r>
          </w:p>
        </w:tc>
        <w:tc>
          <w:tcPr>
            <w:tcW w:w="1296" w:type="dxa"/>
            <w:tcBorders>
              <w:top w:val="nil"/>
              <w:left w:val="nil"/>
              <w:bottom w:val="nil"/>
              <w:right w:val="nil"/>
            </w:tcBorders>
          </w:tcPr>
          <w:p w14:paraId="73FD64FC" w14:textId="77777777" w:rsidR="004C168B" w:rsidRDefault="004707DF">
            <w:pPr>
              <w:spacing w:after="0"/>
              <w:ind w:left="178"/>
            </w:pPr>
            <w:r>
              <w:rPr>
                <w:sz w:val="20"/>
              </w:rPr>
              <w:t>TIME</w:t>
            </w:r>
          </w:p>
        </w:tc>
        <w:tc>
          <w:tcPr>
            <w:tcW w:w="845" w:type="dxa"/>
            <w:tcBorders>
              <w:top w:val="nil"/>
              <w:left w:val="nil"/>
              <w:bottom w:val="nil"/>
              <w:right w:val="nil"/>
            </w:tcBorders>
          </w:tcPr>
          <w:p w14:paraId="5B1811E7" w14:textId="77777777" w:rsidR="004C168B" w:rsidRDefault="004707DF">
            <w:pPr>
              <w:spacing w:after="0"/>
              <w:jc w:val="both"/>
            </w:pPr>
            <w:r>
              <w:rPr>
                <w:sz w:val="18"/>
              </w:rPr>
              <w:t>AMOUNT</w:t>
            </w:r>
          </w:p>
        </w:tc>
      </w:tr>
      <w:tr w:rsidR="004C168B" w14:paraId="5B194417" w14:textId="77777777">
        <w:trPr>
          <w:trHeight w:val="353"/>
        </w:trPr>
        <w:tc>
          <w:tcPr>
            <w:tcW w:w="1152" w:type="dxa"/>
            <w:tcBorders>
              <w:top w:val="nil"/>
              <w:left w:val="nil"/>
              <w:bottom w:val="nil"/>
              <w:right w:val="nil"/>
            </w:tcBorders>
          </w:tcPr>
          <w:p w14:paraId="04168F07" w14:textId="77777777" w:rsidR="004C168B" w:rsidRDefault="004707DF">
            <w:pPr>
              <w:spacing w:after="0"/>
              <w:ind w:left="5"/>
            </w:pPr>
            <w:r>
              <w:rPr>
                <w:sz w:val="20"/>
              </w:rPr>
              <w:t>02/15/24</w:t>
            </w:r>
          </w:p>
        </w:tc>
        <w:tc>
          <w:tcPr>
            <w:tcW w:w="5126" w:type="dxa"/>
            <w:tcBorders>
              <w:top w:val="nil"/>
              <w:left w:val="nil"/>
              <w:bottom w:val="nil"/>
              <w:right w:val="nil"/>
            </w:tcBorders>
          </w:tcPr>
          <w:p w14:paraId="7079AC6C" w14:textId="77777777" w:rsidR="004C168B" w:rsidRDefault="004707DF">
            <w:pPr>
              <w:spacing w:after="0"/>
              <w:ind w:left="206"/>
            </w:pPr>
            <w:r>
              <w:rPr>
                <w:sz w:val="20"/>
              </w:rPr>
              <w:t>REVIEW WITH GREG/ PERMITTING</w:t>
            </w:r>
          </w:p>
        </w:tc>
        <w:tc>
          <w:tcPr>
            <w:tcW w:w="926" w:type="dxa"/>
            <w:tcBorders>
              <w:top w:val="nil"/>
              <w:left w:val="nil"/>
              <w:bottom w:val="nil"/>
              <w:right w:val="nil"/>
            </w:tcBorders>
            <w:vAlign w:val="center"/>
          </w:tcPr>
          <w:p w14:paraId="06D8A3DF" w14:textId="77777777" w:rsidR="004C168B" w:rsidRDefault="004707DF">
            <w:pPr>
              <w:spacing w:after="0"/>
              <w:ind w:left="14"/>
            </w:pPr>
            <w:r>
              <w:rPr>
                <w:sz w:val="18"/>
              </w:rPr>
              <w:t>PE</w:t>
            </w:r>
          </w:p>
        </w:tc>
        <w:tc>
          <w:tcPr>
            <w:tcW w:w="1296" w:type="dxa"/>
            <w:tcBorders>
              <w:top w:val="nil"/>
              <w:left w:val="nil"/>
              <w:bottom w:val="nil"/>
              <w:right w:val="nil"/>
            </w:tcBorders>
          </w:tcPr>
          <w:p w14:paraId="40136692" w14:textId="77777777" w:rsidR="004C168B" w:rsidRDefault="004707DF">
            <w:pPr>
              <w:spacing w:after="0"/>
              <w:ind w:left="312"/>
            </w:pPr>
            <w:r>
              <w:rPr>
                <w:sz w:val="20"/>
              </w:rPr>
              <w:t>2.00</w:t>
            </w:r>
          </w:p>
        </w:tc>
        <w:tc>
          <w:tcPr>
            <w:tcW w:w="845" w:type="dxa"/>
            <w:tcBorders>
              <w:top w:val="nil"/>
              <w:left w:val="nil"/>
              <w:bottom w:val="nil"/>
              <w:right w:val="nil"/>
            </w:tcBorders>
          </w:tcPr>
          <w:p w14:paraId="4352D099" w14:textId="77777777" w:rsidR="004C168B" w:rsidRDefault="004707DF">
            <w:pPr>
              <w:spacing w:after="0"/>
              <w:ind w:right="10"/>
              <w:jc w:val="right"/>
            </w:pPr>
            <w:r>
              <w:rPr>
                <w:sz w:val="20"/>
              </w:rPr>
              <w:t>380.00</w:t>
            </w:r>
          </w:p>
        </w:tc>
      </w:tr>
      <w:tr w:rsidR="004C168B" w14:paraId="07D33E7A" w14:textId="77777777">
        <w:trPr>
          <w:trHeight w:val="595"/>
        </w:trPr>
        <w:tc>
          <w:tcPr>
            <w:tcW w:w="1152" w:type="dxa"/>
            <w:tcBorders>
              <w:top w:val="nil"/>
              <w:left w:val="nil"/>
              <w:bottom w:val="nil"/>
              <w:right w:val="nil"/>
            </w:tcBorders>
          </w:tcPr>
          <w:p w14:paraId="7355FD45" w14:textId="77777777" w:rsidR="004C168B" w:rsidRDefault="004707DF">
            <w:pPr>
              <w:spacing w:after="0"/>
              <w:ind w:left="5"/>
            </w:pPr>
            <w:r>
              <w:rPr>
                <w:sz w:val="20"/>
              </w:rPr>
              <w:t>02/15/24</w:t>
            </w:r>
          </w:p>
        </w:tc>
        <w:tc>
          <w:tcPr>
            <w:tcW w:w="5126" w:type="dxa"/>
            <w:tcBorders>
              <w:top w:val="nil"/>
              <w:left w:val="nil"/>
              <w:bottom w:val="nil"/>
              <w:right w:val="nil"/>
            </w:tcBorders>
          </w:tcPr>
          <w:p w14:paraId="44E234E1" w14:textId="77777777" w:rsidR="004C168B" w:rsidRDefault="004707DF">
            <w:pPr>
              <w:spacing w:after="36"/>
              <w:ind w:left="211"/>
            </w:pPr>
            <w:r>
              <w:rPr>
                <w:sz w:val="20"/>
              </w:rPr>
              <w:t>RESERCH PERMIT DATA FOR LEVEE FOR</w:t>
            </w:r>
          </w:p>
          <w:p w14:paraId="35137C79" w14:textId="77777777" w:rsidR="004C168B" w:rsidRDefault="004707DF">
            <w:pPr>
              <w:spacing w:after="0"/>
              <w:ind w:left="211"/>
            </w:pPr>
            <w:r>
              <w:rPr>
                <w:sz w:val="20"/>
              </w:rPr>
              <w:t>KEITH/GREG</w:t>
            </w:r>
          </w:p>
        </w:tc>
        <w:tc>
          <w:tcPr>
            <w:tcW w:w="926" w:type="dxa"/>
            <w:tcBorders>
              <w:top w:val="nil"/>
              <w:left w:val="nil"/>
              <w:bottom w:val="nil"/>
              <w:right w:val="nil"/>
            </w:tcBorders>
          </w:tcPr>
          <w:p w14:paraId="479AF48A" w14:textId="77777777" w:rsidR="004C168B" w:rsidRDefault="004707DF">
            <w:pPr>
              <w:spacing w:after="0"/>
              <w:ind w:left="14"/>
            </w:pPr>
            <w:r>
              <w:rPr>
                <w:sz w:val="18"/>
              </w:rPr>
              <w:t>ADMM</w:t>
            </w:r>
          </w:p>
        </w:tc>
        <w:tc>
          <w:tcPr>
            <w:tcW w:w="1296" w:type="dxa"/>
            <w:tcBorders>
              <w:top w:val="nil"/>
              <w:left w:val="nil"/>
              <w:bottom w:val="nil"/>
              <w:right w:val="nil"/>
            </w:tcBorders>
          </w:tcPr>
          <w:p w14:paraId="1EA43005" w14:textId="77777777" w:rsidR="004C168B" w:rsidRDefault="004707DF">
            <w:pPr>
              <w:spacing w:after="0"/>
              <w:ind w:left="317"/>
            </w:pPr>
            <w:r>
              <w:rPr>
                <w:sz w:val="20"/>
              </w:rPr>
              <w:t>0.50</w:t>
            </w:r>
          </w:p>
        </w:tc>
        <w:tc>
          <w:tcPr>
            <w:tcW w:w="845" w:type="dxa"/>
            <w:tcBorders>
              <w:top w:val="nil"/>
              <w:left w:val="nil"/>
              <w:bottom w:val="nil"/>
              <w:right w:val="nil"/>
            </w:tcBorders>
          </w:tcPr>
          <w:p w14:paraId="1BD2FA26" w14:textId="77777777" w:rsidR="004C168B" w:rsidRDefault="004707DF">
            <w:pPr>
              <w:spacing w:after="0"/>
              <w:ind w:right="10"/>
              <w:jc w:val="right"/>
            </w:pPr>
            <w:r>
              <w:rPr>
                <w:sz w:val="20"/>
              </w:rPr>
              <w:t>47.50</w:t>
            </w:r>
          </w:p>
        </w:tc>
      </w:tr>
      <w:tr w:rsidR="004C168B" w14:paraId="4C8DFD1B" w14:textId="77777777">
        <w:trPr>
          <w:trHeight w:val="318"/>
        </w:trPr>
        <w:tc>
          <w:tcPr>
            <w:tcW w:w="1152" w:type="dxa"/>
            <w:tcBorders>
              <w:top w:val="nil"/>
              <w:left w:val="nil"/>
              <w:bottom w:val="nil"/>
              <w:right w:val="nil"/>
            </w:tcBorders>
          </w:tcPr>
          <w:p w14:paraId="4E108A6A" w14:textId="77777777" w:rsidR="004C168B" w:rsidRDefault="004707DF">
            <w:pPr>
              <w:spacing w:after="0"/>
              <w:ind w:left="10"/>
            </w:pPr>
            <w:r>
              <w:rPr>
                <w:sz w:val="20"/>
              </w:rPr>
              <w:t>02/16/24</w:t>
            </w:r>
          </w:p>
        </w:tc>
        <w:tc>
          <w:tcPr>
            <w:tcW w:w="5126" w:type="dxa"/>
            <w:tcBorders>
              <w:top w:val="nil"/>
              <w:left w:val="nil"/>
              <w:bottom w:val="nil"/>
              <w:right w:val="nil"/>
            </w:tcBorders>
          </w:tcPr>
          <w:p w14:paraId="6B9AD1E8" w14:textId="77777777" w:rsidR="004C168B" w:rsidRDefault="004707DF">
            <w:pPr>
              <w:spacing w:after="0"/>
              <w:ind w:left="216"/>
            </w:pPr>
            <w:r>
              <w:rPr>
                <w:sz w:val="20"/>
              </w:rPr>
              <w:t>LEVEE PERMIT WITH WINN</w:t>
            </w:r>
          </w:p>
        </w:tc>
        <w:tc>
          <w:tcPr>
            <w:tcW w:w="926" w:type="dxa"/>
            <w:tcBorders>
              <w:top w:val="nil"/>
              <w:left w:val="nil"/>
              <w:bottom w:val="nil"/>
              <w:right w:val="nil"/>
            </w:tcBorders>
          </w:tcPr>
          <w:p w14:paraId="2D73A379" w14:textId="77777777" w:rsidR="004C168B" w:rsidRDefault="004707DF">
            <w:pPr>
              <w:spacing w:after="0"/>
              <w:ind w:left="19"/>
            </w:pPr>
            <w:r>
              <w:rPr>
                <w:sz w:val="18"/>
              </w:rPr>
              <w:t>PE</w:t>
            </w:r>
          </w:p>
        </w:tc>
        <w:tc>
          <w:tcPr>
            <w:tcW w:w="1296" w:type="dxa"/>
            <w:tcBorders>
              <w:top w:val="nil"/>
              <w:left w:val="nil"/>
              <w:bottom w:val="nil"/>
              <w:right w:val="nil"/>
            </w:tcBorders>
          </w:tcPr>
          <w:p w14:paraId="48532BE7" w14:textId="77777777" w:rsidR="004C168B" w:rsidRDefault="004707DF">
            <w:pPr>
              <w:spacing w:after="0"/>
              <w:ind w:left="331"/>
            </w:pPr>
            <w:r>
              <w:rPr>
                <w:sz w:val="20"/>
              </w:rPr>
              <w:t>1.00</w:t>
            </w:r>
          </w:p>
        </w:tc>
        <w:tc>
          <w:tcPr>
            <w:tcW w:w="845" w:type="dxa"/>
            <w:tcBorders>
              <w:top w:val="nil"/>
              <w:left w:val="nil"/>
              <w:bottom w:val="nil"/>
              <w:right w:val="nil"/>
            </w:tcBorders>
          </w:tcPr>
          <w:p w14:paraId="39C819AE" w14:textId="77777777" w:rsidR="004C168B" w:rsidRDefault="004707DF">
            <w:pPr>
              <w:spacing w:after="0"/>
              <w:ind w:right="10"/>
              <w:jc w:val="right"/>
            </w:pPr>
            <w:r>
              <w:rPr>
                <w:sz w:val="20"/>
              </w:rPr>
              <w:t>190.00</w:t>
            </w:r>
          </w:p>
        </w:tc>
      </w:tr>
      <w:tr w:rsidR="004C168B" w14:paraId="2F0D0ADA" w14:textId="77777777">
        <w:trPr>
          <w:trHeight w:val="848"/>
        </w:trPr>
        <w:tc>
          <w:tcPr>
            <w:tcW w:w="1152" w:type="dxa"/>
            <w:tcBorders>
              <w:top w:val="nil"/>
              <w:left w:val="nil"/>
              <w:bottom w:val="nil"/>
              <w:right w:val="nil"/>
            </w:tcBorders>
          </w:tcPr>
          <w:p w14:paraId="7E33C6ED" w14:textId="77777777" w:rsidR="004C168B" w:rsidRDefault="004707DF">
            <w:pPr>
              <w:spacing w:after="0"/>
              <w:ind w:left="10"/>
            </w:pPr>
            <w:r>
              <w:rPr>
                <w:sz w:val="20"/>
              </w:rPr>
              <w:t>02/16/24</w:t>
            </w:r>
          </w:p>
        </w:tc>
        <w:tc>
          <w:tcPr>
            <w:tcW w:w="5126" w:type="dxa"/>
            <w:tcBorders>
              <w:top w:val="nil"/>
              <w:left w:val="nil"/>
              <w:bottom w:val="nil"/>
              <w:right w:val="nil"/>
            </w:tcBorders>
          </w:tcPr>
          <w:p w14:paraId="2363754D" w14:textId="77777777" w:rsidR="004C168B" w:rsidRDefault="004707DF">
            <w:pPr>
              <w:spacing w:after="1"/>
              <w:ind w:left="216"/>
            </w:pPr>
            <w:r>
              <w:rPr>
                <w:sz w:val="20"/>
              </w:rPr>
              <w:t>RESEARCH DATA FOR CONST. DOCS /</w:t>
            </w:r>
          </w:p>
          <w:p w14:paraId="3997C08C" w14:textId="77777777" w:rsidR="004C168B" w:rsidRDefault="004707DF">
            <w:pPr>
              <w:spacing w:after="31"/>
              <w:ind w:left="216"/>
            </w:pPr>
            <w:r>
              <w:rPr>
                <w:sz w:val="20"/>
              </w:rPr>
              <w:t>DISCUSSE PERMITTING AND BIDDING /</w:t>
            </w:r>
          </w:p>
          <w:p w14:paraId="0DC28FD5" w14:textId="77777777" w:rsidR="004C168B" w:rsidRDefault="004707DF">
            <w:pPr>
              <w:spacing w:after="0"/>
              <w:ind w:left="216"/>
            </w:pPr>
            <w:r>
              <w:rPr>
                <w:sz w:val="20"/>
              </w:rPr>
              <w:t>PRINTED FEMA GRANT MANUAL</w:t>
            </w:r>
          </w:p>
        </w:tc>
        <w:tc>
          <w:tcPr>
            <w:tcW w:w="926" w:type="dxa"/>
            <w:tcBorders>
              <w:top w:val="nil"/>
              <w:left w:val="nil"/>
              <w:bottom w:val="nil"/>
              <w:right w:val="nil"/>
            </w:tcBorders>
          </w:tcPr>
          <w:p w14:paraId="7C14911A" w14:textId="77777777" w:rsidR="004C168B" w:rsidRDefault="004707DF">
            <w:pPr>
              <w:spacing w:after="0"/>
              <w:ind w:left="19"/>
            </w:pPr>
            <w:r>
              <w:rPr>
                <w:sz w:val="18"/>
              </w:rPr>
              <w:t>ADMM</w:t>
            </w:r>
          </w:p>
        </w:tc>
        <w:tc>
          <w:tcPr>
            <w:tcW w:w="1296" w:type="dxa"/>
            <w:tcBorders>
              <w:top w:val="nil"/>
              <w:left w:val="nil"/>
              <w:bottom w:val="nil"/>
              <w:right w:val="nil"/>
            </w:tcBorders>
          </w:tcPr>
          <w:p w14:paraId="3C0F9186" w14:textId="77777777" w:rsidR="004C168B" w:rsidRDefault="004707DF">
            <w:pPr>
              <w:spacing w:after="0"/>
              <w:ind w:left="322"/>
            </w:pPr>
            <w:r>
              <w:rPr>
                <w:sz w:val="20"/>
              </w:rPr>
              <w:t>2.00</w:t>
            </w:r>
          </w:p>
        </w:tc>
        <w:tc>
          <w:tcPr>
            <w:tcW w:w="845" w:type="dxa"/>
            <w:tcBorders>
              <w:top w:val="nil"/>
              <w:left w:val="nil"/>
              <w:bottom w:val="nil"/>
              <w:right w:val="nil"/>
            </w:tcBorders>
          </w:tcPr>
          <w:p w14:paraId="3C4E9DEB" w14:textId="77777777" w:rsidR="004C168B" w:rsidRDefault="004707DF">
            <w:pPr>
              <w:spacing w:after="0"/>
              <w:ind w:right="10"/>
              <w:jc w:val="right"/>
            </w:pPr>
            <w:r>
              <w:rPr>
                <w:sz w:val="20"/>
              </w:rPr>
              <w:t>190.00</w:t>
            </w:r>
          </w:p>
        </w:tc>
      </w:tr>
      <w:tr w:rsidR="004C168B" w14:paraId="7FDC57AB" w14:textId="77777777">
        <w:trPr>
          <w:trHeight w:val="324"/>
        </w:trPr>
        <w:tc>
          <w:tcPr>
            <w:tcW w:w="1152" w:type="dxa"/>
            <w:tcBorders>
              <w:top w:val="nil"/>
              <w:left w:val="nil"/>
              <w:bottom w:val="nil"/>
              <w:right w:val="nil"/>
            </w:tcBorders>
          </w:tcPr>
          <w:p w14:paraId="226615CE" w14:textId="77777777" w:rsidR="004C168B" w:rsidRDefault="004707DF">
            <w:pPr>
              <w:spacing w:after="0"/>
              <w:ind w:left="19"/>
            </w:pPr>
            <w:r>
              <w:rPr>
                <w:sz w:val="20"/>
              </w:rPr>
              <w:t>02/19/24</w:t>
            </w:r>
          </w:p>
        </w:tc>
        <w:tc>
          <w:tcPr>
            <w:tcW w:w="5126" w:type="dxa"/>
            <w:tcBorders>
              <w:top w:val="nil"/>
              <w:left w:val="nil"/>
              <w:bottom w:val="nil"/>
              <w:right w:val="nil"/>
            </w:tcBorders>
          </w:tcPr>
          <w:p w14:paraId="415F33B0" w14:textId="77777777" w:rsidR="004C168B" w:rsidRDefault="004707DF">
            <w:pPr>
              <w:spacing w:after="0"/>
              <w:ind w:left="216"/>
            </w:pPr>
            <w:r>
              <w:rPr>
                <w:sz w:val="20"/>
              </w:rPr>
              <w:t>LEVEE PERMIT FOR FENCE</w:t>
            </w:r>
          </w:p>
        </w:tc>
        <w:tc>
          <w:tcPr>
            <w:tcW w:w="926" w:type="dxa"/>
            <w:tcBorders>
              <w:top w:val="nil"/>
              <w:left w:val="nil"/>
              <w:bottom w:val="nil"/>
              <w:right w:val="nil"/>
            </w:tcBorders>
          </w:tcPr>
          <w:p w14:paraId="7C4EB516" w14:textId="77777777" w:rsidR="004C168B" w:rsidRDefault="004707DF">
            <w:pPr>
              <w:spacing w:after="0"/>
              <w:ind w:left="29"/>
            </w:pPr>
            <w:r>
              <w:rPr>
                <w:sz w:val="18"/>
              </w:rPr>
              <w:t>PE</w:t>
            </w:r>
          </w:p>
        </w:tc>
        <w:tc>
          <w:tcPr>
            <w:tcW w:w="1296" w:type="dxa"/>
            <w:tcBorders>
              <w:top w:val="nil"/>
              <w:left w:val="nil"/>
              <w:bottom w:val="nil"/>
              <w:right w:val="nil"/>
            </w:tcBorders>
          </w:tcPr>
          <w:p w14:paraId="7285F823" w14:textId="77777777" w:rsidR="004C168B" w:rsidRDefault="004707DF">
            <w:pPr>
              <w:spacing w:after="0"/>
              <w:ind w:left="341"/>
            </w:pPr>
            <w:r>
              <w:rPr>
                <w:sz w:val="20"/>
              </w:rPr>
              <w:t>1.00</w:t>
            </w:r>
          </w:p>
        </w:tc>
        <w:tc>
          <w:tcPr>
            <w:tcW w:w="845" w:type="dxa"/>
            <w:tcBorders>
              <w:top w:val="nil"/>
              <w:left w:val="nil"/>
              <w:bottom w:val="nil"/>
              <w:right w:val="nil"/>
            </w:tcBorders>
          </w:tcPr>
          <w:p w14:paraId="188D4D54" w14:textId="77777777" w:rsidR="004C168B" w:rsidRDefault="004707DF">
            <w:pPr>
              <w:spacing w:after="0"/>
              <w:ind w:right="5"/>
              <w:jc w:val="right"/>
            </w:pPr>
            <w:r>
              <w:rPr>
                <w:sz w:val="20"/>
              </w:rPr>
              <w:t>190.00</w:t>
            </w:r>
          </w:p>
        </w:tc>
      </w:tr>
      <w:tr w:rsidR="004C168B" w14:paraId="145ACC6C" w14:textId="77777777">
        <w:trPr>
          <w:trHeight w:val="345"/>
        </w:trPr>
        <w:tc>
          <w:tcPr>
            <w:tcW w:w="1152" w:type="dxa"/>
            <w:tcBorders>
              <w:top w:val="nil"/>
              <w:left w:val="nil"/>
              <w:bottom w:val="nil"/>
              <w:right w:val="nil"/>
            </w:tcBorders>
          </w:tcPr>
          <w:p w14:paraId="431C3840" w14:textId="77777777" w:rsidR="004C168B" w:rsidRDefault="004707DF">
            <w:pPr>
              <w:spacing w:after="0"/>
              <w:ind w:left="19"/>
            </w:pPr>
            <w:r>
              <w:rPr>
                <w:sz w:val="20"/>
              </w:rPr>
              <w:t>02/20/24</w:t>
            </w:r>
          </w:p>
        </w:tc>
        <w:tc>
          <w:tcPr>
            <w:tcW w:w="5126" w:type="dxa"/>
            <w:tcBorders>
              <w:top w:val="nil"/>
              <w:left w:val="nil"/>
              <w:bottom w:val="nil"/>
              <w:right w:val="nil"/>
            </w:tcBorders>
          </w:tcPr>
          <w:p w14:paraId="2CA6D647" w14:textId="77777777" w:rsidR="004C168B" w:rsidRDefault="004707DF">
            <w:pPr>
              <w:spacing w:after="0"/>
              <w:ind w:left="216"/>
            </w:pPr>
            <w:r>
              <w:rPr>
                <w:sz w:val="20"/>
              </w:rPr>
              <w:t>PERMIT DRAWINGS</w:t>
            </w:r>
          </w:p>
        </w:tc>
        <w:tc>
          <w:tcPr>
            <w:tcW w:w="926" w:type="dxa"/>
            <w:tcBorders>
              <w:top w:val="nil"/>
              <w:left w:val="nil"/>
              <w:bottom w:val="nil"/>
              <w:right w:val="nil"/>
            </w:tcBorders>
          </w:tcPr>
          <w:p w14:paraId="17773245" w14:textId="77777777" w:rsidR="004C168B" w:rsidRDefault="004707DF">
            <w:pPr>
              <w:spacing w:after="0"/>
              <w:ind w:left="34"/>
            </w:pPr>
            <w:r>
              <w:rPr>
                <w:sz w:val="18"/>
              </w:rPr>
              <w:t>CADTE</w:t>
            </w:r>
          </w:p>
        </w:tc>
        <w:tc>
          <w:tcPr>
            <w:tcW w:w="1296" w:type="dxa"/>
            <w:tcBorders>
              <w:top w:val="nil"/>
              <w:left w:val="nil"/>
              <w:bottom w:val="nil"/>
              <w:right w:val="nil"/>
            </w:tcBorders>
          </w:tcPr>
          <w:p w14:paraId="52D037B0" w14:textId="77777777" w:rsidR="004C168B" w:rsidRDefault="004707DF">
            <w:pPr>
              <w:spacing w:after="0"/>
              <w:ind w:left="326"/>
            </w:pPr>
            <w:r>
              <w:rPr>
                <w:sz w:val="20"/>
              </w:rPr>
              <w:t>2.50</w:t>
            </w:r>
          </w:p>
        </w:tc>
        <w:tc>
          <w:tcPr>
            <w:tcW w:w="845" w:type="dxa"/>
            <w:tcBorders>
              <w:top w:val="nil"/>
              <w:left w:val="nil"/>
              <w:bottom w:val="nil"/>
              <w:right w:val="nil"/>
            </w:tcBorders>
          </w:tcPr>
          <w:p w14:paraId="18F544BD" w14:textId="77777777" w:rsidR="004C168B" w:rsidRDefault="004707DF">
            <w:pPr>
              <w:spacing w:after="0"/>
              <w:jc w:val="right"/>
            </w:pPr>
            <w:r>
              <w:rPr>
                <w:sz w:val="20"/>
              </w:rPr>
              <w:t>225.00</w:t>
            </w:r>
          </w:p>
        </w:tc>
      </w:tr>
      <w:tr w:rsidR="004C168B" w14:paraId="39748572" w14:textId="77777777">
        <w:trPr>
          <w:trHeight w:val="400"/>
        </w:trPr>
        <w:tc>
          <w:tcPr>
            <w:tcW w:w="1152" w:type="dxa"/>
            <w:tcBorders>
              <w:top w:val="nil"/>
              <w:left w:val="nil"/>
              <w:bottom w:val="nil"/>
              <w:right w:val="nil"/>
            </w:tcBorders>
            <w:vAlign w:val="center"/>
          </w:tcPr>
          <w:p w14:paraId="7A6102D4" w14:textId="77777777" w:rsidR="004C168B" w:rsidRDefault="004707DF">
            <w:pPr>
              <w:spacing w:after="0"/>
              <w:ind w:left="19"/>
            </w:pPr>
            <w:r>
              <w:rPr>
                <w:sz w:val="20"/>
              </w:rPr>
              <w:t>03/25/24</w:t>
            </w:r>
          </w:p>
        </w:tc>
        <w:tc>
          <w:tcPr>
            <w:tcW w:w="5126" w:type="dxa"/>
            <w:tcBorders>
              <w:top w:val="nil"/>
              <w:left w:val="nil"/>
              <w:bottom w:val="nil"/>
              <w:right w:val="nil"/>
            </w:tcBorders>
            <w:vAlign w:val="center"/>
          </w:tcPr>
          <w:p w14:paraId="76B676AC" w14:textId="77777777" w:rsidR="004C168B" w:rsidRDefault="004707DF">
            <w:pPr>
              <w:spacing w:after="0"/>
              <w:ind w:left="221"/>
            </w:pPr>
            <w:r>
              <w:rPr>
                <w:sz w:val="20"/>
              </w:rPr>
              <w:t>LEVEE PERMIT</w:t>
            </w:r>
          </w:p>
        </w:tc>
        <w:tc>
          <w:tcPr>
            <w:tcW w:w="926" w:type="dxa"/>
            <w:tcBorders>
              <w:top w:val="nil"/>
              <w:left w:val="nil"/>
              <w:bottom w:val="nil"/>
              <w:right w:val="nil"/>
            </w:tcBorders>
          </w:tcPr>
          <w:p w14:paraId="50F3A7D5" w14:textId="77777777" w:rsidR="004C168B" w:rsidRDefault="004707DF">
            <w:pPr>
              <w:spacing w:after="0"/>
              <w:ind w:left="29"/>
            </w:pPr>
            <w:r>
              <w:rPr>
                <w:sz w:val="18"/>
              </w:rPr>
              <w:t>PE</w:t>
            </w:r>
          </w:p>
        </w:tc>
        <w:tc>
          <w:tcPr>
            <w:tcW w:w="1296" w:type="dxa"/>
            <w:tcBorders>
              <w:top w:val="nil"/>
              <w:left w:val="nil"/>
              <w:bottom w:val="nil"/>
              <w:right w:val="nil"/>
            </w:tcBorders>
          </w:tcPr>
          <w:p w14:paraId="2E7A8041" w14:textId="77777777" w:rsidR="004C168B" w:rsidRDefault="004707DF">
            <w:pPr>
              <w:spacing w:after="0"/>
              <w:ind w:left="346"/>
            </w:pPr>
            <w:r>
              <w:rPr>
                <w:sz w:val="20"/>
              </w:rPr>
              <w:t>1.00</w:t>
            </w:r>
          </w:p>
        </w:tc>
        <w:tc>
          <w:tcPr>
            <w:tcW w:w="845" w:type="dxa"/>
            <w:tcBorders>
              <w:top w:val="nil"/>
              <w:left w:val="nil"/>
              <w:bottom w:val="nil"/>
              <w:right w:val="nil"/>
            </w:tcBorders>
          </w:tcPr>
          <w:p w14:paraId="2C970A57" w14:textId="77777777" w:rsidR="004C168B" w:rsidRDefault="004707DF">
            <w:pPr>
              <w:spacing w:after="0"/>
              <w:jc w:val="right"/>
            </w:pPr>
            <w:r>
              <w:rPr>
                <w:sz w:val="20"/>
              </w:rPr>
              <w:t>190.00</w:t>
            </w:r>
          </w:p>
        </w:tc>
      </w:tr>
      <w:tr w:rsidR="004C168B" w14:paraId="45B7378B" w14:textId="77777777">
        <w:trPr>
          <w:trHeight w:val="318"/>
        </w:trPr>
        <w:tc>
          <w:tcPr>
            <w:tcW w:w="6278" w:type="dxa"/>
            <w:gridSpan w:val="2"/>
            <w:tcBorders>
              <w:top w:val="nil"/>
              <w:left w:val="nil"/>
              <w:bottom w:val="nil"/>
              <w:right w:val="nil"/>
            </w:tcBorders>
          </w:tcPr>
          <w:p w14:paraId="46303816" w14:textId="77777777" w:rsidR="004C168B" w:rsidRDefault="004C168B"/>
        </w:tc>
        <w:tc>
          <w:tcPr>
            <w:tcW w:w="926" w:type="dxa"/>
            <w:tcBorders>
              <w:top w:val="nil"/>
              <w:left w:val="nil"/>
              <w:bottom w:val="nil"/>
              <w:right w:val="nil"/>
            </w:tcBorders>
          </w:tcPr>
          <w:p w14:paraId="42E47D62" w14:textId="77777777" w:rsidR="004C168B" w:rsidRDefault="004C168B"/>
        </w:tc>
        <w:tc>
          <w:tcPr>
            <w:tcW w:w="1296" w:type="dxa"/>
            <w:tcBorders>
              <w:top w:val="nil"/>
              <w:left w:val="nil"/>
              <w:bottom w:val="nil"/>
              <w:right w:val="nil"/>
            </w:tcBorders>
            <w:vAlign w:val="bottom"/>
          </w:tcPr>
          <w:p w14:paraId="52AAE6D3" w14:textId="77777777" w:rsidR="004C168B" w:rsidRDefault="004707DF">
            <w:pPr>
              <w:spacing w:after="0"/>
              <w:ind w:left="245"/>
            </w:pPr>
            <w:r>
              <w:rPr>
                <w:sz w:val="20"/>
              </w:rPr>
              <w:t>10.00</w:t>
            </w:r>
          </w:p>
        </w:tc>
        <w:tc>
          <w:tcPr>
            <w:tcW w:w="845" w:type="dxa"/>
            <w:tcBorders>
              <w:top w:val="nil"/>
              <w:left w:val="nil"/>
              <w:bottom w:val="nil"/>
              <w:right w:val="nil"/>
            </w:tcBorders>
            <w:vAlign w:val="bottom"/>
          </w:tcPr>
          <w:p w14:paraId="01661EC6" w14:textId="77777777" w:rsidR="004C168B" w:rsidRDefault="004707DF">
            <w:pPr>
              <w:spacing w:after="0"/>
              <w:ind w:right="5"/>
              <w:jc w:val="right"/>
            </w:pPr>
            <w:r>
              <w:rPr>
                <w:sz w:val="20"/>
              </w:rPr>
              <w:t>1,412.50</w:t>
            </w:r>
          </w:p>
        </w:tc>
      </w:tr>
    </w:tbl>
    <w:p w14:paraId="20DAB062" w14:textId="77777777" w:rsidR="004C168B" w:rsidRDefault="004707DF">
      <w:pPr>
        <w:spacing w:after="662" w:line="265" w:lineRule="auto"/>
        <w:ind w:left="-499" w:hanging="10"/>
      </w:pPr>
      <w:r>
        <w:rPr>
          <w:sz w:val="20"/>
        </w:rPr>
        <w:t>Total of New Services:</w:t>
      </w:r>
    </w:p>
    <w:p w14:paraId="00AD593A" w14:textId="77777777" w:rsidR="004C168B" w:rsidRDefault="004707DF">
      <w:pPr>
        <w:pBdr>
          <w:top w:val="single" w:sz="15" w:space="0" w:color="000000"/>
          <w:left w:val="single" w:sz="12" w:space="0" w:color="000000"/>
          <w:bottom w:val="single" w:sz="6" w:space="0" w:color="000000"/>
          <w:right w:val="single" w:sz="8" w:space="0" w:color="000000"/>
        </w:pBdr>
        <w:spacing w:after="505"/>
        <w:ind w:left="-77"/>
      </w:pPr>
      <w:r>
        <w:rPr>
          <w:sz w:val="18"/>
        </w:rPr>
        <w:t>ACCOUNT SUMMARY</w:t>
      </w:r>
    </w:p>
    <w:tbl>
      <w:tblPr>
        <w:tblStyle w:val="TableGrid"/>
        <w:tblW w:w="4114" w:type="dxa"/>
        <w:tblInd w:w="216" w:type="dxa"/>
        <w:tblCellMar>
          <w:top w:w="0" w:type="dxa"/>
          <w:left w:w="0" w:type="dxa"/>
          <w:bottom w:w="0" w:type="dxa"/>
          <w:right w:w="0" w:type="dxa"/>
        </w:tblCellMar>
        <w:tblLook w:val="04A0" w:firstRow="1" w:lastRow="0" w:firstColumn="1" w:lastColumn="0" w:noHBand="0" w:noVBand="1"/>
      </w:tblPr>
      <w:tblGrid>
        <w:gridCol w:w="3304"/>
        <w:gridCol w:w="810"/>
      </w:tblGrid>
      <w:tr w:rsidR="004C168B" w14:paraId="3A65371F" w14:textId="77777777">
        <w:trPr>
          <w:trHeight w:val="256"/>
        </w:trPr>
        <w:tc>
          <w:tcPr>
            <w:tcW w:w="3336" w:type="dxa"/>
            <w:tcBorders>
              <w:top w:val="nil"/>
              <w:left w:val="nil"/>
              <w:bottom w:val="nil"/>
              <w:right w:val="nil"/>
            </w:tcBorders>
          </w:tcPr>
          <w:p w14:paraId="1544AD56" w14:textId="77777777" w:rsidR="004C168B" w:rsidRDefault="004707DF">
            <w:pPr>
              <w:spacing w:after="0"/>
              <w:ind w:left="10"/>
            </w:pPr>
            <w:r>
              <w:rPr>
                <w:sz w:val="18"/>
              </w:rPr>
              <w:t>PREVIOUS BALANCE:</w:t>
            </w:r>
          </w:p>
        </w:tc>
        <w:tc>
          <w:tcPr>
            <w:tcW w:w="778" w:type="dxa"/>
            <w:tcBorders>
              <w:top w:val="nil"/>
              <w:left w:val="nil"/>
              <w:bottom w:val="nil"/>
              <w:right w:val="nil"/>
            </w:tcBorders>
          </w:tcPr>
          <w:p w14:paraId="06BA769E" w14:textId="77777777" w:rsidR="004C168B" w:rsidRDefault="004707DF">
            <w:pPr>
              <w:spacing w:after="0"/>
              <w:ind w:right="10"/>
              <w:jc w:val="right"/>
            </w:pPr>
            <w:r>
              <w:rPr>
                <w:sz w:val="20"/>
              </w:rPr>
              <w:t>$0.00</w:t>
            </w:r>
          </w:p>
        </w:tc>
      </w:tr>
      <w:tr w:rsidR="004C168B" w14:paraId="508D78EC" w14:textId="77777777">
        <w:trPr>
          <w:trHeight w:val="305"/>
        </w:trPr>
        <w:tc>
          <w:tcPr>
            <w:tcW w:w="3336" w:type="dxa"/>
            <w:tcBorders>
              <w:top w:val="nil"/>
              <w:left w:val="nil"/>
              <w:bottom w:val="nil"/>
              <w:right w:val="nil"/>
            </w:tcBorders>
          </w:tcPr>
          <w:p w14:paraId="5800666E" w14:textId="77777777" w:rsidR="004C168B" w:rsidRDefault="004707DF">
            <w:pPr>
              <w:spacing w:after="0"/>
            </w:pPr>
            <w:r>
              <w:rPr>
                <w:sz w:val="18"/>
              </w:rPr>
              <w:t>NEW SERVICES:</w:t>
            </w:r>
          </w:p>
        </w:tc>
        <w:tc>
          <w:tcPr>
            <w:tcW w:w="778" w:type="dxa"/>
            <w:tcBorders>
              <w:top w:val="nil"/>
              <w:left w:val="nil"/>
              <w:bottom w:val="nil"/>
              <w:right w:val="nil"/>
            </w:tcBorders>
          </w:tcPr>
          <w:p w14:paraId="22667B1B" w14:textId="77777777" w:rsidR="004C168B" w:rsidRDefault="004707DF">
            <w:pPr>
              <w:spacing w:after="0"/>
              <w:jc w:val="both"/>
            </w:pPr>
            <w:r>
              <w:rPr>
                <w:sz w:val="20"/>
              </w:rPr>
              <w:t>$1,412.50</w:t>
            </w:r>
          </w:p>
        </w:tc>
      </w:tr>
      <w:tr w:rsidR="004C168B" w14:paraId="0D98E7D2" w14:textId="77777777">
        <w:trPr>
          <w:trHeight w:val="276"/>
        </w:trPr>
        <w:tc>
          <w:tcPr>
            <w:tcW w:w="3336" w:type="dxa"/>
            <w:tcBorders>
              <w:top w:val="nil"/>
              <w:left w:val="nil"/>
              <w:bottom w:val="nil"/>
              <w:right w:val="nil"/>
            </w:tcBorders>
          </w:tcPr>
          <w:p w14:paraId="5E64E5D3" w14:textId="77777777" w:rsidR="004C168B" w:rsidRDefault="004707DF">
            <w:pPr>
              <w:spacing w:after="0"/>
            </w:pPr>
            <w:r>
              <w:rPr>
                <w:sz w:val="18"/>
              </w:rPr>
              <w:t>NEW EXPENSES:</w:t>
            </w:r>
          </w:p>
        </w:tc>
        <w:tc>
          <w:tcPr>
            <w:tcW w:w="778" w:type="dxa"/>
            <w:tcBorders>
              <w:top w:val="nil"/>
              <w:left w:val="nil"/>
              <w:bottom w:val="nil"/>
              <w:right w:val="nil"/>
            </w:tcBorders>
          </w:tcPr>
          <w:p w14:paraId="5FD1C5AA" w14:textId="77777777" w:rsidR="004C168B" w:rsidRDefault="004707DF">
            <w:pPr>
              <w:spacing w:after="0"/>
              <w:ind w:right="5"/>
              <w:jc w:val="right"/>
            </w:pPr>
            <w:r>
              <w:rPr>
                <w:sz w:val="20"/>
              </w:rPr>
              <w:t>$0.00</w:t>
            </w:r>
          </w:p>
        </w:tc>
      </w:tr>
      <w:tr w:rsidR="004C168B" w14:paraId="30ADB34F" w14:textId="77777777">
        <w:trPr>
          <w:trHeight w:val="291"/>
        </w:trPr>
        <w:tc>
          <w:tcPr>
            <w:tcW w:w="3336" w:type="dxa"/>
            <w:tcBorders>
              <w:top w:val="nil"/>
              <w:left w:val="nil"/>
              <w:bottom w:val="nil"/>
              <w:right w:val="nil"/>
            </w:tcBorders>
          </w:tcPr>
          <w:p w14:paraId="3E022DB1" w14:textId="77777777" w:rsidR="004C168B" w:rsidRDefault="004707DF">
            <w:pPr>
              <w:spacing w:after="0"/>
              <w:ind w:left="5"/>
            </w:pPr>
            <w:r>
              <w:rPr>
                <w:sz w:val="18"/>
              </w:rPr>
              <w:t>NEW PAYMENTS:</w:t>
            </w:r>
          </w:p>
        </w:tc>
        <w:tc>
          <w:tcPr>
            <w:tcW w:w="778" w:type="dxa"/>
            <w:tcBorders>
              <w:top w:val="nil"/>
              <w:left w:val="nil"/>
              <w:bottom w:val="nil"/>
              <w:right w:val="nil"/>
            </w:tcBorders>
          </w:tcPr>
          <w:p w14:paraId="749FC74C" w14:textId="77777777" w:rsidR="004C168B" w:rsidRDefault="004707DF">
            <w:pPr>
              <w:spacing w:after="0"/>
              <w:jc w:val="right"/>
            </w:pPr>
            <w:r>
              <w:rPr>
                <w:sz w:val="20"/>
              </w:rPr>
              <w:t>$0.00</w:t>
            </w:r>
          </w:p>
        </w:tc>
      </w:tr>
      <w:tr w:rsidR="004C168B" w14:paraId="03BD5BB9" w14:textId="77777777">
        <w:trPr>
          <w:trHeight w:val="313"/>
        </w:trPr>
        <w:tc>
          <w:tcPr>
            <w:tcW w:w="3336" w:type="dxa"/>
            <w:tcBorders>
              <w:top w:val="nil"/>
              <w:left w:val="nil"/>
              <w:bottom w:val="nil"/>
              <w:right w:val="nil"/>
            </w:tcBorders>
          </w:tcPr>
          <w:p w14:paraId="12C4AB8E" w14:textId="77777777" w:rsidR="004C168B" w:rsidRDefault="004707DF">
            <w:pPr>
              <w:spacing w:after="0"/>
              <w:ind w:left="10"/>
            </w:pPr>
            <w:r>
              <w:rPr>
                <w:sz w:val="18"/>
              </w:rPr>
              <w:t>TOT. CURRENT PERIOD.</w:t>
            </w:r>
          </w:p>
        </w:tc>
        <w:tc>
          <w:tcPr>
            <w:tcW w:w="778" w:type="dxa"/>
            <w:tcBorders>
              <w:top w:val="nil"/>
              <w:left w:val="nil"/>
              <w:bottom w:val="nil"/>
              <w:right w:val="nil"/>
            </w:tcBorders>
          </w:tcPr>
          <w:p w14:paraId="1DF60F80" w14:textId="77777777" w:rsidR="004C168B" w:rsidRDefault="004707DF">
            <w:pPr>
              <w:spacing w:after="0"/>
              <w:ind w:left="5"/>
              <w:jc w:val="both"/>
            </w:pPr>
            <w:r>
              <w:rPr>
                <w:sz w:val="20"/>
              </w:rPr>
              <w:t>$1,412.50</w:t>
            </w:r>
          </w:p>
        </w:tc>
      </w:tr>
      <w:tr w:rsidR="004C168B" w14:paraId="3E2566BB" w14:textId="77777777">
        <w:trPr>
          <w:trHeight w:val="235"/>
        </w:trPr>
        <w:tc>
          <w:tcPr>
            <w:tcW w:w="3336" w:type="dxa"/>
            <w:tcBorders>
              <w:top w:val="nil"/>
              <w:left w:val="nil"/>
              <w:bottom w:val="nil"/>
              <w:right w:val="nil"/>
            </w:tcBorders>
          </w:tcPr>
          <w:p w14:paraId="127480DB" w14:textId="77777777" w:rsidR="004C168B" w:rsidRDefault="004707DF">
            <w:pPr>
              <w:spacing w:after="0"/>
              <w:ind w:left="14"/>
            </w:pPr>
            <w:r>
              <w:rPr>
                <w:sz w:val="18"/>
              </w:rPr>
              <w:t>CURRENT BALANCE:</w:t>
            </w:r>
          </w:p>
        </w:tc>
        <w:tc>
          <w:tcPr>
            <w:tcW w:w="778" w:type="dxa"/>
            <w:tcBorders>
              <w:top w:val="nil"/>
              <w:left w:val="nil"/>
              <w:bottom w:val="nil"/>
              <w:right w:val="nil"/>
            </w:tcBorders>
          </w:tcPr>
          <w:p w14:paraId="1A801153" w14:textId="77777777" w:rsidR="004C168B" w:rsidRDefault="004707DF">
            <w:pPr>
              <w:spacing w:after="0"/>
              <w:ind w:left="10"/>
              <w:jc w:val="both"/>
            </w:pPr>
            <w:r>
              <w:rPr>
                <w:sz w:val="20"/>
              </w:rPr>
              <w:t>$1,412.50</w:t>
            </w:r>
          </w:p>
        </w:tc>
      </w:tr>
    </w:tbl>
    <w:p w14:paraId="3BE2FC02" w14:textId="77777777" w:rsidR="004C168B" w:rsidRDefault="004C168B">
      <w:pPr>
        <w:spacing w:after="0"/>
        <w:ind w:left="-1440" w:right="10800"/>
      </w:pPr>
    </w:p>
    <w:tbl>
      <w:tblPr>
        <w:tblStyle w:val="TableGrid"/>
        <w:tblW w:w="10109" w:type="dxa"/>
        <w:tblInd w:w="-523" w:type="dxa"/>
        <w:tblCellMar>
          <w:top w:w="2" w:type="dxa"/>
          <w:left w:w="0" w:type="dxa"/>
          <w:bottom w:w="0" w:type="dxa"/>
          <w:right w:w="0" w:type="dxa"/>
        </w:tblCellMar>
        <w:tblLook w:val="04A0" w:firstRow="1" w:lastRow="0" w:firstColumn="1" w:lastColumn="0" w:noHBand="0" w:noVBand="1"/>
      </w:tblPr>
      <w:tblGrid>
        <w:gridCol w:w="1166"/>
        <w:gridCol w:w="5117"/>
        <w:gridCol w:w="922"/>
        <w:gridCol w:w="1310"/>
        <w:gridCol w:w="1594"/>
      </w:tblGrid>
      <w:tr w:rsidR="004C168B" w14:paraId="13893109" w14:textId="77777777">
        <w:trPr>
          <w:trHeight w:val="233"/>
        </w:trPr>
        <w:tc>
          <w:tcPr>
            <w:tcW w:w="6283" w:type="dxa"/>
            <w:gridSpan w:val="2"/>
            <w:tcBorders>
              <w:top w:val="nil"/>
              <w:left w:val="nil"/>
              <w:bottom w:val="nil"/>
              <w:right w:val="nil"/>
            </w:tcBorders>
          </w:tcPr>
          <w:p w14:paraId="0DEABE08" w14:textId="77777777" w:rsidR="004C168B" w:rsidRDefault="004707DF">
            <w:pPr>
              <w:spacing w:after="0"/>
              <w:ind w:left="360"/>
            </w:pPr>
            <w:r>
              <w:t>Columbia Port Commission</w:t>
            </w:r>
          </w:p>
        </w:tc>
        <w:tc>
          <w:tcPr>
            <w:tcW w:w="922" w:type="dxa"/>
            <w:tcBorders>
              <w:top w:val="nil"/>
              <w:left w:val="nil"/>
              <w:bottom w:val="nil"/>
              <w:right w:val="nil"/>
            </w:tcBorders>
          </w:tcPr>
          <w:p w14:paraId="01890291" w14:textId="77777777" w:rsidR="004C168B" w:rsidRDefault="004C168B"/>
        </w:tc>
        <w:tc>
          <w:tcPr>
            <w:tcW w:w="1310" w:type="dxa"/>
            <w:tcBorders>
              <w:top w:val="nil"/>
              <w:left w:val="nil"/>
              <w:bottom w:val="nil"/>
              <w:right w:val="nil"/>
            </w:tcBorders>
          </w:tcPr>
          <w:p w14:paraId="003416FF" w14:textId="77777777" w:rsidR="004C168B" w:rsidRDefault="004707DF">
            <w:pPr>
              <w:spacing w:after="0"/>
            </w:pPr>
            <w:r>
              <w:rPr>
                <w:sz w:val="18"/>
              </w:rPr>
              <w:t>PAGE 3</w:t>
            </w:r>
          </w:p>
        </w:tc>
        <w:tc>
          <w:tcPr>
            <w:tcW w:w="1594" w:type="dxa"/>
            <w:tcBorders>
              <w:top w:val="nil"/>
              <w:left w:val="nil"/>
              <w:bottom w:val="nil"/>
              <w:right w:val="nil"/>
            </w:tcBorders>
          </w:tcPr>
          <w:p w14:paraId="6962EF74" w14:textId="77777777" w:rsidR="004C168B" w:rsidRDefault="004C168B"/>
        </w:tc>
      </w:tr>
      <w:tr w:rsidR="004C168B" w14:paraId="19B50DC8" w14:textId="77777777">
        <w:trPr>
          <w:trHeight w:val="275"/>
        </w:trPr>
        <w:tc>
          <w:tcPr>
            <w:tcW w:w="6283" w:type="dxa"/>
            <w:gridSpan w:val="2"/>
            <w:tcBorders>
              <w:top w:val="nil"/>
              <w:left w:val="nil"/>
              <w:bottom w:val="nil"/>
              <w:right w:val="nil"/>
            </w:tcBorders>
          </w:tcPr>
          <w:p w14:paraId="112AE5F6" w14:textId="77777777" w:rsidR="004C168B" w:rsidRDefault="004707DF">
            <w:pPr>
              <w:spacing w:after="0"/>
              <w:ind w:left="355"/>
            </w:pPr>
            <w:r>
              <w:t>P.O. Box 367</w:t>
            </w:r>
          </w:p>
        </w:tc>
        <w:tc>
          <w:tcPr>
            <w:tcW w:w="922" w:type="dxa"/>
            <w:tcBorders>
              <w:top w:val="nil"/>
              <w:left w:val="nil"/>
              <w:bottom w:val="nil"/>
              <w:right w:val="nil"/>
            </w:tcBorders>
          </w:tcPr>
          <w:p w14:paraId="35C4D0FB" w14:textId="77777777" w:rsidR="004C168B" w:rsidRDefault="004C168B"/>
        </w:tc>
        <w:tc>
          <w:tcPr>
            <w:tcW w:w="1310" w:type="dxa"/>
            <w:tcBorders>
              <w:top w:val="nil"/>
              <w:left w:val="nil"/>
              <w:bottom w:val="nil"/>
              <w:right w:val="nil"/>
            </w:tcBorders>
          </w:tcPr>
          <w:p w14:paraId="5A91F304" w14:textId="77777777" w:rsidR="004C168B" w:rsidRDefault="004707DF">
            <w:pPr>
              <w:spacing w:after="0"/>
              <w:ind w:left="5"/>
              <w:jc w:val="both"/>
            </w:pPr>
            <w:r>
              <w:rPr>
                <w:sz w:val="18"/>
              </w:rPr>
              <w:t>BILLING DATE:</w:t>
            </w:r>
          </w:p>
        </w:tc>
        <w:tc>
          <w:tcPr>
            <w:tcW w:w="1594" w:type="dxa"/>
            <w:tcBorders>
              <w:top w:val="nil"/>
              <w:left w:val="nil"/>
              <w:bottom w:val="nil"/>
              <w:right w:val="nil"/>
            </w:tcBorders>
          </w:tcPr>
          <w:p w14:paraId="2C24C562" w14:textId="77777777" w:rsidR="004C168B" w:rsidRDefault="004707DF">
            <w:pPr>
              <w:spacing w:after="0"/>
              <w:jc w:val="right"/>
            </w:pPr>
            <w:r>
              <w:rPr>
                <w:sz w:val="18"/>
              </w:rPr>
              <w:t>06/18/24</w:t>
            </w:r>
          </w:p>
        </w:tc>
      </w:tr>
      <w:tr w:rsidR="004C168B" w14:paraId="07BC406F" w14:textId="77777777">
        <w:trPr>
          <w:trHeight w:val="764"/>
        </w:trPr>
        <w:tc>
          <w:tcPr>
            <w:tcW w:w="6283" w:type="dxa"/>
            <w:gridSpan w:val="2"/>
            <w:tcBorders>
              <w:top w:val="nil"/>
              <w:left w:val="nil"/>
              <w:bottom w:val="nil"/>
              <w:right w:val="nil"/>
            </w:tcBorders>
          </w:tcPr>
          <w:p w14:paraId="51DE6894" w14:textId="77777777" w:rsidR="004C168B" w:rsidRDefault="004707DF">
            <w:pPr>
              <w:spacing w:after="0"/>
              <w:ind w:left="360"/>
            </w:pPr>
            <w:r>
              <w:t>Columbia, LA 71418</w:t>
            </w:r>
          </w:p>
        </w:tc>
        <w:tc>
          <w:tcPr>
            <w:tcW w:w="922" w:type="dxa"/>
            <w:vMerge w:val="restart"/>
            <w:tcBorders>
              <w:top w:val="nil"/>
              <w:left w:val="nil"/>
              <w:bottom w:val="nil"/>
              <w:right w:val="nil"/>
            </w:tcBorders>
          </w:tcPr>
          <w:p w14:paraId="5C5ED513" w14:textId="77777777" w:rsidR="004C168B" w:rsidRDefault="004C168B"/>
        </w:tc>
        <w:tc>
          <w:tcPr>
            <w:tcW w:w="1310" w:type="dxa"/>
            <w:vMerge w:val="restart"/>
            <w:tcBorders>
              <w:top w:val="nil"/>
              <w:left w:val="nil"/>
              <w:bottom w:val="nil"/>
              <w:right w:val="nil"/>
            </w:tcBorders>
          </w:tcPr>
          <w:p w14:paraId="3D21158A" w14:textId="77777777" w:rsidR="004C168B" w:rsidRDefault="004707DF">
            <w:pPr>
              <w:spacing w:after="0"/>
              <w:ind w:left="5"/>
            </w:pPr>
            <w:r>
              <w:rPr>
                <w:sz w:val="20"/>
              </w:rPr>
              <w:t>ACCT NO.:</w:t>
            </w:r>
          </w:p>
        </w:tc>
        <w:tc>
          <w:tcPr>
            <w:tcW w:w="1594" w:type="dxa"/>
            <w:vMerge w:val="restart"/>
            <w:tcBorders>
              <w:top w:val="nil"/>
              <w:left w:val="nil"/>
              <w:bottom w:val="nil"/>
              <w:right w:val="nil"/>
            </w:tcBorders>
          </w:tcPr>
          <w:p w14:paraId="39442E98" w14:textId="77777777" w:rsidR="004C168B" w:rsidRDefault="004707DF">
            <w:pPr>
              <w:spacing w:after="0"/>
              <w:ind w:right="29"/>
              <w:jc w:val="right"/>
            </w:pPr>
            <w:r>
              <w:rPr>
                <w:sz w:val="18"/>
              </w:rPr>
              <w:t>BHENG-5814N</w:t>
            </w:r>
          </w:p>
        </w:tc>
      </w:tr>
      <w:tr w:rsidR="004C168B" w14:paraId="0C921611" w14:textId="77777777">
        <w:trPr>
          <w:trHeight w:val="997"/>
        </w:trPr>
        <w:tc>
          <w:tcPr>
            <w:tcW w:w="1166" w:type="dxa"/>
            <w:tcBorders>
              <w:top w:val="nil"/>
              <w:left w:val="nil"/>
              <w:bottom w:val="nil"/>
              <w:right w:val="nil"/>
            </w:tcBorders>
          </w:tcPr>
          <w:p w14:paraId="5C00932D" w14:textId="77777777" w:rsidR="004C168B" w:rsidRDefault="004707DF">
            <w:pPr>
              <w:spacing w:after="416"/>
              <w:ind w:right="24"/>
              <w:jc w:val="center"/>
            </w:pPr>
            <w:r>
              <w:t>Attn:</w:t>
            </w:r>
          </w:p>
          <w:p w14:paraId="1D1B0FAC" w14:textId="77777777" w:rsidR="004C168B" w:rsidRDefault="004707DF">
            <w:pPr>
              <w:spacing w:after="0"/>
              <w:ind w:left="365"/>
            </w:pPr>
            <w:r>
              <w:t>RE:</w:t>
            </w:r>
          </w:p>
        </w:tc>
        <w:tc>
          <w:tcPr>
            <w:tcW w:w="5117" w:type="dxa"/>
            <w:tcBorders>
              <w:top w:val="nil"/>
              <w:left w:val="nil"/>
              <w:bottom w:val="nil"/>
              <w:right w:val="nil"/>
            </w:tcBorders>
          </w:tcPr>
          <w:p w14:paraId="323509A9" w14:textId="77777777" w:rsidR="004C168B" w:rsidRDefault="004707DF">
            <w:pPr>
              <w:spacing w:after="473"/>
            </w:pPr>
            <w:r>
              <w:t>Mr. Greg Richardson</w:t>
            </w:r>
          </w:p>
          <w:p w14:paraId="37C05982" w14:textId="77777777" w:rsidR="004C168B" w:rsidRDefault="004707DF">
            <w:pPr>
              <w:spacing w:after="0"/>
            </w:pPr>
            <w:r>
              <w:t>NEPA Environmental - Port</w:t>
            </w:r>
          </w:p>
        </w:tc>
        <w:tc>
          <w:tcPr>
            <w:tcW w:w="0" w:type="auto"/>
            <w:vMerge/>
            <w:tcBorders>
              <w:top w:val="nil"/>
              <w:left w:val="nil"/>
              <w:bottom w:val="nil"/>
              <w:right w:val="nil"/>
            </w:tcBorders>
          </w:tcPr>
          <w:p w14:paraId="6936A425" w14:textId="77777777" w:rsidR="004C168B" w:rsidRDefault="004C168B"/>
        </w:tc>
        <w:tc>
          <w:tcPr>
            <w:tcW w:w="0" w:type="auto"/>
            <w:vMerge/>
            <w:tcBorders>
              <w:top w:val="nil"/>
              <w:left w:val="nil"/>
              <w:bottom w:val="nil"/>
              <w:right w:val="nil"/>
            </w:tcBorders>
          </w:tcPr>
          <w:p w14:paraId="70440A10" w14:textId="77777777" w:rsidR="004C168B" w:rsidRDefault="004C168B"/>
        </w:tc>
        <w:tc>
          <w:tcPr>
            <w:tcW w:w="0" w:type="auto"/>
            <w:vMerge/>
            <w:tcBorders>
              <w:top w:val="nil"/>
              <w:left w:val="nil"/>
              <w:bottom w:val="nil"/>
              <w:right w:val="nil"/>
            </w:tcBorders>
          </w:tcPr>
          <w:p w14:paraId="7D42F3DB" w14:textId="77777777" w:rsidR="004C168B" w:rsidRDefault="004C168B"/>
        </w:tc>
      </w:tr>
      <w:tr w:rsidR="004C168B" w14:paraId="550020A3" w14:textId="77777777">
        <w:trPr>
          <w:trHeight w:val="404"/>
        </w:trPr>
        <w:tc>
          <w:tcPr>
            <w:tcW w:w="1166" w:type="dxa"/>
            <w:tcBorders>
              <w:top w:val="nil"/>
              <w:left w:val="nil"/>
              <w:bottom w:val="nil"/>
              <w:right w:val="nil"/>
            </w:tcBorders>
            <w:vAlign w:val="bottom"/>
          </w:tcPr>
          <w:p w14:paraId="5B65473E" w14:textId="77777777" w:rsidR="004C168B" w:rsidRDefault="004707DF">
            <w:pPr>
              <w:spacing w:after="0"/>
            </w:pPr>
            <w:r>
              <w:rPr>
                <w:sz w:val="18"/>
              </w:rPr>
              <w:t>DATE</w:t>
            </w:r>
          </w:p>
        </w:tc>
        <w:tc>
          <w:tcPr>
            <w:tcW w:w="5117" w:type="dxa"/>
            <w:tcBorders>
              <w:top w:val="nil"/>
              <w:left w:val="nil"/>
              <w:bottom w:val="nil"/>
              <w:right w:val="nil"/>
            </w:tcBorders>
          </w:tcPr>
          <w:p w14:paraId="576AF0C9" w14:textId="77777777" w:rsidR="004C168B" w:rsidRDefault="004707DF">
            <w:pPr>
              <w:spacing w:after="0"/>
              <w:ind w:left="206"/>
            </w:pPr>
            <w:r>
              <w:rPr>
                <w:sz w:val="18"/>
              </w:rPr>
              <w:t>PROFESSIONAL SERVICES RENDERED</w:t>
            </w:r>
          </w:p>
        </w:tc>
        <w:tc>
          <w:tcPr>
            <w:tcW w:w="922" w:type="dxa"/>
            <w:tcBorders>
              <w:top w:val="nil"/>
              <w:left w:val="nil"/>
              <w:bottom w:val="nil"/>
              <w:right w:val="nil"/>
            </w:tcBorders>
            <w:vAlign w:val="center"/>
          </w:tcPr>
          <w:p w14:paraId="3CA43200" w14:textId="77777777" w:rsidR="004C168B" w:rsidRDefault="004707DF">
            <w:pPr>
              <w:spacing w:after="0"/>
            </w:pPr>
            <w:r>
              <w:rPr>
                <w:sz w:val="20"/>
              </w:rPr>
              <w:t>INDIv</w:t>
            </w:r>
          </w:p>
        </w:tc>
        <w:tc>
          <w:tcPr>
            <w:tcW w:w="1310" w:type="dxa"/>
            <w:tcBorders>
              <w:top w:val="nil"/>
              <w:left w:val="nil"/>
              <w:bottom w:val="nil"/>
              <w:right w:val="nil"/>
            </w:tcBorders>
            <w:vAlign w:val="center"/>
          </w:tcPr>
          <w:p w14:paraId="021F01D2" w14:textId="77777777" w:rsidR="004C168B" w:rsidRDefault="004707DF">
            <w:pPr>
              <w:spacing w:after="0"/>
              <w:ind w:left="178"/>
            </w:pPr>
            <w:r>
              <w:rPr>
                <w:sz w:val="20"/>
              </w:rPr>
              <w:t>TIME</w:t>
            </w:r>
          </w:p>
        </w:tc>
        <w:tc>
          <w:tcPr>
            <w:tcW w:w="1594" w:type="dxa"/>
            <w:tcBorders>
              <w:top w:val="nil"/>
              <w:left w:val="nil"/>
              <w:bottom w:val="nil"/>
              <w:right w:val="nil"/>
            </w:tcBorders>
            <w:vAlign w:val="center"/>
          </w:tcPr>
          <w:p w14:paraId="7A958444" w14:textId="77777777" w:rsidR="004C168B" w:rsidRDefault="004707DF">
            <w:pPr>
              <w:spacing w:after="0"/>
            </w:pPr>
            <w:r>
              <w:rPr>
                <w:sz w:val="18"/>
              </w:rPr>
              <w:t>AMOUNT</w:t>
            </w:r>
          </w:p>
        </w:tc>
      </w:tr>
      <w:tr w:rsidR="004C168B" w14:paraId="75FBE78F" w14:textId="77777777">
        <w:trPr>
          <w:trHeight w:val="347"/>
        </w:trPr>
        <w:tc>
          <w:tcPr>
            <w:tcW w:w="1166" w:type="dxa"/>
            <w:tcBorders>
              <w:top w:val="nil"/>
              <w:left w:val="nil"/>
              <w:bottom w:val="nil"/>
              <w:right w:val="nil"/>
            </w:tcBorders>
          </w:tcPr>
          <w:p w14:paraId="00F0E868" w14:textId="77777777" w:rsidR="004C168B" w:rsidRDefault="004707DF">
            <w:pPr>
              <w:spacing w:after="0"/>
              <w:ind w:left="10"/>
            </w:pPr>
            <w:r>
              <w:rPr>
                <w:sz w:val="20"/>
              </w:rPr>
              <w:t>08/20/23</w:t>
            </w:r>
          </w:p>
        </w:tc>
        <w:tc>
          <w:tcPr>
            <w:tcW w:w="5117" w:type="dxa"/>
            <w:tcBorders>
              <w:top w:val="nil"/>
              <w:left w:val="nil"/>
              <w:bottom w:val="nil"/>
              <w:right w:val="nil"/>
            </w:tcBorders>
          </w:tcPr>
          <w:p w14:paraId="3510936E" w14:textId="77777777" w:rsidR="004C168B" w:rsidRDefault="004707DF">
            <w:pPr>
              <w:spacing w:after="0"/>
              <w:ind w:left="202"/>
            </w:pPr>
            <w:r>
              <w:rPr>
                <w:sz w:val="20"/>
              </w:rPr>
              <w:t>NEPA REVIEW</w:t>
            </w:r>
          </w:p>
        </w:tc>
        <w:tc>
          <w:tcPr>
            <w:tcW w:w="922" w:type="dxa"/>
            <w:tcBorders>
              <w:top w:val="nil"/>
              <w:left w:val="nil"/>
              <w:bottom w:val="nil"/>
              <w:right w:val="nil"/>
            </w:tcBorders>
          </w:tcPr>
          <w:p w14:paraId="57F4BEE6" w14:textId="77777777" w:rsidR="004C168B" w:rsidRDefault="004707DF">
            <w:pPr>
              <w:spacing w:after="0"/>
              <w:ind w:left="19"/>
            </w:pPr>
            <w:r>
              <w:rPr>
                <w:sz w:val="18"/>
              </w:rPr>
              <w:t>PMCJ</w:t>
            </w:r>
          </w:p>
        </w:tc>
        <w:tc>
          <w:tcPr>
            <w:tcW w:w="1310" w:type="dxa"/>
            <w:tcBorders>
              <w:top w:val="nil"/>
              <w:left w:val="nil"/>
              <w:bottom w:val="nil"/>
              <w:right w:val="nil"/>
            </w:tcBorders>
          </w:tcPr>
          <w:p w14:paraId="634C5E06" w14:textId="77777777" w:rsidR="004C168B" w:rsidRDefault="004707DF">
            <w:pPr>
              <w:spacing w:after="0"/>
              <w:ind w:left="317"/>
            </w:pPr>
            <w:r>
              <w:rPr>
                <w:sz w:val="20"/>
              </w:rPr>
              <w:t>2.00</w:t>
            </w:r>
          </w:p>
        </w:tc>
        <w:tc>
          <w:tcPr>
            <w:tcW w:w="1594" w:type="dxa"/>
            <w:tcBorders>
              <w:top w:val="nil"/>
              <w:left w:val="nil"/>
              <w:bottom w:val="nil"/>
              <w:right w:val="nil"/>
            </w:tcBorders>
          </w:tcPr>
          <w:p w14:paraId="03BFF3E2" w14:textId="77777777" w:rsidR="004C168B" w:rsidRDefault="004707DF">
            <w:pPr>
              <w:spacing w:after="0"/>
              <w:ind w:left="288"/>
            </w:pPr>
            <w:r>
              <w:rPr>
                <w:sz w:val="20"/>
              </w:rPr>
              <w:t>300.00</w:t>
            </w:r>
          </w:p>
        </w:tc>
      </w:tr>
      <w:tr w:rsidR="004C168B" w14:paraId="60C0A5DE" w14:textId="77777777">
        <w:trPr>
          <w:trHeight w:val="590"/>
        </w:trPr>
        <w:tc>
          <w:tcPr>
            <w:tcW w:w="1166" w:type="dxa"/>
            <w:tcBorders>
              <w:top w:val="nil"/>
              <w:left w:val="nil"/>
              <w:bottom w:val="nil"/>
              <w:right w:val="nil"/>
            </w:tcBorders>
          </w:tcPr>
          <w:p w14:paraId="5BEF5D92" w14:textId="77777777" w:rsidR="004C168B" w:rsidRDefault="004707DF">
            <w:pPr>
              <w:spacing w:after="0"/>
              <w:ind w:left="10"/>
            </w:pPr>
            <w:r>
              <w:rPr>
                <w:sz w:val="20"/>
              </w:rPr>
              <w:t>09/18/23</w:t>
            </w:r>
          </w:p>
        </w:tc>
        <w:tc>
          <w:tcPr>
            <w:tcW w:w="5117" w:type="dxa"/>
            <w:tcBorders>
              <w:top w:val="nil"/>
              <w:left w:val="nil"/>
              <w:bottom w:val="nil"/>
              <w:right w:val="nil"/>
            </w:tcBorders>
          </w:tcPr>
          <w:p w14:paraId="08E5975D" w14:textId="77777777" w:rsidR="004C168B" w:rsidRDefault="004707DF">
            <w:pPr>
              <w:spacing w:after="27"/>
              <w:ind w:left="206"/>
            </w:pPr>
            <w:r>
              <w:rPr>
                <w:sz w:val="20"/>
              </w:rPr>
              <w:t>REVIEW NEPA•, COMMENTS AND</w:t>
            </w:r>
          </w:p>
          <w:p w14:paraId="6AEC7EC8" w14:textId="77777777" w:rsidR="004C168B" w:rsidRDefault="004707DF">
            <w:pPr>
              <w:spacing w:after="0"/>
              <w:ind w:left="211"/>
            </w:pPr>
            <w:r>
              <w:rPr>
                <w:sz w:val="20"/>
              </w:rPr>
              <w:t>DISCUSSIONS WITH GREG</w:t>
            </w:r>
          </w:p>
        </w:tc>
        <w:tc>
          <w:tcPr>
            <w:tcW w:w="922" w:type="dxa"/>
            <w:tcBorders>
              <w:top w:val="nil"/>
              <w:left w:val="nil"/>
              <w:bottom w:val="nil"/>
              <w:right w:val="nil"/>
            </w:tcBorders>
          </w:tcPr>
          <w:p w14:paraId="0DC8C11C" w14:textId="77777777" w:rsidR="004C168B" w:rsidRDefault="004707DF">
            <w:pPr>
              <w:spacing w:after="0"/>
              <w:ind w:left="24"/>
            </w:pPr>
            <w:r>
              <w:rPr>
                <w:sz w:val="18"/>
              </w:rPr>
              <w:t>PMCJ</w:t>
            </w:r>
          </w:p>
        </w:tc>
        <w:tc>
          <w:tcPr>
            <w:tcW w:w="1310" w:type="dxa"/>
            <w:tcBorders>
              <w:top w:val="nil"/>
              <w:left w:val="nil"/>
              <w:bottom w:val="nil"/>
              <w:right w:val="nil"/>
            </w:tcBorders>
          </w:tcPr>
          <w:p w14:paraId="69A50BC9" w14:textId="77777777" w:rsidR="004C168B" w:rsidRDefault="004707DF">
            <w:pPr>
              <w:spacing w:after="0"/>
              <w:ind w:left="322"/>
            </w:pPr>
            <w:r>
              <w:rPr>
                <w:sz w:val="20"/>
              </w:rPr>
              <w:t>3.00</w:t>
            </w:r>
          </w:p>
        </w:tc>
        <w:tc>
          <w:tcPr>
            <w:tcW w:w="1594" w:type="dxa"/>
            <w:tcBorders>
              <w:top w:val="nil"/>
              <w:left w:val="nil"/>
              <w:bottom w:val="nil"/>
              <w:right w:val="nil"/>
            </w:tcBorders>
          </w:tcPr>
          <w:p w14:paraId="7BC21C32" w14:textId="77777777" w:rsidR="004C168B" w:rsidRDefault="004707DF">
            <w:pPr>
              <w:spacing w:after="0"/>
              <w:ind w:left="283"/>
            </w:pPr>
            <w:r>
              <w:rPr>
                <w:sz w:val="20"/>
              </w:rPr>
              <w:t>450.00</w:t>
            </w:r>
          </w:p>
        </w:tc>
      </w:tr>
      <w:tr w:rsidR="004C168B" w14:paraId="036F4511" w14:textId="77777777">
        <w:trPr>
          <w:trHeight w:val="324"/>
        </w:trPr>
        <w:tc>
          <w:tcPr>
            <w:tcW w:w="1166" w:type="dxa"/>
            <w:tcBorders>
              <w:top w:val="nil"/>
              <w:left w:val="nil"/>
              <w:bottom w:val="nil"/>
              <w:right w:val="nil"/>
            </w:tcBorders>
          </w:tcPr>
          <w:p w14:paraId="59A831A7" w14:textId="77777777" w:rsidR="004C168B" w:rsidRDefault="004707DF">
            <w:pPr>
              <w:spacing w:after="0"/>
              <w:ind w:left="29"/>
            </w:pPr>
            <w:r>
              <w:rPr>
                <w:sz w:val="20"/>
              </w:rPr>
              <w:t>10/18/23</w:t>
            </w:r>
          </w:p>
        </w:tc>
        <w:tc>
          <w:tcPr>
            <w:tcW w:w="5117" w:type="dxa"/>
            <w:tcBorders>
              <w:top w:val="nil"/>
              <w:left w:val="nil"/>
              <w:bottom w:val="nil"/>
              <w:right w:val="nil"/>
            </w:tcBorders>
          </w:tcPr>
          <w:p w14:paraId="2485C51D" w14:textId="77777777" w:rsidR="004C168B" w:rsidRDefault="004707DF">
            <w:pPr>
              <w:spacing w:after="0"/>
              <w:ind w:left="211"/>
            </w:pPr>
            <w:r>
              <w:rPr>
                <w:sz w:val="20"/>
              </w:rPr>
              <w:t>RESEARCH FOR EHP</w:t>
            </w:r>
          </w:p>
        </w:tc>
        <w:tc>
          <w:tcPr>
            <w:tcW w:w="922" w:type="dxa"/>
            <w:tcBorders>
              <w:top w:val="nil"/>
              <w:left w:val="nil"/>
              <w:bottom w:val="nil"/>
              <w:right w:val="nil"/>
            </w:tcBorders>
          </w:tcPr>
          <w:p w14:paraId="3AE79D29" w14:textId="77777777" w:rsidR="004C168B" w:rsidRDefault="004707DF">
            <w:pPr>
              <w:spacing w:after="0"/>
              <w:ind w:left="24"/>
            </w:pPr>
            <w:r>
              <w:rPr>
                <w:sz w:val="18"/>
              </w:rPr>
              <w:t>PMCJ</w:t>
            </w:r>
          </w:p>
        </w:tc>
        <w:tc>
          <w:tcPr>
            <w:tcW w:w="1310" w:type="dxa"/>
            <w:tcBorders>
              <w:top w:val="nil"/>
              <w:left w:val="nil"/>
              <w:bottom w:val="nil"/>
              <w:right w:val="nil"/>
            </w:tcBorders>
          </w:tcPr>
          <w:p w14:paraId="62850D80" w14:textId="77777777" w:rsidR="004C168B" w:rsidRDefault="004707DF">
            <w:pPr>
              <w:spacing w:after="0"/>
              <w:ind w:left="341"/>
            </w:pPr>
            <w:r>
              <w:rPr>
                <w:sz w:val="20"/>
              </w:rPr>
              <w:t>1.75</w:t>
            </w:r>
          </w:p>
        </w:tc>
        <w:tc>
          <w:tcPr>
            <w:tcW w:w="1594" w:type="dxa"/>
            <w:tcBorders>
              <w:top w:val="nil"/>
              <w:left w:val="nil"/>
              <w:bottom w:val="nil"/>
              <w:right w:val="nil"/>
            </w:tcBorders>
          </w:tcPr>
          <w:p w14:paraId="2563DF03" w14:textId="77777777" w:rsidR="004C168B" w:rsidRDefault="004707DF">
            <w:pPr>
              <w:spacing w:after="0"/>
              <w:ind w:left="288"/>
            </w:pPr>
            <w:r>
              <w:rPr>
                <w:sz w:val="20"/>
              </w:rPr>
              <w:t>262.50</w:t>
            </w:r>
          </w:p>
        </w:tc>
      </w:tr>
      <w:tr w:rsidR="004C168B" w14:paraId="0CDB3C15" w14:textId="77777777">
        <w:trPr>
          <w:trHeight w:val="587"/>
        </w:trPr>
        <w:tc>
          <w:tcPr>
            <w:tcW w:w="1166" w:type="dxa"/>
            <w:tcBorders>
              <w:top w:val="nil"/>
              <w:left w:val="nil"/>
              <w:bottom w:val="nil"/>
              <w:right w:val="nil"/>
            </w:tcBorders>
          </w:tcPr>
          <w:p w14:paraId="5EB961E2" w14:textId="77777777" w:rsidR="004C168B" w:rsidRDefault="004707DF">
            <w:pPr>
              <w:spacing w:after="0"/>
              <w:ind w:left="29"/>
            </w:pPr>
            <w:r>
              <w:rPr>
                <w:sz w:val="20"/>
              </w:rPr>
              <w:t>11/06/23</w:t>
            </w:r>
          </w:p>
        </w:tc>
        <w:tc>
          <w:tcPr>
            <w:tcW w:w="5117" w:type="dxa"/>
            <w:tcBorders>
              <w:top w:val="nil"/>
              <w:left w:val="nil"/>
              <w:bottom w:val="nil"/>
              <w:right w:val="nil"/>
            </w:tcBorders>
          </w:tcPr>
          <w:p w14:paraId="08ED0A99" w14:textId="77777777" w:rsidR="004C168B" w:rsidRDefault="004707DF">
            <w:pPr>
              <w:spacing w:after="44"/>
              <w:ind w:left="211"/>
            </w:pPr>
            <w:r>
              <w:rPr>
                <w:sz w:val="20"/>
              </w:rPr>
              <w:t>MET WITH GREG; EMAILS TO EAGLE AND</w:t>
            </w:r>
          </w:p>
          <w:p w14:paraId="08BC4DDA" w14:textId="77777777" w:rsidR="004C168B" w:rsidRDefault="004707DF">
            <w:pPr>
              <w:spacing w:after="0"/>
              <w:ind w:left="216"/>
            </w:pPr>
            <w:r>
              <w:rPr>
                <w:sz w:val="20"/>
              </w:rPr>
              <w:t>GULF SOUTH ON ENV. DRAFT INFO.</w:t>
            </w:r>
          </w:p>
        </w:tc>
        <w:tc>
          <w:tcPr>
            <w:tcW w:w="922" w:type="dxa"/>
            <w:tcBorders>
              <w:top w:val="nil"/>
              <w:left w:val="nil"/>
              <w:bottom w:val="nil"/>
              <w:right w:val="nil"/>
            </w:tcBorders>
          </w:tcPr>
          <w:p w14:paraId="3B035580" w14:textId="77777777" w:rsidR="004C168B" w:rsidRDefault="004707DF">
            <w:pPr>
              <w:spacing w:after="0"/>
              <w:ind w:left="24"/>
            </w:pPr>
            <w:r>
              <w:rPr>
                <w:sz w:val="18"/>
              </w:rPr>
              <w:t>PMCJ</w:t>
            </w:r>
          </w:p>
        </w:tc>
        <w:tc>
          <w:tcPr>
            <w:tcW w:w="1310" w:type="dxa"/>
            <w:tcBorders>
              <w:top w:val="nil"/>
              <w:left w:val="nil"/>
              <w:bottom w:val="nil"/>
              <w:right w:val="nil"/>
            </w:tcBorders>
          </w:tcPr>
          <w:p w14:paraId="09F3D6E9" w14:textId="77777777" w:rsidR="004C168B" w:rsidRDefault="004707DF">
            <w:pPr>
              <w:spacing w:after="0"/>
              <w:ind w:left="326"/>
            </w:pPr>
            <w:r>
              <w:rPr>
                <w:sz w:val="20"/>
              </w:rPr>
              <w:t>2.50</w:t>
            </w:r>
          </w:p>
        </w:tc>
        <w:tc>
          <w:tcPr>
            <w:tcW w:w="1594" w:type="dxa"/>
            <w:tcBorders>
              <w:top w:val="nil"/>
              <w:left w:val="nil"/>
              <w:bottom w:val="nil"/>
              <w:right w:val="nil"/>
            </w:tcBorders>
          </w:tcPr>
          <w:p w14:paraId="6A886017" w14:textId="77777777" w:rsidR="004C168B" w:rsidRDefault="004707DF">
            <w:pPr>
              <w:spacing w:after="0"/>
              <w:ind w:left="293"/>
            </w:pPr>
            <w:r>
              <w:rPr>
                <w:sz w:val="20"/>
              </w:rPr>
              <w:t>375.00</w:t>
            </w:r>
          </w:p>
        </w:tc>
      </w:tr>
      <w:tr w:rsidR="004C168B" w14:paraId="3FBE922C" w14:textId="77777777">
        <w:trPr>
          <w:trHeight w:val="324"/>
        </w:trPr>
        <w:tc>
          <w:tcPr>
            <w:tcW w:w="1166" w:type="dxa"/>
            <w:tcBorders>
              <w:top w:val="nil"/>
              <w:left w:val="nil"/>
              <w:bottom w:val="nil"/>
              <w:right w:val="nil"/>
            </w:tcBorders>
          </w:tcPr>
          <w:p w14:paraId="519CB06B" w14:textId="77777777" w:rsidR="004C168B" w:rsidRDefault="004707DF">
            <w:pPr>
              <w:spacing w:after="0"/>
              <w:ind w:left="34"/>
            </w:pPr>
            <w:r>
              <w:rPr>
                <w:sz w:val="20"/>
              </w:rPr>
              <w:t>11/08/23</w:t>
            </w:r>
          </w:p>
        </w:tc>
        <w:tc>
          <w:tcPr>
            <w:tcW w:w="5117" w:type="dxa"/>
            <w:tcBorders>
              <w:top w:val="nil"/>
              <w:left w:val="nil"/>
              <w:bottom w:val="nil"/>
              <w:right w:val="nil"/>
            </w:tcBorders>
          </w:tcPr>
          <w:p w14:paraId="0328DAF5" w14:textId="77777777" w:rsidR="004C168B" w:rsidRDefault="004707DF">
            <w:pPr>
              <w:spacing w:after="0"/>
              <w:ind w:left="211"/>
            </w:pPr>
            <w:r>
              <w:rPr>
                <w:sz w:val="20"/>
              </w:rPr>
              <w:t>NEPA RESEARCH FOR NEW REGS</w:t>
            </w:r>
          </w:p>
        </w:tc>
        <w:tc>
          <w:tcPr>
            <w:tcW w:w="922" w:type="dxa"/>
            <w:tcBorders>
              <w:top w:val="nil"/>
              <w:left w:val="nil"/>
              <w:bottom w:val="nil"/>
              <w:right w:val="nil"/>
            </w:tcBorders>
          </w:tcPr>
          <w:p w14:paraId="51649390" w14:textId="77777777" w:rsidR="004C168B" w:rsidRDefault="004707DF">
            <w:pPr>
              <w:spacing w:after="0"/>
              <w:ind w:left="29"/>
            </w:pPr>
            <w:r>
              <w:rPr>
                <w:sz w:val="18"/>
              </w:rPr>
              <w:t>PMCJ</w:t>
            </w:r>
          </w:p>
        </w:tc>
        <w:tc>
          <w:tcPr>
            <w:tcW w:w="1310" w:type="dxa"/>
            <w:tcBorders>
              <w:top w:val="nil"/>
              <w:left w:val="nil"/>
              <w:bottom w:val="nil"/>
              <w:right w:val="nil"/>
            </w:tcBorders>
          </w:tcPr>
          <w:p w14:paraId="1A7DDBC0" w14:textId="77777777" w:rsidR="004C168B" w:rsidRDefault="004707DF">
            <w:pPr>
              <w:spacing w:after="0"/>
              <w:ind w:left="346"/>
            </w:pPr>
            <w:r>
              <w:rPr>
                <w:sz w:val="20"/>
              </w:rPr>
              <w:t>1.00</w:t>
            </w:r>
          </w:p>
        </w:tc>
        <w:tc>
          <w:tcPr>
            <w:tcW w:w="1594" w:type="dxa"/>
            <w:tcBorders>
              <w:top w:val="nil"/>
              <w:left w:val="nil"/>
              <w:bottom w:val="nil"/>
              <w:right w:val="nil"/>
            </w:tcBorders>
          </w:tcPr>
          <w:p w14:paraId="69641676" w14:textId="77777777" w:rsidR="004C168B" w:rsidRDefault="004707DF">
            <w:pPr>
              <w:spacing w:after="0"/>
              <w:ind w:left="317"/>
            </w:pPr>
            <w:r>
              <w:rPr>
                <w:sz w:val="20"/>
              </w:rPr>
              <w:t>150.00</w:t>
            </w:r>
          </w:p>
        </w:tc>
      </w:tr>
      <w:tr w:rsidR="004C168B" w14:paraId="174DBEB2" w14:textId="77777777">
        <w:trPr>
          <w:trHeight w:val="588"/>
        </w:trPr>
        <w:tc>
          <w:tcPr>
            <w:tcW w:w="1166" w:type="dxa"/>
            <w:tcBorders>
              <w:top w:val="nil"/>
              <w:left w:val="nil"/>
              <w:bottom w:val="nil"/>
              <w:right w:val="nil"/>
            </w:tcBorders>
          </w:tcPr>
          <w:p w14:paraId="0CFA6BA4" w14:textId="77777777" w:rsidR="004C168B" w:rsidRDefault="004707DF">
            <w:pPr>
              <w:spacing w:after="0"/>
              <w:ind w:left="34"/>
            </w:pPr>
            <w:r>
              <w:rPr>
                <w:sz w:val="20"/>
              </w:rPr>
              <w:t>12/15/23</w:t>
            </w:r>
          </w:p>
        </w:tc>
        <w:tc>
          <w:tcPr>
            <w:tcW w:w="5117" w:type="dxa"/>
            <w:tcBorders>
              <w:top w:val="nil"/>
              <w:left w:val="nil"/>
              <w:bottom w:val="nil"/>
              <w:right w:val="nil"/>
            </w:tcBorders>
          </w:tcPr>
          <w:p w14:paraId="7E003B41" w14:textId="77777777" w:rsidR="004C168B" w:rsidRDefault="004707DF">
            <w:pPr>
              <w:spacing w:after="34"/>
              <w:ind w:left="216"/>
            </w:pPr>
            <w:r>
              <w:rPr>
                <w:sz w:val="20"/>
              </w:rPr>
              <w:t>RESEARCH/TELECONS ON SHPO REPORT FOR</w:t>
            </w:r>
          </w:p>
          <w:p w14:paraId="69EE3428" w14:textId="77777777" w:rsidR="004C168B" w:rsidRDefault="004707DF">
            <w:pPr>
              <w:spacing w:after="0"/>
              <w:ind w:left="216"/>
            </w:pPr>
            <w:r>
              <w:rPr>
                <w:sz w:val="20"/>
              </w:rPr>
              <w:t>EMERGENCY PARKING AREA</w:t>
            </w:r>
          </w:p>
        </w:tc>
        <w:tc>
          <w:tcPr>
            <w:tcW w:w="922" w:type="dxa"/>
            <w:tcBorders>
              <w:top w:val="nil"/>
              <w:left w:val="nil"/>
              <w:bottom w:val="nil"/>
              <w:right w:val="nil"/>
            </w:tcBorders>
          </w:tcPr>
          <w:p w14:paraId="7253D2FF" w14:textId="77777777" w:rsidR="004C168B" w:rsidRDefault="004707DF">
            <w:pPr>
              <w:spacing w:after="0"/>
              <w:ind w:left="34"/>
            </w:pPr>
            <w:r>
              <w:rPr>
                <w:sz w:val="18"/>
              </w:rPr>
              <w:t>PMCJ</w:t>
            </w:r>
          </w:p>
        </w:tc>
        <w:tc>
          <w:tcPr>
            <w:tcW w:w="1310" w:type="dxa"/>
            <w:tcBorders>
              <w:top w:val="nil"/>
              <w:left w:val="nil"/>
              <w:bottom w:val="nil"/>
              <w:right w:val="nil"/>
            </w:tcBorders>
          </w:tcPr>
          <w:p w14:paraId="14D27321" w14:textId="77777777" w:rsidR="004C168B" w:rsidRDefault="004707DF">
            <w:pPr>
              <w:spacing w:after="0"/>
              <w:ind w:left="350"/>
            </w:pPr>
            <w:r>
              <w:rPr>
                <w:sz w:val="20"/>
              </w:rPr>
              <w:t>1.50</w:t>
            </w:r>
          </w:p>
        </w:tc>
        <w:tc>
          <w:tcPr>
            <w:tcW w:w="1594" w:type="dxa"/>
            <w:tcBorders>
              <w:top w:val="nil"/>
              <w:left w:val="nil"/>
              <w:bottom w:val="nil"/>
              <w:right w:val="nil"/>
            </w:tcBorders>
          </w:tcPr>
          <w:p w14:paraId="68978171" w14:textId="77777777" w:rsidR="004C168B" w:rsidRDefault="004707DF">
            <w:pPr>
              <w:spacing w:after="0"/>
              <w:ind w:left="298"/>
            </w:pPr>
            <w:r>
              <w:rPr>
                <w:sz w:val="20"/>
              </w:rPr>
              <w:t>225.00</w:t>
            </w:r>
          </w:p>
        </w:tc>
      </w:tr>
      <w:tr w:rsidR="004C168B" w14:paraId="0C79EEA4" w14:textId="77777777">
        <w:trPr>
          <w:trHeight w:val="564"/>
        </w:trPr>
        <w:tc>
          <w:tcPr>
            <w:tcW w:w="1166" w:type="dxa"/>
            <w:tcBorders>
              <w:top w:val="nil"/>
              <w:left w:val="nil"/>
              <w:bottom w:val="nil"/>
              <w:right w:val="nil"/>
            </w:tcBorders>
          </w:tcPr>
          <w:p w14:paraId="1C9962B2" w14:textId="77777777" w:rsidR="004C168B" w:rsidRDefault="004707DF">
            <w:pPr>
              <w:spacing w:after="0"/>
              <w:ind w:left="38"/>
            </w:pPr>
            <w:r>
              <w:rPr>
                <w:sz w:val="20"/>
              </w:rPr>
              <w:t>12/18/23</w:t>
            </w:r>
          </w:p>
        </w:tc>
        <w:tc>
          <w:tcPr>
            <w:tcW w:w="5117" w:type="dxa"/>
            <w:tcBorders>
              <w:top w:val="nil"/>
              <w:left w:val="nil"/>
              <w:bottom w:val="nil"/>
              <w:right w:val="nil"/>
            </w:tcBorders>
          </w:tcPr>
          <w:p w14:paraId="436C0AB3" w14:textId="77777777" w:rsidR="004C168B" w:rsidRDefault="004707DF">
            <w:pPr>
              <w:spacing w:after="0"/>
              <w:ind w:left="216" w:right="504" w:firstLine="5"/>
              <w:jc w:val="both"/>
            </w:pPr>
            <w:r>
              <w:rPr>
                <w:sz w:val="20"/>
              </w:rPr>
              <w:t>PHONE WITH GEG AND RESEARCH FOR LETTER ADDRESSING SHPO FINDINGS</w:t>
            </w:r>
          </w:p>
        </w:tc>
        <w:tc>
          <w:tcPr>
            <w:tcW w:w="922" w:type="dxa"/>
            <w:tcBorders>
              <w:top w:val="nil"/>
              <w:left w:val="nil"/>
              <w:bottom w:val="nil"/>
              <w:right w:val="nil"/>
            </w:tcBorders>
          </w:tcPr>
          <w:p w14:paraId="22E34C2C" w14:textId="77777777" w:rsidR="004C168B" w:rsidRDefault="004707DF">
            <w:pPr>
              <w:spacing w:after="0"/>
              <w:ind w:left="43"/>
            </w:pPr>
            <w:r>
              <w:rPr>
                <w:sz w:val="18"/>
              </w:rPr>
              <w:t>PMCJ</w:t>
            </w:r>
          </w:p>
        </w:tc>
        <w:tc>
          <w:tcPr>
            <w:tcW w:w="1310" w:type="dxa"/>
            <w:tcBorders>
              <w:top w:val="nil"/>
              <w:left w:val="nil"/>
              <w:bottom w:val="nil"/>
              <w:right w:val="nil"/>
            </w:tcBorders>
          </w:tcPr>
          <w:p w14:paraId="04EDF0FB" w14:textId="77777777" w:rsidR="004C168B" w:rsidRDefault="004707DF">
            <w:pPr>
              <w:spacing w:after="0"/>
              <w:ind w:left="336"/>
            </w:pPr>
            <w:r>
              <w:rPr>
                <w:sz w:val="20"/>
              </w:rPr>
              <w:t>2.00</w:t>
            </w:r>
          </w:p>
        </w:tc>
        <w:tc>
          <w:tcPr>
            <w:tcW w:w="1594" w:type="dxa"/>
            <w:tcBorders>
              <w:top w:val="nil"/>
              <w:left w:val="nil"/>
              <w:bottom w:val="nil"/>
              <w:right w:val="nil"/>
            </w:tcBorders>
          </w:tcPr>
          <w:p w14:paraId="37427B1E" w14:textId="77777777" w:rsidR="004C168B" w:rsidRDefault="004707DF">
            <w:pPr>
              <w:spacing w:after="0"/>
              <w:ind w:left="302"/>
            </w:pPr>
            <w:r>
              <w:rPr>
                <w:sz w:val="20"/>
              </w:rPr>
              <w:t>300.00</w:t>
            </w:r>
          </w:p>
        </w:tc>
      </w:tr>
      <w:tr w:rsidR="004C168B" w14:paraId="7252D9AB" w14:textId="77777777">
        <w:trPr>
          <w:trHeight w:val="568"/>
        </w:trPr>
        <w:tc>
          <w:tcPr>
            <w:tcW w:w="1166" w:type="dxa"/>
            <w:tcBorders>
              <w:top w:val="nil"/>
              <w:left w:val="nil"/>
              <w:bottom w:val="nil"/>
              <w:right w:val="nil"/>
            </w:tcBorders>
          </w:tcPr>
          <w:p w14:paraId="3CC4BAA8" w14:textId="77777777" w:rsidR="004C168B" w:rsidRDefault="004707DF">
            <w:pPr>
              <w:spacing w:after="0"/>
              <w:ind w:left="43"/>
            </w:pPr>
            <w:r>
              <w:rPr>
                <w:sz w:val="20"/>
              </w:rPr>
              <w:lastRenderedPageBreak/>
              <w:t>12/19/23</w:t>
            </w:r>
          </w:p>
        </w:tc>
        <w:tc>
          <w:tcPr>
            <w:tcW w:w="5117" w:type="dxa"/>
            <w:tcBorders>
              <w:top w:val="nil"/>
              <w:left w:val="nil"/>
              <w:bottom w:val="nil"/>
              <w:right w:val="nil"/>
            </w:tcBorders>
          </w:tcPr>
          <w:p w14:paraId="623997E5" w14:textId="77777777" w:rsidR="004C168B" w:rsidRDefault="004707DF">
            <w:pPr>
              <w:spacing w:after="28"/>
              <w:ind w:left="221"/>
            </w:pPr>
            <w:r>
              <w:rPr>
                <w:sz w:val="20"/>
              </w:rPr>
              <w:t>DRAFT LETTER OF SHPO RESULTS WITH</w:t>
            </w:r>
          </w:p>
          <w:p w14:paraId="5685165D" w14:textId="77777777" w:rsidR="004C168B" w:rsidRDefault="004707DF">
            <w:pPr>
              <w:spacing w:after="0"/>
              <w:ind w:left="221"/>
            </w:pPr>
            <w:r>
              <w:rPr>
                <w:sz w:val="20"/>
              </w:rPr>
              <w:t>ATTACHMENTS FOR GREG AND EMAIL</w:t>
            </w:r>
          </w:p>
        </w:tc>
        <w:tc>
          <w:tcPr>
            <w:tcW w:w="922" w:type="dxa"/>
            <w:tcBorders>
              <w:top w:val="nil"/>
              <w:left w:val="nil"/>
              <w:bottom w:val="nil"/>
              <w:right w:val="nil"/>
            </w:tcBorders>
          </w:tcPr>
          <w:p w14:paraId="4AB7D662" w14:textId="77777777" w:rsidR="004C168B" w:rsidRDefault="004707DF">
            <w:pPr>
              <w:spacing w:after="0"/>
              <w:ind w:left="38"/>
            </w:pPr>
            <w:r>
              <w:rPr>
                <w:sz w:val="18"/>
              </w:rPr>
              <w:t>PMCJ</w:t>
            </w:r>
          </w:p>
        </w:tc>
        <w:tc>
          <w:tcPr>
            <w:tcW w:w="1310" w:type="dxa"/>
            <w:tcBorders>
              <w:top w:val="nil"/>
              <w:left w:val="nil"/>
              <w:bottom w:val="nil"/>
              <w:right w:val="nil"/>
            </w:tcBorders>
          </w:tcPr>
          <w:p w14:paraId="09A85D53" w14:textId="77777777" w:rsidR="004C168B" w:rsidRDefault="004707DF">
            <w:pPr>
              <w:spacing w:after="0"/>
              <w:ind w:left="341"/>
            </w:pPr>
            <w:r>
              <w:rPr>
                <w:sz w:val="20"/>
              </w:rPr>
              <w:t>2.00</w:t>
            </w:r>
          </w:p>
        </w:tc>
        <w:tc>
          <w:tcPr>
            <w:tcW w:w="1594" w:type="dxa"/>
            <w:tcBorders>
              <w:top w:val="nil"/>
              <w:left w:val="nil"/>
              <w:bottom w:val="nil"/>
              <w:right w:val="nil"/>
            </w:tcBorders>
          </w:tcPr>
          <w:p w14:paraId="1B10E5F6" w14:textId="77777777" w:rsidR="004C168B" w:rsidRDefault="004707DF">
            <w:pPr>
              <w:spacing w:after="0"/>
              <w:ind w:left="307"/>
            </w:pPr>
            <w:r>
              <w:rPr>
                <w:sz w:val="20"/>
              </w:rPr>
              <w:t>300.00</w:t>
            </w:r>
          </w:p>
        </w:tc>
      </w:tr>
      <w:tr w:rsidR="004C168B" w14:paraId="4FB277A9" w14:textId="77777777">
        <w:trPr>
          <w:trHeight w:val="327"/>
        </w:trPr>
        <w:tc>
          <w:tcPr>
            <w:tcW w:w="1166" w:type="dxa"/>
            <w:tcBorders>
              <w:top w:val="nil"/>
              <w:left w:val="nil"/>
              <w:bottom w:val="nil"/>
              <w:right w:val="nil"/>
            </w:tcBorders>
          </w:tcPr>
          <w:p w14:paraId="6F756403" w14:textId="77777777" w:rsidR="004C168B" w:rsidRDefault="004707DF">
            <w:pPr>
              <w:spacing w:after="0"/>
              <w:ind w:left="43"/>
            </w:pPr>
            <w:r>
              <w:rPr>
                <w:sz w:val="20"/>
              </w:rPr>
              <w:t>12/21/23</w:t>
            </w:r>
          </w:p>
        </w:tc>
        <w:tc>
          <w:tcPr>
            <w:tcW w:w="5117" w:type="dxa"/>
            <w:tcBorders>
              <w:top w:val="nil"/>
              <w:left w:val="nil"/>
              <w:bottom w:val="nil"/>
              <w:right w:val="nil"/>
            </w:tcBorders>
          </w:tcPr>
          <w:p w14:paraId="058AC0B4" w14:textId="77777777" w:rsidR="004C168B" w:rsidRDefault="004707DF">
            <w:pPr>
              <w:spacing w:after="0"/>
              <w:ind w:left="221"/>
            </w:pPr>
            <w:r>
              <w:rPr>
                <w:sz w:val="20"/>
              </w:rPr>
              <w:t>ASSIST GREG</w:t>
            </w:r>
          </w:p>
        </w:tc>
        <w:tc>
          <w:tcPr>
            <w:tcW w:w="922" w:type="dxa"/>
            <w:tcBorders>
              <w:top w:val="nil"/>
              <w:left w:val="nil"/>
              <w:bottom w:val="nil"/>
              <w:right w:val="nil"/>
            </w:tcBorders>
          </w:tcPr>
          <w:p w14:paraId="370F6560" w14:textId="77777777" w:rsidR="004C168B" w:rsidRDefault="004707DF">
            <w:pPr>
              <w:spacing w:after="0"/>
              <w:ind w:left="38"/>
            </w:pPr>
            <w:r>
              <w:rPr>
                <w:sz w:val="18"/>
              </w:rPr>
              <w:t>PMCJ</w:t>
            </w:r>
          </w:p>
        </w:tc>
        <w:tc>
          <w:tcPr>
            <w:tcW w:w="1310" w:type="dxa"/>
            <w:tcBorders>
              <w:top w:val="nil"/>
              <w:left w:val="nil"/>
              <w:bottom w:val="nil"/>
              <w:right w:val="nil"/>
            </w:tcBorders>
          </w:tcPr>
          <w:p w14:paraId="64B0DF40" w14:textId="77777777" w:rsidR="004C168B" w:rsidRDefault="004707DF">
            <w:pPr>
              <w:spacing w:after="0"/>
              <w:ind w:left="360"/>
            </w:pPr>
            <w:r>
              <w:rPr>
                <w:sz w:val="20"/>
              </w:rPr>
              <w:t>1.00</w:t>
            </w:r>
          </w:p>
        </w:tc>
        <w:tc>
          <w:tcPr>
            <w:tcW w:w="1594" w:type="dxa"/>
            <w:tcBorders>
              <w:top w:val="nil"/>
              <w:left w:val="nil"/>
              <w:bottom w:val="nil"/>
              <w:right w:val="nil"/>
            </w:tcBorders>
          </w:tcPr>
          <w:p w14:paraId="7071901C" w14:textId="77777777" w:rsidR="004C168B" w:rsidRDefault="004707DF">
            <w:pPr>
              <w:spacing w:after="0"/>
              <w:ind w:left="331"/>
            </w:pPr>
            <w:r>
              <w:rPr>
                <w:sz w:val="20"/>
              </w:rPr>
              <w:t>150.00</w:t>
            </w:r>
          </w:p>
        </w:tc>
      </w:tr>
      <w:tr w:rsidR="004C168B" w14:paraId="79786D88" w14:textId="77777777">
        <w:trPr>
          <w:trHeight w:val="341"/>
        </w:trPr>
        <w:tc>
          <w:tcPr>
            <w:tcW w:w="1166" w:type="dxa"/>
            <w:tcBorders>
              <w:top w:val="nil"/>
              <w:left w:val="nil"/>
              <w:bottom w:val="nil"/>
              <w:right w:val="nil"/>
            </w:tcBorders>
          </w:tcPr>
          <w:p w14:paraId="0CA5610B" w14:textId="77777777" w:rsidR="004C168B" w:rsidRDefault="004707DF">
            <w:pPr>
              <w:spacing w:after="0"/>
              <w:ind w:left="29"/>
            </w:pPr>
            <w:r>
              <w:rPr>
                <w:sz w:val="20"/>
              </w:rPr>
              <w:t>03/04/24</w:t>
            </w:r>
          </w:p>
        </w:tc>
        <w:tc>
          <w:tcPr>
            <w:tcW w:w="5117" w:type="dxa"/>
            <w:tcBorders>
              <w:top w:val="nil"/>
              <w:left w:val="nil"/>
              <w:bottom w:val="nil"/>
              <w:right w:val="nil"/>
            </w:tcBorders>
          </w:tcPr>
          <w:p w14:paraId="3F88A3E2" w14:textId="77777777" w:rsidR="004C168B" w:rsidRDefault="004707DF">
            <w:pPr>
              <w:spacing w:after="0"/>
              <w:ind w:left="226"/>
            </w:pPr>
            <w:r>
              <w:rPr>
                <w:sz w:val="20"/>
              </w:rPr>
              <w:t>EA FOR PORT</w:t>
            </w:r>
          </w:p>
        </w:tc>
        <w:tc>
          <w:tcPr>
            <w:tcW w:w="922" w:type="dxa"/>
            <w:tcBorders>
              <w:top w:val="nil"/>
              <w:left w:val="nil"/>
              <w:bottom w:val="nil"/>
              <w:right w:val="nil"/>
            </w:tcBorders>
          </w:tcPr>
          <w:p w14:paraId="7803FA7A" w14:textId="77777777" w:rsidR="004C168B" w:rsidRDefault="004707DF">
            <w:pPr>
              <w:spacing w:after="0"/>
              <w:ind w:left="43"/>
            </w:pPr>
            <w:r>
              <w:rPr>
                <w:sz w:val="16"/>
              </w:rPr>
              <w:t>PMC.J</w:t>
            </w:r>
          </w:p>
        </w:tc>
        <w:tc>
          <w:tcPr>
            <w:tcW w:w="1310" w:type="dxa"/>
            <w:tcBorders>
              <w:top w:val="nil"/>
              <w:left w:val="nil"/>
              <w:bottom w:val="nil"/>
              <w:right w:val="nil"/>
            </w:tcBorders>
          </w:tcPr>
          <w:p w14:paraId="4BAD114E" w14:textId="77777777" w:rsidR="004C168B" w:rsidRDefault="004707DF">
            <w:pPr>
              <w:spacing w:after="0"/>
              <w:ind w:left="360"/>
            </w:pPr>
            <w:r>
              <w:rPr>
                <w:sz w:val="20"/>
              </w:rPr>
              <w:t>1.00</w:t>
            </w:r>
          </w:p>
        </w:tc>
        <w:tc>
          <w:tcPr>
            <w:tcW w:w="1594" w:type="dxa"/>
            <w:tcBorders>
              <w:top w:val="nil"/>
              <w:left w:val="nil"/>
              <w:bottom w:val="nil"/>
              <w:right w:val="nil"/>
            </w:tcBorders>
          </w:tcPr>
          <w:p w14:paraId="497DC842" w14:textId="77777777" w:rsidR="004C168B" w:rsidRDefault="004707DF">
            <w:pPr>
              <w:spacing w:after="0"/>
              <w:ind w:left="331"/>
            </w:pPr>
            <w:r>
              <w:rPr>
                <w:sz w:val="20"/>
              </w:rPr>
              <w:t>150.00</w:t>
            </w:r>
          </w:p>
        </w:tc>
      </w:tr>
      <w:tr w:rsidR="004C168B" w14:paraId="6B785BE5" w14:textId="77777777">
        <w:trPr>
          <w:trHeight w:val="1112"/>
        </w:trPr>
        <w:tc>
          <w:tcPr>
            <w:tcW w:w="1166" w:type="dxa"/>
            <w:tcBorders>
              <w:top w:val="nil"/>
              <w:left w:val="nil"/>
              <w:bottom w:val="nil"/>
              <w:right w:val="nil"/>
            </w:tcBorders>
          </w:tcPr>
          <w:p w14:paraId="1C0EE748" w14:textId="77777777" w:rsidR="004C168B" w:rsidRDefault="004707DF">
            <w:pPr>
              <w:spacing w:after="0"/>
              <w:ind w:left="29"/>
            </w:pPr>
            <w:r>
              <w:rPr>
                <w:sz w:val="20"/>
              </w:rPr>
              <w:t>06/13/24</w:t>
            </w:r>
          </w:p>
        </w:tc>
        <w:tc>
          <w:tcPr>
            <w:tcW w:w="5117" w:type="dxa"/>
            <w:tcBorders>
              <w:top w:val="nil"/>
              <w:left w:val="nil"/>
              <w:bottom w:val="nil"/>
              <w:right w:val="nil"/>
            </w:tcBorders>
          </w:tcPr>
          <w:p w14:paraId="02CB65CA" w14:textId="77777777" w:rsidR="004C168B" w:rsidRDefault="004707DF">
            <w:pPr>
              <w:spacing w:after="34"/>
              <w:ind w:left="230"/>
            </w:pPr>
            <w:r>
              <w:rPr>
                <w:sz w:val="20"/>
              </w:rPr>
              <w:t>FILE REVIEW AND RESEARCH FOR EA FOR</w:t>
            </w:r>
          </w:p>
          <w:p w14:paraId="500CA570" w14:textId="77777777" w:rsidR="004C168B" w:rsidRDefault="004707DF">
            <w:pPr>
              <w:spacing w:after="28"/>
              <w:ind w:left="230"/>
            </w:pPr>
            <w:r>
              <w:rPr>
                <w:sz w:val="20"/>
              </w:rPr>
              <w:t>CURRENT ADN FUTURE PROPERTIES; MET</w:t>
            </w:r>
          </w:p>
          <w:p w14:paraId="1033963B" w14:textId="77777777" w:rsidR="004C168B" w:rsidRDefault="004707DF">
            <w:pPr>
              <w:spacing w:after="27"/>
              <w:ind w:left="230"/>
            </w:pPr>
            <w:r>
              <w:rPr>
                <w:sz w:val="20"/>
              </w:rPr>
              <w:t>WITH GREG ON EA'S; DEVELOPED PLAN;</w:t>
            </w:r>
          </w:p>
          <w:p w14:paraId="26170610" w14:textId="77777777" w:rsidR="004C168B" w:rsidRDefault="004707DF">
            <w:pPr>
              <w:spacing w:after="0"/>
              <w:ind w:left="230"/>
            </w:pPr>
            <w:r>
              <w:rPr>
                <w:sz w:val="20"/>
              </w:rPr>
              <w:t>TELECONS</w:t>
            </w:r>
          </w:p>
        </w:tc>
        <w:tc>
          <w:tcPr>
            <w:tcW w:w="922" w:type="dxa"/>
            <w:tcBorders>
              <w:top w:val="nil"/>
              <w:left w:val="nil"/>
              <w:bottom w:val="nil"/>
              <w:right w:val="nil"/>
            </w:tcBorders>
          </w:tcPr>
          <w:p w14:paraId="5C50693B" w14:textId="77777777" w:rsidR="004C168B" w:rsidRDefault="004707DF">
            <w:pPr>
              <w:spacing w:after="0"/>
              <w:ind w:left="48"/>
            </w:pPr>
            <w:r>
              <w:rPr>
                <w:sz w:val="18"/>
              </w:rPr>
              <w:t>PMCJ</w:t>
            </w:r>
          </w:p>
        </w:tc>
        <w:tc>
          <w:tcPr>
            <w:tcW w:w="1310" w:type="dxa"/>
            <w:tcBorders>
              <w:top w:val="nil"/>
              <w:left w:val="nil"/>
              <w:bottom w:val="nil"/>
              <w:right w:val="nil"/>
            </w:tcBorders>
          </w:tcPr>
          <w:p w14:paraId="13E1D8F9" w14:textId="77777777" w:rsidR="004C168B" w:rsidRDefault="004707DF">
            <w:pPr>
              <w:spacing w:after="0"/>
              <w:ind w:left="341"/>
            </w:pPr>
            <w:r>
              <w:rPr>
                <w:sz w:val="20"/>
              </w:rPr>
              <w:t>4.00</w:t>
            </w:r>
          </w:p>
        </w:tc>
        <w:tc>
          <w:tcPr>
            <w:tcW w:w="1594" w:type="dxa"/>
            <w:tcBorders>
              <w:top w:val="nil"/>
              <w:left w:val="nil"/>
              <w:bottom w:val="nil"/>
              <w:right w:val="nil"/>
            </w:tcBorders>
          </w:tcPr>
          <w:p w14:paraId="5A4D8872" w14:textId="77777777" w:rsidR="004C168B" w:rsidRDefault="004707DF">
            <w:pPr>
              <w:spacing w:after="0"/>
              <w:ind w:left="317"/>
            </w:pPr>
            <w:r>
              <w:rPr>
                <w:sz w:val="20"/>
              </w:rPr>
              <w:t>600.00</w:t>
            </w:r>
          </w:p>
        </w:tc>
      </w:tr>
      <w:tr w:rsidR="004C168B" w14:paraId="6143E72B" w14:textId="77777777">
        <w:trPr>
          <w:trHeight w:val="393"/>
        </w:trPr>
        <w:tc>
          <w:tcPr>
            <w:tcW w:w="1166" w:type="dxa"/>
            <w:tcBorders>
              <w:top w:val="nil"/>
              <w:left w:val="nil"/>
              <w:bottom w:val="nil"/>
              <w:right w:val="nil"/>
            </w:tcBorders>
            <w:vAlign w:val="center"/>
          </w:tcPr>
          <w:p w14:paraId="036A6245" w14:textId="77777777" w:rsidR="004C168B" w:rsidRDefault="004707DF">
            <w:pPr>
              <w:spacing w:after="0"/>
              <w:ind w:left="34"/>
            </w:pPr>
            <w:r>
              <w:rPr>
                <w:sz w:val="20"/>
              </w:rPr>
              <w:t>06/14/24</w:t>
            </w:r>
          </w:p>
        </w:tc>
        <w:tc>
          <w:tcPr>
            <w:tcW w:w="5117" w:type="dxa"/>
            <w:tcBorders>
              <w:top w:val="nil"/>
              <w:left w:val="nil"/>
              <w:bottom w:val="nil"/>
              <w:right w:val="nil"/>
            </w:tcBorders>
          </w:tcPr>
          <w:p w14:paraId="2348B122" w14:textId="77777777" w:rsidR="004C168B" w:rsidRDefault="004707DF">
            <w:pPr>
              <w:spacing w:after="0"/>
              <w:ind w:left="230"/>
            </w:pPr>
            <w:r>
              <w:rPr>
                <w:sz w:val="20"/>
              </w:rPr>
              <w:t>RESEARCH AND DISCUSSIONS ON ENS</w:t>
            </w:r>
          </w:p>
        </w:tc>
        <w:tc>
          <w:tcPr>
            <w:tcW w:w="922" w:type="dxa"/>
            <w:tcBorders>
              <w:top w:val="nil"/>
              <w:left w:val="nil"/>
              <w:bottom w:val="nil"/>
              <w:right w:val="nil"/>
            </w:tcBorders>
          </w:tcPr>
          <w:p w14:paraId="36C02471" w14:textId="77777777" w:rsidR="004C168B" w:rsidRDefault="004707DF">
            <w:pPr>
              <w:spacing w:after="0"/>
              <w:ind w:left="58"/>
            </w:pPr>
            <w:r>
              <w:rPr>
                <w:sz w:val="18"/>
              </w:rPr>
              <w:t>PMCJ</w:t>
            </w:r>
          </w:p>
        </w:tc>
        <w:tc>
          <w:tcPr>
            <w:tcW w:w="1310" w:type="dxa"/>
            <w:tcBorders>
              <w:top w:val="nil"/>
              <w:left w:val="nil"/>
              <w:bottom w:val="nil"/>
              <w:right w:val="nil"/>
            </w:tcBorders>
          </w:tcPr>
          <w:p w14:paraId="0442DAA5" w14:textId="77777777" w:rsidR="004C168B" w:rsidRDefault="004707DF">
            <w:pPr>
              <w:spacing w:after="0"/>
              <w:ind w:left="370"/>
            </w:pPr>
            <w:r>
              <w:rPr>
                <w:sz w:val="20"/>
              </w:rPr>
              <w:t>1.00</w:t>
            </w:r>
          </w:p>
        </w:tc>
        <w:tc>
          <w:tcPr>
            <w:tcW w:w="1594" w:type="dxa"/>
            <w:tcBorders>
              <w:top w:val="nil"/>
              <w:left w:val="nil"/>
              <w:bottom w:val="nil"/>
              <w:right w:val="nil"/>
            </w:tcBorders>
          </w:tcPr>
          <w:p w14:paraId="13CAAC62" w14:textId="77777777" w:rsidR="004C168B" w:rsidRDefault="004707DF">
            <w:pPr>
              <w:spacing w:after="0"/>
              <w:ind w:left="341"/>
            </w:pPr>
            <w:r>
              <w:rPr>
                <w:sz w:val="20"/>
              </w:rPr>
              <w:t>150.00</w:t>
            </w:r>
          </w:p>
        </w:tc>
      </w:tr>
      <w:tr w:rsidR="004C168B" w14:paraId="7FC0647D" w14:textId="77777777">
        <w:trPr>
          <w:trHeight w:val="352"/>
        </w:trPr>
        <w:tc>
          <w:tcPr>
            <w:tcW w:w="6283" w:type="dxa"/>
            <w:gridSpan w:val="2"/>
            <w:tcBorders>
              <w:top w:val="nil"/>
              <w:left w:val="nil"/>
              <w:bottom w:val="nil"/>
              <w:right w:val="nil"/>
            </w:tcBorders>
            <w:vAlign w:val="bottom"/>
          </w:tcPr>
          <w:p w14:paraId="050845F9" w14:textId="77777777" w:rsidR="004C168B" w:rsidRDefault="004707DF">
            <w:pPr>
              <w:spacing w:after="0"/>
              <w:ind w:left="38"/>
            </w:pPr>
            <w:r>
              <w:rPr>
                <w:sz w:val="20"/>
              </w:rPr>
              <w:t>Total of New Services:</w:t>
            </w:r>
          </w:p>
        </w:tc>
        <w:tc>
          <w:tcPr>
            <w:tcW w:w="922" w:type="dxa"/>
            <w:tcBorders>
              <w:top w:val="nil"/>
              <w:left w:val="nil"/>
              <w:bottom w:val="nil"/>
              <w:right w:val="nil"/>
            </w:tcBorders>
          </w:tcPr>
          <w:p w14:paraId="297123C5" w14:textId="77777777" w:rsidR="004C168B" w:rsidRDefault="004C168B"/>
        </w:tc>
        <w:tc>
          <w:tcPr>
            <w:tcW w:w="1310" w:type="dxa"/>
            <w:tcBorders>
              <w:top w:val="nil"/>
              <w:left w:val="nil"/>
              <w:bottom w:val="nil"/>
              <w:right w:val="nil"/>
            </w:tcBorders>
          </w:tcPr>
          <w:p w14:paraId="74760CE3" w14:textId="77777777" w:rsidR="004C168B" w:rsidRDefault="004707DF">
            <w:pPr>
              <w:spacing w:after="0"/>
              <w:ind w:left="254"/>
            </w:pPr>
            <w:r>
              <w:rPr>
                <w:sz w:val="20"/>
              </w:rPr>
              <w:t>22.75</w:t>
            </w:r>
          </w:p>
        </w:tc>
        <w:tc>
          <w:tcPr>
            <w:tcW w:w="1594" w:type="dxa"/>
            <w:tcBorders>
              <w:top w:val="nil"/>
              <w:left w:val="nil"/>
              <w:bottom w:val="nil"/>
              <w:right w:val="nil"/>
            </w:tcBorders>
          </w:tcPr>
          <w:p w14:paraId="6FD955E0" w14:textId="77777777" w:rsidR="004C168B" w:rsidRDefault="004707DF">
            <w:pPr>
              <w:spacing w:after="0"/>
              <w:ind w:left="173"/>
            </w:pPr>
            <w:r>
              <w:rPr>
                <w:sz w:val="20"/>
              </w:rPr>
              <w:t>3,412.50</w:t>
            </w:r>
          </w:p>
        </w:tc>
      </w:tr>
    </w:tbl>
    <w:p w14:paraId="12DC01D4" w14:textId="77777777" w:rsidR="004C168B" w:rsidRDefault="004707DF">
      <w:pPr>
        <w:spacing w:after="2036"/>
        <w:ind w:left="6101"/>
      </w:pPr>
      <w:r>
        <w:rPr>
          <w:noProof/>
        </w:rPr>
        <w:drawing>
          <wp:inline distT="0" distB="0" distL="0" distR="0" wp14:anchorId="45EA7B72" wp14:editId="4F8E999B">
            <wp:extent cx="3048" cy="21342"/>
            <wp:effectExtent l="0" t="0" r="0" b="0"/>
            <wp:docPr id="318927" name="Picture 318927"/>
            <wp:cNvGraphicFramePr/>
            <a:graphic xmlns:a="http://schemas.openxmlformats.org/drawingml/2006/main">
              <a:graphicData uri="http://schemas.openxmlformats.org/drawingml/2006/picture">
                <pic:pic xmlns:pic="http://schemas.openxmlformats.org/drawingml/2006/picture">
                  <pic:nvPicPr>
                    <pic:cNvPr id="318927" name="Picture 318927"/>
                    <pic:cNvPicPr/>
                  </pic:nvPicPr>
                  <pic:blipFill>
                    <a:blip r:embed="rId508"/>
                    <a:stretch>
                      <a:fillRect/>
                    </a:stretch>
                  </pic:blipFill>
                  <pic:spPr>
                    <a:xfrm>
                      <a:off x="0" y="0"/>
                      <a:ext cx="3048" cy="21342"/>
                    </a:xfrm>
                    <a:prstGeom prst="rect">
                      <a:avLst/>
                    </a:prstGeom>
                  </pic:spPr>
                </pic:pic>
              </a:graphicData>
            </a:graphic>
          </wp:inline>
        </w:drawing>
      </w:r>
    </w:p>
    <w:tbl>
      <w:tblPr>
        <w:tblStyle w:val="TableGrid"/>
        <w:tblpPr w:vertAnchor="text" w:tblpX="-139" w:tblpY="101"/>
        <w:tblOverlap w:val="never"/>
        <w:tblW w:w="9749" w:type="dxa"/>
        <w:tblInd w:w="0" w:type="dxa"/>
        <w:tblCellMar>
          <w:top w:w="0" w:type="dxa"/>
          <w:left w:w="0" w:type="dxa"/>
          <w:bottom w:w="0" w:type="dxa"/>
          <w:right w:w="0" w:type="dxa"/>
        </w:tblCellMar>
        <w:tblLook w:val="04A0" w:firstRow="1" w:lastRow="0" w:firstColumn="1" w:lastColumn="0" w:noHBand="0" w:noVBand="1"/>
      </w:tblPr>
      <w:tblGrid>
        <w:gridCol w:w="6850"/>
        <w:gridCol w:w="1680"/>
        <w:gridCol w:w="1219"/>
      </w:tblGrid>
      <w:tr w:rsidR="004C168B" w14:paraId="4A16BD2E" w14:textId="77777777">
        <w:trPr>
          <w:trHeight w:val="194"/>
        </w:trPr>
        <w:tc>
          <w:tcPr>
            <w:tcW w:w="6850" w:type="dxa"/>
            <w:tcBorders>
              <w:top w:val="nil"/>
              <w:left w:val="nil"/>
              <w:bottom w:val="nil"/>
              <w:right w:val="nil"/>
            </w:tcBorders>
          </w:tcPr>
          <w:p w14:paraId="1D3EE395" w14:textId="77777777" w:rsidR="004C168B" w:rsidRDefault="004C168B"/>
        </w:tc>
        <w:tc>
          <w:tcPr>
            <w:tcW w:w="1680" w:type="dxa"/>
            <w:tcBorders>
              <w:top w:val="nil"/>
              <w:left w:val="nil"/>
              <w:bottom w:val="nil"/>
              <w:right w:val="nil"/>
            </w:tcBorders>
          </w:tcPr>
          <w:p w14:paraId="10AD7C23" w14:textId="77777777" w:rsidR="004C168B" w:rsidRDefault="004707DF">
            <w:pPr>
              <w:spacing w:after="0"/>
              <w:ind w:left="5"/>
            </w:pPr>
            <w:r>
              <w:rPr>
                <w:sz w:val="18"/>
              </w:rPr>
              <w:t>PAGE 4</w:t>
            </w:r>
          </w:p>
        </w:tc>
        <w:tc>
          <w:tcPr>
            <w:tcW w:w="1219" w:type="dxa"/>
            <w:tcBorders>
              <w:top w:val="nil"/>
              <w:left w:val="nil"/>
              <w:bottom w:val="nil"/>
              <w:right w:val="nil"/>
            </w:tcBorders>
          </w:tcPr>
          <w:p w14:paraId="6A7FF63F" w14:textId="77777777" w:rsidR="004C168B" w:rsidRDefault="004C168B"/>
        </w:tc>
      </w:tr>
      <w:tr w:rsidR="004C168B" w14:paraId="307C9049" w14:textId="77777777">
        <w:trPr>
          <w:trHeight w:val="243"/>
        </w:trPr>
        <w:tc>
          <w:tcPr>
            <w:tcW w:w="6850" w:type="dxa"/>
            <w:tcBorders>
              <w:top w:val="nil"/>
              <w:left w:val="nil"/>
              <w:bottom w:val="nil"/>
              <w:right w:val="nil"/>
            </w:tcBorders>
          </w:tcPr>
          <w:p w14:paraId="656475EF" w14:textId="77777777" w:rsidR="004C168B" w:rsidRDefault="004707DF">
            <w:pPr>
              <w:spacing w:after="0"/>
            </w:pPr>
            <w:r>
              <w:t>P.O. Box 367</w:t>
            </w:r>
          </w:p>
        </w:tc>
        <w:tc>
          <w:tcPr>
            <w:tcW w:w="1680" w:type="dxa"/>
            <w:tcBorders>
              <w:top w:val="nil"/>
              <w:left w:val="nil"/>
              <w:bottom w:val="nil"/>
              <w:right w:val="nil"/>
            </w:tcBorders>
          </w:tcPr>
          <w:p w14:paraId="5A0D4510" w14:textId="77777777" w:rsidR="004C168B" w:rsidRDefault="004707DF">
            <w:pPr>
              <w:spacing w:after="0"/>
              <w:ind w:left="5"/>
            </w:pPr>
            <w:r>
              <w:rPr>
                <w:sz w:val="18"/>
              </w:rPr>
              <w:t>BILLING DATE:</w:t>
            </w:r>
          </w:p>
        </w:tc>
        <w:tc>
          <w:tcPr>
            <w:tcW w:w="1219" w:type="dxa"/>
            <w:tcBorders>
              <w:top w:val="nil"/>
              <w:left w:val="nil"/>
              <w:bottom w:val="nil"/>
              <w:right w:val="nil"/>
            </w:tcBorders>
          </w:tcPr>
          <w:p w14:paraId="4A1F5E97" w14:textId="77777777" w:rsidR="004C168B" w:rsidRDefault="004707DF">
            <w:pPr>
              <w:spacing w:after="0"/>
              <w:jc w:val="right"/>
            </w:pPr>
            <w:r>
              <w:rPr>
                <w:sz w:val="18"/>
              </w:rPr>
              <w:t>06/18/24</w:t>
            </w:r>
          </w:p>
        </w:tc>
      </w:tr>
      <w:tr w:rsidR="004C168B" w14:paraId="4E62E048" w14:textId="77777777">
        <w:trPr>
          <w:trHeight w:val="235"/>
        </w:trPr>
        <w:tc>
          <w:tcPr>
            <w:tcW w:w="6850" w:type="dxa"/>
            <w:tcBorders>
              <w:top w:val="nil"/>
              <w:left w:val="nil"/>
              <w:bottom w:val="nil"/>
              <w:right w:val="nil"/>
            </w:tcBorders>
          </w:tcPr>
          <w:p w14:paraId="35B81AA9" w14:textId="77777777" w:rsidR="004C168B" w:rsidRDefault="004707DF">
            <w:pPr>
              <w:spacing w:after="0"/>
            </w:pPr>
            <w:r>
              <w:t>Columbia, LA 71418</w:t>
            </w:r>
          </w:p>
        </w:tc>
        <w:tc>
          <w:tcPr>
            <w:tcW w:w="1680" w:type="dxa"/>
            <w:tcBorders>
              <w:top w:val="nil"/>
              <w:left w:val="nil"/>
              <w:bottom w:val="nil"/>
              <w:right w:val="nil"/>
            </w:tcBorders>
          </w:tcPr>
          <w:p w14:paraId="72E38C93" w14:textId="77777777" w:rsidR="004C168B" w:rsidRDefault="004707DF">
            <w:pPr>
              <w:spacing w:after="0"/>
            </w:pPr>
            <w:r>
              <w:rPr>
                <w:sz w:val="20"/>
              </w:rPr>
              <w:t>ACCT NO.:</w:t>
            </w:r>
          </w:p>
        </w:tc>
        <w:tc>
          <w:tcPr>
            <w:tcW w:w="1219" w:type="dxa"/>
            <w:tcBorders>
              <w:top w:val="nil"/>
              <w:left w:val="nil"/>
              <w:bottom w:val="nil"/>
              <w:right w:val="nil"/>
            </w:tcBorders>
          </w:tcPr>
          <w:p w14:paraId="1E94D2AC" w14:textId="77777777" w:rsidR="004C168B" w:rsidRDefault="004707DF">
            <w:pPr>
              <w:spacing w:after="0"/>
              <w:jc w:val="both"/>
            </w:pPr>
            <w:r>
              <w:rPr>
                <w:sz w:val="18"/>
              </w:rPr>
              <w:t>BHENG-5814N</w:t>
            </w:r>
          </w:p>
        </w:tc>
      </w:tr>
    </w:tbl>
    <w:p w14:paraId="42431527" w14:textId="77777777" w:rsidR="004C168B" w:rsidRDefault="004707DF">
      <w:pPr>
        <w:spacing w:after="1092" w:line="265" w:lineRule="auto"/>
        <w:ind w:left="-129" w:hanging="10"/>
      </w:pPr>
      <w:r>
        <w:rPr>
          <w:noProof/>
        </w:rPr>
        <w:drawing>
          <wp:anchor distT="0" distB="0" distL="114300" distR="114300" simplePos="0" relativeHeight="251757568" behindDoc="0" locked="0" layoutInCell="1" allowOverlap="0" wp14:anchorId="2CA7BD4E" wp14:editId="3A1625B0">
            <wp:simplePos x="0" y="0"/>
            <wp:positionH relativeFrom="page">
              <wp:posOffset>5617464</wp:posOffset>
            </wp:positionH>
            <wp:positionV relativeFrom="page">
              <wp:posOffset>664665</wp:posOffset>
            </wp:positionV>
            <wp:extent cx="3048" cy="15245"/>
            <wp:effectExtent l="0" t="0" r="0" b="0"/>
            <wp:wrapTopAndBottom/>
            <wp:docPr id="318926" name="Picture 318926"/>
            <wp:cNvGraphicFramePr/>
            <a:graphic xmlns:a="http://schemas.openxmlformats.org/drawingml/2006/main">
              <a:graphicData uri="http://schemas.openxmlformats.org/drawingml/2006/picture">
                <pic:pic xmlns:pic="http://schemas.openxmlformats.org/drawingml/2006/picture">
                  <pic:nvPicPr>
                    <pic:cNvPr id="318926" name="Picture 318926"/>
                    <pic:cNvPicPr/>
                  </pic:nvPicPr>
                  <pic:blipFill>
                    <a:blip r:embed="rId509"/>
                    <a:stretch>
                      <a:fillRect/>
                    </a:stretch>
                  </pic:blipFill>
                  <pic:spPr>
                    <a:xfrm>
                      <a:off x="0" y="0"/>
                      <a:ext cx="3048" cy="15245"/>
                    </a:xfrm>
                    <a:prstGeom prst="rect">
                      <a:avLst/>
                    </a:prstGeom>
                  </pic:spPr>
                </pic:pic>
              </a:graphicData>
            </a:graphic>
          </wp:anchor>
        </w:drawing>
      </w:r>
      <w:r>
        <w:t>Columbia Port Commission</w:t>
      </w:r>
    </w:p>
    <w:tbl>
      <w:tblPr>
        <w:tblStyle w:val="TableGrid"/>
        <w:tblW w:w="2744" w:type="dxa"/>
        <w:tblInd w:w="-502" w:type="dxa"/>
        <w:tblCellMar>
          <w:top w:w="0" w:type="dxa"/>
          <w:left w:w="115" w:type="dxa"/>
          <w:bottom w:w="0" w:type="dxa"/>
          <w:right w:w="115" w:type="dxa"/>
        </w:tblCellMar>
        <w:tblLook w:val="04A0" w:firstRow="1" w:lastRow="0" w:firstColumn="1" w:lastColumn="0" w:noHBand="0" w:noVBand="1"/>
      </w:tblPr>
      <w:tblGrid>
        <w:gridCol w:w="152"/>
        <w:gridCol w:w="1526"/>
        <w:gridCol w:w="256"/>
        <w:gridCol w:w="810"/>
      </w:tblGrid>
      <w:tr w:rsidR="004C168B" w14:paraId="71A3AC0C" w14:textId="77777777">
        <w:trPr>
          <w:gridAfter w:val="2"/>
          <w:wAfter w:w="1563" w:type="dxa"/>
          <w:trHeight w:val="273"/>
        </w:trPr>
        <w:tc>
          <w:tcPr>
            <w:tcW w:w="2744" w:type="dxa"/>
            <w:gridSpan w:val="2"/>
            <w:vMerge w:val="restart"/>
            <w:tcBorders>
              <w:top w:val="single" w:sz="2" w:space="0" w:color="000000"/>
              <w:left w:val="single" w:sz="2" w:space="0" w:color="000000"/>
              <w:bottom w:val="single" w:sz="2" w:space="0" w:color="000000"/>
              <w:right w:val="single" w:sz="2" w:space="0" w:color="000000"/>
            </w:tcBorders>
            <w:vAlign w:val="center"/>
          </w:tcPr>
          <w:p w14:paraId="228F61B2" w14:textId="77777777" w:rsidR="004C168B" w:rsidRDefault="004707DF">
            <w:pPr>
              <w:spacing w:after="0"/>
              <w:ind w:right="18"/>
              <w:jc w:val="center"/>
            </w:pPr>
            <w:r>
              <w:rPr>
                <w:sz w:val="18"/>
              </w:rPr>
              <w:t>ACCOUNT SUMMARY</w:t>
            </w:r>
          </w:p>
        </w:tc>
      </w:tr>
      <w:tr w:rsidR="004C168B" w14:paraId="04E6D276" w14:textId="77777777">
        <w:trPr>
          <w:gridAfter w:val="2"/>
          <w:wAfter w:w="1563" w:type="dxa"/>
          <w:trHeight w:val="433"/>
        </w:trPr>
        <w:tc>
          <w:tcPr>
            <w:tcW w:w="0" w:type="auto"/>
            <w:gridSpan w:val="2"/>
            <w:vMerge/>
            <w:tcBorders>
              <w:top w:val="nil"/>
              <w:left w:val="single" w:sz="2" w:space="0" w:color="000000"/>
              <w:bottom w:val="single" w:sz="2" w:space="0" w:color="000000"/>
              <w:right w:val="single" w:sz="2" w:space="0" w:color="000000"/>
            </w:tcBorders>
          </w:tcPr>
          <w:p w14:paraId="2F0C4604" w14:textId="77777777" w:rsidR="004C168B" w:rsidRDefault="004C168B"/>
        </w:tc>
      </w:tr>
      <w:tr w:rsidR="004C168B" w14:paraId="767D31EA" w14:textId="77777777">
        <w:tblPrEx>
          <w:tblCellMar>
            <w:left w:w="0" w:type="dxa"/>
            <w:right w:w="0" w:type="dxa"/>
          </w:tblCellMar>
        </w:tblPrEx>
        <w:trPr>
          <w:gridBefore w:val="1"/>
          <w:wBefore w:w="199" w:type="dxa"/>
          <w:trHeight w:val="239"/>
        </w:trPr>
        <w:tc>
          <w:tcPr>
            <w:tcW w:w="3326" w:type="dxa"/>
            <w:gridSpan w:val="2"/>
            <w:tcBorders>
              <w:top w:val="nil"/>
              <w:left w:val="nil"/>
              <w:bottom w:val="nil"/>
              <w:right w:val="nil"/>
            </w:tcBorders>
          </w:tcPr>
          <w:p w14:paraId="2624A587" w14:textId="77777777" w:rsidR="004C168B" w:rsidRDefault="004707DF">
            <w:pPr>
              <w:spacing w:after="0"/>
              <w:ind w:left="10"/>
            </w:pPr>
            <w:r>
              <w:rPr>
                <w:sz w:val="18"/>
              </w:rPr>
              <w:t>PREVIOUS BALANCE:</w:t>
            </w:r>
          </w:p>
        </w:tc>
        <w:tc>
          <w:tcPr>
            <w:tcW w:w="782" w:type="dxa"/>
            <w:tcBorders>
              <w:top w:val="nil"/>
              <w:left w:val="nil"/>
              <w:bottom w:val="nil"/>
              <w:right w:val="nil"/>
            </w:tcBorders>
          </w:tcPr>
          <w:p w14:paraId="66EEE968" w14:textId="77777777" w:rsidR="004C168B" w:rsidRDefault="004707DF">
            <w:pPr>
              <w:spacing w:after="0"/>
              <w:jc w:val="right"/>
            </w:pPr>
            <w:r>
              <w:rPr>
                <w:sz w:val="20"/>
              </w:rPr>
              <w:t>$0.00</w:t>
            </w:r>
          </w:p>
        </w:tc>
      </w:tr>
      <w:tr w:rsidR="004C168B" w14:paraId="5B5939DB" w14:textId="77777777">
        <w:tblPrEx>
          <w:tblCellMar>
            <w:left w:w="0" w:type="dxa"/>
            <w:right w:w="0" w:type="dxa"/>
          </w:tblCellMar>
        </w:tblPrEx>
        <w:trPr>
          <w:gridBefore w:val="1"/>
          <w:wBefore w:w="199" w:type="dxa"/>
          <w:trHeight w:val="303"/>
        </w:trPr>
        <w:tc>
          <w:tcPr>
            <w:tcW w:w="3326" w:type="dxa"/>
            <w:gridSpan w:val="2"/>
            <w:tcBorders>
              <w:top w:val="nil"/>
              <w:left w:val="nil"/>
              <w:bottom w:val="nil"/>
              <w:right w:val="nil"/>
            </w:tcBorders>
          </w:tcPr>
          <w:p w14:paraId="3BF0D6DE" w14:textId="77777777" w:rsidR="004C168B" w:rsidRDefault="004707DF">
            <w:pPr>
              <w:spacing w:after="0"/>
            </w:pPr>
            <w:r>
              <w:rPr>
                <w:sz w:val="18"/>
              </w:rPr>
              <w:t>NEW SERVICES:</w:t>
            </w:r>
          </w:p>
        </w:tc>
        <w:tc>
          <w:tcPr>
            <w:tcW w:w="782" w:type="dxa"/>
            <w:tcBorders>
              <w:top w:val="nil"/>
              <w:left w:val="nil"/>
              <w:bottom w:val="nil"/>
              <w:right w:val="nil"/>
            </w:tcBorders>
          </w:tcPr>
          <w:p w14:paraId="216FDC0A" w14:textId="77777777" w:rsidR="004C168B" w:rsidRDefault="004707DF">
            <w:pPr>
              <w:spacing w:after="0"/>
              <w:ind w:left="5"/>
              <w:jc w:val="both"/>
            </w:pPr>
            <w:r>
              <w:rPr>
                <w:sz w:val="20"/>
              </w:rPr>
              <w:t>$3,412.50</w:t>
            </w:r>
          </w:p>
        </w:tc>
      </w:tr>
      <w:tr w:rsidR="004C168B" w14:paraId="4CB88F89" w14:textId="77777777">
        <w:tblPrEx>
          <w:tblCellMar>
            <w:left w:w="0" w:type="dxa"/>
            <w:right w:w="0" w:type="dxa"/>
          </w:tblCellMar>
        </w:tblPrEx>
        <w:trPr>
          <w:gridBefore w:val="1"/>
          <w:wBefore w:w="199" w:type="dxa"/>
          <w:trHeight w:val="279"/>
        </w:trPr>
        <w:tc>
          <w:tcPr>
            <w:tcW w:w="3326" w:type="dxa"/>
            <w:gridSpan w:val="2"/>
            <w:tcBorders>
              <w:top w:val="nil"/>
              <w:left w:val="nil"/>
              <w:bottom w:val="nil"/>
              <w:right w:val="nil"/>
            </w:tcBorders>
          </w:tcPr>
          <w:p w14:paraId="090D78AE" w14:textId="77777777" w:rsidR="004C168B" w:rsidRDefault="004707DF">
            <w:pPr>
              <w:spacing w:after="0"/>
            </w:pPr>
            <w:r>
              <w:rPr>
                <w:sz w:val="18"/>
              </w:rPr>
              <w:t>NEW EXPENSES:</w:t>
            </w:r>
          </w:p>
        </w:tc>
        <w:tc>
          <w:tcPr>
            <w:tcW w:w="782" w:type="dxa"/>
            <w:tcBorders>
              <w:top w:val="nil"/>
              <w:left w:val="nil"/>
              <w:bottom w:val="nil"/>
              <w:right w:val="nil"/>
            </w:tcBorders>
          </w:tcPr>
          <w:p w14:paraId="64DB50D3" w14:textId="77777777" w:rsidR="004C168B" w:rsidRDefault="004707DF">
            <w:pPr>
              <w:spacing w:after="0"/>
              <w:ind w:right="5"/>
              <w:jc w:val="right"/>
            </w:pPr>
            <w:r>
              <w:rPr>
                <w:sz w:val="20"/>
              </w:rPr>
              <w:t>$0.00</w:t>
            </w:r>
          </w:p>
        </w:tc>
      </w:tr>
      <w:tr w:rsidR="004C168B" w14:paraId="1E49C920" w14:textId="77777777">
        <w:tblPrEx>
          <w:tblCellMar>
            <w:left w:w="0" w:type="dxa"/>
            <w:right w:w="0" w:type="dxa"/>
          </w:tblCellMar>
        </w:tblPrEx>
        <w:trPr>
          <w:gridBefore w:val="1"/>
          <w:wBefore w:w="199" w:type="dxa"/>
          <w:trHeight w:val="292"/>
        </w:trPr>
        <w:tc>
          <w:tcPr>
            <w:tcW w:w="3326" w:type="dxa"/>
            <w:gridSpan w:val="2"/>
            <w:tcBorders>
              <w:top w:val="nil"/>
              <w:left w:val="nil"/>
              <w:bottom w:val="nil"/>
              <w:right w:val="nil"/>
            </w:tcBorders>
          </w:tcPr>
          <w:p w14:paraId="5F674F49" w14:textId="77777777" w:rsidR="004C168B" w:rsidRDefault="004707DF">
            <w:pPr>
              <w:spacing w:after="0"/>
            </w:pPr>
            <w:r>
              <w:rPr>
                <w:sz w:val="18"/>
              </w:rPr>
              <w:t>NEW PAYMENTS:</w:t>
            </w:r>
          </w:p>
        </w:tc>
        <w:tc>
          <w:tcPr>
            <w:tcW w:w="782" w:type="dxa"/>
            <w:tcBorders>
              <w:top w:val="nil"/>
              <w:left w:val="nil"/>
              <w:bottom w:val="nil"/>
              <w:right w:val="nil"/>
            </w:tcBorders>
          </w:tcPr>
          <w:p w14:paraId="19599F87" w14:textId="77777777" w:rsidR="004C168B" w:rsidRDefault="004707DF">
            <w:pPr>
              <w:spacing w:after="0"/>
              <w:jc w:val="right"/>
            </w:pPr>
            <w:r>
              <w:rPr>
                <w:sz w:val="20"/>
              </w:rPr>
              <w:t>$0.00</w:t>
            </w:r>
          </w:p>
        </w:tc>
      </w:tr>
      <w:tr w:rsidR="004C168B" w14:paraId="1BD34B12" w14:textId="77777777">
        <w:tblPrEx>
          <w:tblCellMar>
            <w:left w:w="0" w:type="dxa"/>
            <w:right w:w="0" w:type="dxa"/>
          </w:tblCellMar>
        </w:tblPrEx>
        <w:trPr>
          <w:gridBefore w:val="1"/>
          <w:wBefore w:w="199" w:type="dxa"/>
          <w:trHeight w:val="311"/>
        </w:trPr>
        <w:tc>
          <w:tcPr>
            <w:tcW w:w="3326" w:type="dxa"/>
            <w:gridSpan w:val="2"/>
            <w:tcBorders>
              <w:top w:val="nil"/>
              <w:left w:val="nil"/>
              <w:bottom w:val="nil"/>
              <w:right w:val="nil"/>
            </w:tcBorders>
          </w:tcPr>
          <w:p w14:paraId="0FB58441" w14:textId="77777777" w:rsidR="004C168B" w:rsidRDefault="004707DF">
            <w:pPr>
              <w:spacing w:after="0"/>
            </w:pPr>
            <w:r>
              <w:rPr>
                <w:sz w:val="18"/>
              </w:rPr>
              <w:t>TOT. CURRENT PERIOD:</w:t>
            </w:r>
          </w:p>
        </w:tc>
        <w:tc>
          <w:tcPr>
            <w:tcW w:w="782" w:type="dxa"/>
            <w:tcBorders>
              <w:top w:val="nil"/>
              <w:left w:val="nil"/>
              <w:bottom w:val="nil"/>
              <w:right w:val="nil"/>
            </w:tcBorders>
          </w:tcPr>
          <w:p w14:paraId="419F6ADC" w14:textId="77777777" w:rsidR="004C168B" w:rsidRDefault="004707DF">
            <w:pPr>
              <w:spacing w:after="0"/>
              <w:jc w:val="both"/>
            </w:pPr>
            <w:r>
              <w:rPr>
                <w:sz w:val="20"/>
              </w:rPr>
              <w:t>$3,412.50</w:t>
            </w:r>
          </w:p>
        </w:tc>
      </w:tr>
      <w:tr w:rsidR="004C168B" w14:paraId="29E2DEE4" w14:textId="77777777">
        <w:tblPrEx>
          <w:tblCellMar>
            <w:left w:w="0" w:type="dxa"/>
            <w:right w:w="0" w:type="dxa"/>
          </w:tblCellMar>
        </w:tblPrEx>
        <w:trPr>
          <w:gridBefore w:val="1"/>
          <w:wBefore w:w="199" w:type="dxa"/>
          <w:trHeight w:val="262"/>
        </w:trPr>
        <w:tc>
          <w:tcPr>
            <w:tcW w:w="3326" w:type="dxa"/>
            <w:gridSpan w:val="2"/>
            <w:tcBorders>
              <w:top w:val="nil"/>
              <w:left w:val="nil"/>
              <w:bottom w:val="nil"/>
              <w:right w:val="nil"/>
            </w:tcBorders>
          </w:tcPr>
          <w:p w14:paraId="13F3C084" w14:textId="77777777" w:rsidR="004C168B" w:rsidRDefault="004707DF">
            <w:pPr>
              <w:spacing w:after="0"/>
            </w:pPr>
            <w:r>
              <w:rPr>
                <w:sz w:val="18"/>
              </w:rPr>
              <w:t>CURRENT BALANCE:</w:t>
            </w:r>
          </w:p>
        </w:tc>
        <w:tc>
          <w:tcPr>
            <w:tcW w:w="782" w:type="dxa"/>
            <w:tcBorders>
              <w:top w:val="nil"/>
              <w:left w:val="nil"/>
              <w:bottom w:val="nil"/>
              <w:right w:val="nil"/>
            </w:tcBorders>
          </w:tcPr>
          <w:p w14:paraId="092D4CAB" w14:textId="77777777" w:rsidR="004C168B" w:rsidRDefault="004707DF">
            <w:pPr>
              <w:spacing w:after="0"/>
              <w:ind w:left="10"/>
              <w:jc w:val="both"/>
            </w:pPr>
            <w:r>
              <w:rPr>
                <w:sz w:val="20"/>
              </w:rPr>
              <w:t>$3,412.50</w:t>
            </w:r>
          </w:p>
        </w:tc>
      </w:tr>
    </w:tbl>
    <w:p w14:paraId="7F8D8F17" w14:textId="77777777" w:rsidR="004C168B" w:rsidRDefault="004707DF">
      <w:r>
        <w:br w:type="page"/>
      </w:r>
    </w:p>
    <w:p w14:paraId="74B76362" w14:textId="77777777" w:rsidR="004C168B" w:rsidRDefault="004C168B">
      <w:pPr>
        <w:spacing w:after="0"/>
        <w:ind w:left="-1440" w:right="10800"/>
      </w:pPr>
    </w:p>
    <w:tbl>
      <w:tblPr>
        <w:tblStyle w:val="TableGrid"/>
        <w:tblW w:w="10186" w:type="dxa"/>
        <w:tblInd w:w="-523" w:type="dxa"/>
        <w:tblCellMar>
          <w:top w:w="1" w:type="dxa"/>
          <w:left w:w="0" w:type="dxa"/>
          <w:bottom w:w="0" w:type="dxa"/>
          <w:right w:w="0" w:type="dxa"/>
        </w:tblCellMar>
        <w:tblLook w:val="04A0" w:firstRow="1" w:lastRow="0" w:firstColumn="1" w:lastColumn="0" w:noHBand="0" w:noVBand="1"/>
      </w:tblPr>
      <w:tblGrid>
        <w:gridCol w:w="1166"/>
        <w:gridCol w:w="5103"/>
        <w:gridCol w:w="931"/>
        <w:gridCol w:w="1296"/>
        <w:gridCol w:w="1690"/>
      </w:tblGrid>
      <w:tr w:rsidR="004C168B" w14:paraId="4CEA28C9" w14:textId="77777777">
        <w:trPr>
          <w:trHeight w:val="250"/>
        </w:trPr>
        <w:tc>
          <w:tcPr>
            <w:tcW w:w="6269" w:type="dxa"/>
            <w:gridSpan w:val="2"/>
            <w:tcBorders>
              <w:top w:val="nil"/>
              <w:left w:val="nil"/>
              <w:bottom w:val="nil"/>
              <w:right w:val="nil"/>
            </w:tcBorders>
          </w:tcPr>
          <w:p w14:paraId="3A6C9486" w14:textId="77777777" w:rsidR="004C168B" w:rsidRDefault="004707DF">
            <w:pPr>
              <w:spacing w:after="0"/>
              <w:ind w:left="360"/>
            </w:pPr>
            <w:r>
              <w:t>Columbia Port Commission</w:t>
            </w:r>
          </w:p>
        </w:tc>
        <w:tc>
          <w:tcPr>
            <w:tcW w:w="931" w:type="dxa"/>
            <w:tcBorders>
              <w:top w:val="nil"/>
              <w:left w:val="nil"/>
              <w:bottom w:val="nil"/>
              <w:right w:val="nil"/>
            </w:tcBorders>
          </w:tcPr>
          <w:p w14:paraId="728A9E23" w14:textId="77777777" w:rsidR="004C168B" w:rsidRDefault="004C168B"/>
        </w:tc>
        <w:tc>
          <w:tcPr>
            <w:tcW w:w="1296" w:type="dxa"/>
            <w:tcBorders>
              <w:top w:val="nil"/>
              <w:left w:val="nil"/>
              <w:bottom w:val="nil"/>
              <w:right w:val="nil"/>
            </w:tcBorders>
          </w:tcPr>
          <w:p w14:paraId="4AE18D2A" w14:textId="77777777" w:rsidR="004C168B" w:rsidRDefault="004707DF">
            <w:pPr>
              <w:spacing w:after="0"/>
            </w:pPr>
            <w:r>
              <w:rPr>
                <w:sz w:val="18"/>
              </w:rPr>
              <w:t>PAGE 5</w:t>
            </w:r>
          </w:p>
        </w:tc>
        <w:tc>
          <w:tcPr>
            <w:tcW w:w="1690" w:type="dxa"/>
            <w:tcBorders>
              <w:top w:val="nil"/>
              <w:left w:val="nil"/>
              <w:bottom w:val="nil"/>
              <w:right w:val="nil"/>
            </w:tcBorders>
          </w:tcPr>
          <w:p w14:paraId="49F16630" w14:textId="77777777" w:rsidR="004C168B" w:rsidRDefault="004C168B"/>
        </w:tc>
      </w:tr>
      <w:tr w:rsidR="004C168B" w14:paraId="3C9A793D" w14:textId="77777777">
        <w:trPr>
          <w:trHeight w:val="261"/>
        </w:trPr>
        <w:tc>
          <w:tcPr>
            <w:tcW w:w="6269" w:type="dxa"/>
            <w:gridSpan w:val="2"/>
            <w:tcBorders>
              <w:top w:val="nil"/>
              <w:left w:val="nil"/>
              <w:bottom w:val="nil"/>
              <w:right w:val="nil"/>
            </w:tcBorders>
          </w:tcPr>
          <w:p w14:paraId="4E2B8FB2" w14:textId="77777777" w:rsidR="004C168B" w:rsidRDefault="004707DF">
            <w:pPr>
              <w:spacing w:after="0"/>
              <w:ind w:left="355"/>
            </w:pPr>
            <w:r>
              <w:t>P.O. Box 367</w:t>
            </w:r>
          </w:p>
        </w:tc>
        <w:tc>
          <w:tcPr>
            <w:tcW w:w="931" w:type="dxa"/>
            <w:tcBorders>
              <w:top w:val="nil"/>
              <w:left w:val="nil"/>
              <w:bottom w:val="nil"/>
              <w:right w:val="nil"/>
            </w:tcBorders>
          </w:tcPr>
          <w:p w14:paraId="78346FFC" w14:textId="77777777" w:rsidR="004C168B" w:rsidRDefault="004C168B"/>
        </w:tc>
        <w:tc>
          <w:tcPr>
            <w:tcW w:w="1296" w:type="dxa"/>
            <w:tcBorders>
              <w:top w:val="nil"/>
              <w:left w:val="nil"/>
              <w:bottom w:val="nil"/>
              <w:right w:val="nil"/>
            </w:tcBorders>
          </w:tcPr>
          <w:p w14:paraId="0EB90BF6" w14:textId="77777777" w:rsidR="004C168B" w:rsidRDefault="004707DF">
            <w:pPr>
              <w:spacing w:after="0"/>
              <w:jc w:val="both"/>
            </w:pPr>
            <w:r>
              <w:rPr>
                <w:sz w:val="18"/>
              </w:rPr>
              <w:t>BILLING DATE:</w:t>
            </w:r>
          </w:p>
        </w:tc>
        <w:tc>
          <w:tcPr>
            <w:tcW w:w="1690" w:type="dxa"/>
            <w:tcBorders>
              <w:top w:val="nil"/>
              <w:left w:val="nil"/>
              <w:bottom w:val="nil"/>
              <w:right w:val="nil"/>
            </w:tcBorders>
          </w:tcPr>
          <w:p w14:paraId="6C0CA81E" w14:textId="77777777" w:rsidR="004C168B" w:rsidRDefault="004707DF">
            <w:pPr>
              <w:spacing w:after="0"/>
              <w:ind w:right="96"/>
              <w:jc w:val="right"/>
            </w:pPr>
            <w:r>
              <w:rPr>
                <w:sz w:val="18"/>
              </w:rPr>
              <w:t>06/18/24</w:t>
            </w:r>
          </w:p>
        </w:tc>
      </w:tr>
      <w:tr w:rsidR="004C168B" w14:paraId="1CA97520" w14:textId="77777777">
        <w:trPr>
          <w:trHeight w:val="766"/>
        </w:trPr>
        <w:tc>
          <w:tcPr>
            <w:tcW w:w="6269" w:type="dxa"/>
            <w:gridSpan w:val="2"/>
            <w:tcBorders>
              <w:top w:val="nil"/>
              <w:left w:val="nil"/>
              <w:bottom w:val="nil"/>
              <w:right w:val="nil"/>
            </w:tcBorders>
          </w:tcPr>
          <w:p w14:paraId="0D29FA32" w14:textId="77777777" w:rsidR="004C168B" w:rsidRDefault="004707DF">
            <w:pPr>
              <w:spacing w:after="0"/>
              <w:ind w:left="360"/>
            </w:pPr>
            <w:r>
              <w:t>Columbia, LA 71418</w:t>
            </w:r>
          </w:p>
        </w:tc>
        <w:tc>
          <w:tcPr>
            <w:tcW w:w="931" w:type="dxa"/>
            <w:vMerge w:val="restart"/>
            <w:tcBorders>
              <w:top w:val="nil"/>
              <w:left w:val="nil"/>
              <w:bottom w:val="nil"/>
              <w:right w:val="nil"/>
            </w:tcBorders>
          </w:tcPr>
          <w:p w14:paraId="1E700C42" w14:textId="77777777" w:rsidR="004C168B" w:rsidRDefault="004C168B"/>
        </w:tc>
        <w:tc>
          <w:tcPr>
            <w:tcW w:w="1296" w:type="dxa"/>
            <w:vMerge w:val="restart"/>
            <w:tcBorders>
              <w:top w:val="nil"/>
              <w:left w:val="nil"/>
              <w:bottom w:val="nil"/>
              <w:right w:val="nil"/>
            </w:tcBorders>
          </w:tcPr>
          <w:p w14:paraId="4B930D61" w14:textId="77777777" w:rsidR="004C168B" w:rsidRDefault="004707DF">
            <w:pPr>
              <w:spacing w:after="0"/>
            </w:pPr>
            <w:r>
              <w:rPr>
                <w:sz w:val="20"/>
              </w:rPr>
              <w:t>ACCT NO.:</w:t>
            </w:r>
          </w:p>
        </w:tc>
        <w:tc>
          <w:tcPr>
            <w:tcW w:w="1690" w:type="dxa"/>
            <w:vMerge w:val="restart"/>
            <w:tcBorders>
              <w:top w:val="nil"/>
              <w:left w:val="nil"/>
              <w:bottom w:val="nil"/>
              <w:right w:val="nil"/>
            </w:tcBorders>
          </w:tcPr>
          <w:p w14:paraId="63750E10" w14:textId="77777777" w:rsidR="004C168B" w:rsidRDefault="004707DF">
            <w:pPr>
              <w:spacing w:after="0"/>
              <w:jc w:val="right"/>
            </w:pPr>
            <w:r>
              <w:rPr>
                <w:sz w:val="18"/>
              </w:rPr>
              <w:t>BHENG-5814MP</w:t>
            </w:r>
          </w:p>
        </w:tc>
      </w:tr>
      <w:tr w:rsidR="004C168B" w14:paraId="26B0C6E5" w14:textId="77777777">
        <w:trPr>
          <w:trHeight w:val="1014"/>
        </w:trPr>
        <w:tc>
          <w:tcPr>
            <w:tcW w:w="1166" w:type="dxa"/>
            <w:tcBorders>
              <w:top w:val="nil"/>
              <w:left w:val="nil"/>
              <w:bottom w:val="nil"/>
              <w:right w:val="nil"/>
            </w:tcBorders>
          </w:tcPr>
          <w:p w14:paraId="2BFF0306" w14:textId="77777777" w:rsidR="004C168B" w:rsidRDefault="004707DF">
            <w:pPr>
              <w:spacing w:after="286"/>
              <w:ind w:right="24"/>
              <w:jc w:val="center"/>
            </w:pPr>
            <w:r>
              <w:t>Attn:</w:t>
            </w:r>
          </w:p>
          <w:p w14:paraId="7123D212" w14:textId="77777777" w:rsidR="004C168B" w:rsidRDefault="004707DF">
            <w:pPr>
              <w:spacing w:after="48"/>
              <w:ind w:left="653"/>
            </w:pPr>
            <w:r>
              <w:rPr>
                <w:noProof/>
              </w:rPr>
              <w:drawing>
                <wp:inline distT="0" distB="0" distL="0" distR="0" wp14:anchorId="7EB0AE4B" wp14:editId="5B1B7FE3">
                  <wp:extent cx="15240" cy="18293"/>
                  <wp:effectExtent l="0" t="0" r="0" b="0"/>
                  <wp:docPr id="320468" name="Picture 320468"/>
                  <wp:cNvGraphicFramePr/>
                  <a:graphic xmlns:a="http://schemas.openxmlformats.org/drawingml/2006/main">
                    <a:graphicData uri="http://schemas.openxmlformats.org/drawingml/2006/picture">
                      <pic:pic xmlns:pic="http://schemas.openxmlformats.org/drawingml/2006/picture">
                        <pic:nvPicPr>
                          <pic:cNvPr id="320468" name="Picture 320468"/>
                          <pic:cNvPicPr/>
                        </pic:nvPicPr>
                        <pic:blipFill>
                          <a:blip r:embed="rId510"/>
                          <a:stretch>
                            <a:fillRect/>
                          </a:stretch>
                        </pic:blipFill>
                        <pic:spPr>
                          <a:xfrm>
                            <a:off x="0" y="0"/>
                            <a:ext cx="15240" cy="18293"/>
                          </a:xfrm>
                          <a:prstGeom prst="rect">
                            <a:avLst/>
                          </a:prstGeom>
                        </pic:spPr>
                      </pic:pic>
                    </a:graphicData>
                  </a:graphic>
                </wp:inline>
              </w:drawing>
            </w:r>
          </w:p>
          <w:p w14:paraId="063EF507" w14:textId="77777777" w:rsidR="004C168B" w:rsidRDefault="004707DF">
            <w:pPr>
              <w:spacing w:after="0"/>
              <w:ind w:left="648"/>
            </w:pPr>
            <w:r>
              <w:rPr>
                <w:noProof/>
              </w:rPr>
              <w:drawing>
                <wp:inline distT="0" distB="0" distL="0" distR="0" wp14:anchorId="4905FF0E" wp14:editId="0616A2E4">
                  <wp:extent cx="18288" cy="15245"/>
                  <wp:effectExtent l="0" t="0" r="0" b="0"/>
                  <wp:docPr id="320469" name="Picture 320469"/>
                  <wp:cNvGraphicFramePr/>
                  <a:graphic xmlns:a="http://schemas.openxmlformats.org/drawingml/2006/main">
                    <a:graphicData uri="http://schemas.openxmlformats.org/drawingml/2006/picture">
                      <pic:pic xmlns:pic="http://schemas.openxmlformats.org/drawingml/2006/picture">
                        <pic:nvPicPr>
                          <pic:cNvPr id="320469" name="Picture 320469"/>
                          <pic:cNvPicPr/>
                        </pic:nvPicPr>
                        <pic:blipFill>
                          <a:blip r:embed="rId511"/>
                          <a:stretch>
                            <a:fillRect/>
                          </a:stretch>
                        </pic:blipFill>
                        <pic:spPr>
                          <a:xfrm>
                            <a:off x="0" y="0"/>
                            <a:ext cx="18288" cy="15245"/>
                          </a:xfrm>
                          <a:prstGeom prst="rect">
                            <a:avLst/>
                          </a:prstGeom>
                        </pic:spPr>
                      </pic:pic>
                    </a:graphicData>
                  </a:graphic>
                </wp:inline>
              </w:drawing>
            </w:r>
          </w:p>
        </w:tc>
        <w:tc>
          <w:tcPr>
            <w:tcW w:w="5102" w:type="dxa"/>
            <w:tcBorders>
              <w:top w:val="nil"/>
              <w:left w:val="nil"/>
              <w:bottom w:val="nil"/>
              <w:right w:val="nil"/>
            </w:tcBorders>
          </w:tcPr>
          <w:p w14:paraId="384AC404" w14:textId="77777777" w:rsidR="004C168B" w:rsidRDefault="004707DF">
            <w:pPr>
              <w:spacing w:after="421"/>
            </w:pPr>
            <w:r>
              <w:t>Mr. Greg Richardson</w:t>
            </w:r>
          </w:p>
          <w:p w14:paraId="274EA951" w14:textId="77777777" w:rsidR="004C168B" w:rsidRDefault="004707DF">
            <w:pPr>
              <w:spacing w:after="0"/>
            </w:pPr>
            <w:r>
              <w:t>PER, Master Plan, Misc. Items for Port</w:t>
            </w:r>
          </w:p>
        </w:tc>
        <w:tc>
          <w:tcPr>
            <w:tcW w:w="0" w:type="auto"/>
            <w:vMerge/>
            <w:tcBorders>
              <w:top w:val="nil"/>
              <w:left w:val="nil"/>
              <w:bottom w:val="nil"/>
              <w:right w:val="nil"/>
            </w:tcBorders>
          </w:tcPr>
          <w:p w14:paraId="0FC2566E" w14:textId="77777777" w:rsidR="004C168B" w:rsidRDefault="004C168B"/>
        </w:tc>
        <w:tc>
          <w:tcPr>
            <w:tcW w:w="0" w:type="auto"/>
            <w:vMerge/>
            <w:tcBorders>
              <w:top w:val="nil"/>
              <w:left w:val="nil"/>
              <w:bottom w:val="nil"/>
              <w:right w:val="nil"/>
            </w:tcBorders>
          </w:tcPr>
          <w:p w14:paraId="2D7A70CF" w14:textId="77777777" w:rsidR="004C168B" w:rsidRDefault="004C168B"/>
        </w:tc>
        <w:tc>
          <w:tcPr>
            <w:tcW w:w="0" w:type="auto"/>
            <w:vMerge/>
            <w:tcBorders>
              <w:top w:val="nil"/>
              <w:left w:val="nil"/>
              <w:bottom w:val="nil"/>
              <w:right w:val="nil"/>
            </w:tcBorders>
          </w:tcPr>
          <w:p w14:paraId="4D468D8A" w14:textId="77777777" w:rsidR="004C168B" w:rsidRDefault="004C168B"/>
        </w:tc>
      </w:tr>
      <w:tr w:rsidR="004C168B" w14:paraId="38AA3C82" w14:textId="77777777">
        <w:trPr>
          <w:trHeight w:val="372"/>
        </w:trPr>
        <w:tc>
          <w:tcPr>
            <w:tcW w:w="1166" w:type="dxa"/>
            <w:tcBorders>
              <w:top w:val="nil"/>
              <w:left w:val="nil"/>
              <w:bottom w:val="nil"/>
              <w:right w:val="nil"/>
            </w:tcBorders>
            <w:vAlign w:val="bottom"/>
          </w:tcPr>
          <w:p w14:paraId="66CAF7E9" w14:textId="77777777" w:rsidR="004C168B" w:rsidRDefault="004707DF">
            <w:pPr>
              <w:spacing w:after="0"/>
            </w:pPr>
            <w:r>
              <w:rPr>
                <w:sz w:val="18"/>
              </w:rPr>
              <w:t>DATE</w:t>
            </w:r>
          </w:p>
        </w:tc>
        <w:tc>
          <w:tcPr>
            <w:tcW w:w="5102" w:type="dxa"/>
            <w:tcBorders>
              <w:top w:val="nil"/>
              <w:left w:val="nil"/>
              <w:bottom w:val="nil"/>
              <w:right w:val="nil"/>
            </w:tcBorders>
            <w:vAlign w:val="center"/>
          </w:tcPr>
          <w:p w14:paraId="139592BE" w14:textId="77777777" w:rsidR="004C168B" w:rsidRDefault="004707DF">
            <w:pPr>
              <w:spacing w:after="0"/>
              <w:ind w:left="202"/>
            </w:pPr>
            <w:r>
              <w:rPr>
                <w:sz w:val="18"/>
              </w:rPr>
              <w:t>PROFESSIONAL SERVICES RENDERED</w:t>
            </w:r>
          </w:p>
        </w:tc>
        <w:tc>
          <w:tcPr>
            <w:tcW w:w="931" w:type="dxa"/>
            <w:tcBorders>
              <w:top w:val="nil"/>
              <w:left w:val="nil"/>
              <w:bottom w:val="nil"/>
              <w:right w:val="nil"/>
            </w:tcBorders>
            <w:vAlign w:val="center"/>
          </w:tcPr>
          <w:p w14:paraId="6C2B487B" w14:textId="77777777" w:rsidR="004C168B" w:rsidRDefault="004707DF">
            <w:pPr>
              <w:spacing w:after="0"/>
            </w:pPr>
            <w:r>
              <w:rPr>
                <w:sz w:val="16"/>
              </w:rPr>
              <w:t>IIND1v</w:t>
            </w:r>
          </w:p>
        </w:tc>
        <w:tc>
          <w:tcPr>
            <w:tcW w:w="1296" w:type="dxa"/>
            <w:tcBorders>
              <w:top w:val="nil"/>
              <w:left w:val="nil"/>
              <w:bottom w:val="nil"/>
              <w:right w:val="nil"/>
            </w:tcBorders>
          </w:tcPr>
          <w:p w14:paraId="53887F22" w14:textId="77777777" w:rsidR="004C168B" w:rsidRDefault="004707DF">
            <w:pPr>
              <w:spacing w:after="0"/>
              <w:ind w:left="178"/>
            </w:pPr>
            <w:r>
              <w:rPr>
                <w:sz w:val="20"/>
              </w:rPr>
              <w:t>TIME</w:t>
            </w:r>
          </w:p>
        </w:tc>
        <w:tc>
          <w:tcPr>
            <w:tcW w:w="1690" w:type="dxa"/>
            <w:tcBorders>
              <w:top w:val="nil"/>
              <w:left w:val="nil"/>
              <w:bottom w:val="nil"/>
              <w:right w:val="nil"/>
            </w:tcBorders>
            <w:vAlign w:val="center"/>
          </w:tcPr>
          <w:p w14:paraId="36821D49" w14:textId="77777777" w:rsidR="004C168B" w:rsidRDefault="004707DF">
            <w:pPr>
              <w:spacing w:after="0"/>
            </w:pPr>
            <w:r>
              <w:rPr>
                <w:sz w:val="18"/>
              </w:rPr>
              <w:t>AMOUNT</w:t>
            </w:r>
          </w:p>
        </w:tc>
      </w:tr>
      <w:tr w:rsidR="004C168B" w14:paraId="1342FD20" w14:textId="77777777">
        <w:trPr>
          <w:trHeight w:val="355"/>
        </w:trPr>
        <w:tc>
          <w:tcPr>
            <w:tcW w:w="1166" w:type="dxa"/>
            <w:tcBorders>
              <w:top w:val="nil"/>
              <w:left w:val="nil"/>
              <w:bottom w:val="nil"/>
              <w:right w:val="nil"/>
            </w:tcBorders>
          </w:tcPr>
          <w:p w14:paraId="75E00989" w14:textId="77777777" w:rsidR="004C168B" w:rsidRDefault="004707DF">
            <w:pPr>
              <w:spacing w:after="0"/>
              <w:ind w:left="5"/>
            </w:pPr>
            <w:r>
              <w:rPr>
                <w:sz w:val="20"/>
              </w:rPr>
              <w:t>08/25/23</w:t>
            </w:r>
          </w:p>
        </w:tc>
        <w:tc>
          <w:tcPr>
            <w:tcW w:w="5102" w:type="dxa"/>
            <w:tcBorders>
              <w:top w:val="nil"/>
              <w:left w:val="nil"/>
              <w:bottom w:val="nil"/>
              <w:right w:val="nil"/>
            </w:tcBorders>
          </w:tcPr>
          <w:p w14:paraId="2EDAC375" w14:textId="77777777" w:rsidR="004C168B" w:rsidRDefault="004707DF">
            <w:pPr>
              <w:spacing w:after="0"/>
              <w:ind w:left="197"/>
            </w:pPr>
            <w:r>
              <w:rPr>
                <w:sz w:val="20"/>
              </w:rPr>
              <w:t>MASTER PLAN AREA</w:t>
            </w:r>
          </w:p>
        </w:tc>
        <w:tc>
          <w:tcPr>
            <w:tcW w:w="931" w:type="dxa"/>
            <w:tcBorders>
              <w:top w:val="nil"/>
              <w:left w:val="nil"/>
              <w:bottom w:val="nil"/>
              <w:right w:val="nil"/>
            </w:tcBorders>
            <w:vAlign w:val="center"/>
          </w:tcPr>
          <w:p w14:paraId="19892E8E" w14:textId="77777777" w:rsidR="004C168B" w:rsidRDefault="004707DF">
            <w:pPr>
              <w:spacing w:after="0"/>
              <w:ind w:left="19"/>
            </w:pPr>
            <w:r>
              <w:rPr>
                <w:sz w:val="18"/>
              </w:rPr>
              <w:t>CADTE</w:t>
            </w:r>
          </w:p>
        </w:tc>
        <w:tc>
          <w:tcPr>
            <w:tcW w:w="1296" w:type="dxa"/>
            <w:tcBorders>
              <w:top w:val="nil"/>
              <w:left w:val="nil"/>
              <w:bottom w:val="nil"/>
              <w:right w:val="nil"/>
            </w:tcBorders>
          </w:tcPr>
          <w:p w14:paraId="3ECBC944" w14:textId="77777777" w:rsidR="004C168B" w:rsidRDefault="004707DF">
            <w:pPr>
              <w:spacing w:after="0"/>
              <w:ind w:left="307"/>
            </w:pPr>
            <w:r>
              <w:rPr>
                <w:sz w:val="20"/>
              </w:rPr>
              <w:t>4.00</w:t>
            </w:r>
          </w:p>
        </w:tc>
        <w:tc>
          <w:tcPr>
            <w:tcW w:w="1690" w:type="dxa"/>
            <w:tcBorders>
              <w:top w:val="nil"/>
              <w:left w:val="nil"/>
              <w:bottom w:val="nil"/>
              <w:right w:val="nil"/>
            </w:tcBorders>
          </w:tcPr>
          <w:p w14:paraId="2AF4FAB7" w14:textId="77777777" w:rsidR="004C168B" w:rsidRDefault="004707DF">
            <w:pPr>
              <w:spacing w:after="0"/>
              <w:ind w:left="293"/>
            </w:pPr>
            <w:r>
              <w:rPr>
                <w:sz w:val="20"/>
              </w:rPr>
              <w:t>360.00</w:t>
            </w:r>
          </w:p>
        </w:tc>
      </w:tr>
      <w:tr w:rsidR="004C168B" w14:paraId="05509030" w14:textId="77777777">
        <w:trPr>
          <w:trHeight w:val="345"/>
        </w:trPr>
        <w:tc>
          <w:tcPr>
            <w:tcW w:w="1166" w:type="dxa"/>
            <w:tcBorders>
              <w:top w:val="nil"/>
              <w:left w:val="nil"/>
              <w:bottom w:val="nil"/>
              <w:right w:val="nil"/>
            </w:tcBorders>
          </w:tcPr>
          <w:p w14:paraId="0BF56269" w14:textId="77777777" w:rsidR="004C168B" w:rsidRDefault="004707DF">
            <w:pPr>
              <w:spacing w:after="0"/>
              <w:ind w:left="10"/>
            </w:pPr>
            <w:r>
              <w:rPr>
                <w:sz w:val="20"/>
              </w:rPr>
              <w:t>09/06/23</w:t>
            </w:r>
          </w:p>
        </w:tc>
        <w:tc>
          <w:tcPr>
            <w:tcW w:w="5102" w:type="dxa"/>
            <w:tcBorders>
              <w:top w:val="nil"/>
              <w:left w:val="nil"/>
              <w:bottom w:val="nil"/>
              <w:right w:val="nil"/>
            </w:tcBorders>
          </w:tcPr>
          <w:p w14:paraId="5FCD08F2" w14:textId="77777777" w:rsidR="004C168B" w:rsidRDefault="004707DF">
            <w:pPr>
              <w:spacing w:after="0"/>
              <w:ind w:left="202"/>
            </w:pPr>
            <w:r>
              <w:rPr>
                <w:sz w:val="20"/>
              </w:rPr>
              <w:t>DRAFTING</w:t>
            </w:r>
          </w:p>
        </w:tc>
        <w:tc>
          <w:tcPr>
            <w:tcW w:w="931" w:type="dxa"/>
            <w:tcBorders>
              <w:top w:val="nil"/>
              <w:left w:val="nil"/>
              <w:bottom w:val="nil"/>
              <w:right w:val="nil"/>
            </w:tcBorders>
          </w:tcPr>
          <w:p w14:paraId="57DD0B99" w14:textId="77777777" w:rsidR="004C168B" w:rsidRDefault="004707DF">
            <w:pPr>
              <w:spacing w:after="0"/>
              <w:ind w:left="24"/>
            </w:pPr>
            <w:r>
              <w:rPr>
                <w:sz w:val="18"/>
              </w:rPr>
              <w:t>CADTE</w:t>
            </w:r>
          </w:p>
        </w:tc>
        <w:tc>
          <w:tcPr>
            <w:tcW w:w="1296" w:type="dxa"/>
            <w:tcBorders>
              <w:top w:val="nil"/>
              <w:left w:val="nil"/>
              <w:bottom w:val="nil"/>
              <w:right w:val="nil"/>
            </w:tcBorders>
          </w:tcPr>
          <w:p w14:paraId="5612C4B2" w14:textId="77777777" w:rsidR="004C168B" w:rsidRDefault="004707DF">
            <w:pPr>
              <w:spacing w:after="0"/>
              <w:ind w:left="317"/>
            </w:pPr>
            <w:r>
              <w:rPr>
                <w:sz w:val="20"/>
              </w:rPr>
              <w:t>7.00</w:t>
            </w:r>
          </w:p>
        </w:tc>
        <w:tc>
          <w:tcPr>
            <w:tcW w:w="1690" w:type="dxa"/>
            <w:tcBorders>
              <w:top w:val="nil"/>
              <w:left w:val="nil"/>
              <w:bottom w:val="nil"/>
              <w:right w:val="nil"/>
            </w:tcBorders>
          </w:tcPr>
          <w:p w14:paraId="2910D1E2" w14:textId="77777777" w:rsidR="004C168B" w:rsidRDefault="004707DF">
            <w:pPr>
              <w:spacing w:after="0"/>
              <w:ind w:left="293"/>
            </w:pPr>
            <w:r>
              <w:rPr>
                <w:sz w:val="20"/>
              </w:rPr>
              <w:t>630.00</w:t>
            </w:r>
          </w:p>
        </w:tc>
      </w:tr>
      <w:tr w:rsidR="004C168B" w14:paraId="34BE730A" w14:textId="77777777">
        <w:trPr>
          <w:trHeight w:val="346"/>
        </w:trPr>
        <w:tc>
          <w:tcPr>
            <w:tcW w:w="1166" w:type="dxa"/>
            <w:tcBorders>
              <w:top w:val="nil"/>
              <w:left w:val="nil"/>
              <w:bottom w:val="nil"/>
              <w:right w:val="nil"/>
            </w:tcBorders>
          </w:tcPr>
          <w:p w14:paraId="7EB8470B" w14:textId="77777777" w:rsidR="004C168B" w:rsidRDefault="004707DF">
            <w:pPr>
              <w:spacing w:after="0"/>
              <w:ind w:left="10"/>
            </w:pPr>
            <w:r>
              <w:rPr>
                <w:sz w:val="20"/>
              </w:rPr>
              <w:t>09/08/23</w:t>
            </w:r>
          </w:p>
        </w:tc>
        <w:tc>
          <w:tcPr>
            <w:tcW w:w="5102" w:type="dxa"/>
            <w:tcBorders>
              <w:top w:val="nil"/>
              <w:left w:val="nil"/>
              <w:bottom w:val="nil"/>
              <w:right w:val="nil"/>
            </w:tcBorders>
          </w:tcPr>
          <w:p w14:paraId="7E8A6761" w14:textId="77777777" w:rsidR="004C168B" w:rsidRDefault="004707DF">
            <w:pPr>
              <w:spacing w:after="0"/>
              <w:ind w:left="202"/>
            </w:pPr>
            <w:r>
              <w:rPr>
                <w:sz w:val="20"/>
              </w:rPr>
              <w:t>DRAFTING</w:t>
            </w:r>
          </w:p>
        </w:tc>
        <w:tc>
          <w:tcPr>
            <w:tcW w:w="931" w:type="dxa"/>
            <w:tcBorders>
              <w:top w:val="nil"/>
              <w:left w:val="nil"/>
              <w:bottom w:val="nil"/>
              <w:right w:val="nil"/>
            </w:tcBorders>
          </w:tcPr>
          <w:p w14:paraId="1EACF425" w14:textId="77777777" w:rsidR="004C168B" w:rsidRDefault="004707DF">
            <w:pPr>
              <w:spacing w:after="0"/>
              <w:ind w:left="24"/>
            </w:pPr>
            <w:r>
              <w:rPr>
                <w:sz w:val="18"/>
              </w:rPr>
              <w:t>CADTE</w:t>
            </w:r>
          </w:p>
        </w:tc>
        <w:tc>
          <w:tcPr>
            <w:tcW w:w="1296" w:type="dxa"/>
            <w:tcBorders>
              <w:top w:val="nil"/>
              <w:left w:val="nil"/>
              <w:bottom w:val="nil"/>
              <w:right w:val="nil"/>
            </w:tcBorders>
          </w:tcPr>
          <w:p w14:paraId="6C1EE550" w14:textId="77777777" w:rsidR="004C168B" w:rsidRDefault="004707DF">
            <w:pPr>
              <w:spacing w:after="0"/>
              <w:ind w:left="322"/>
            </w:pPr>
            <w:r>
              <w:rPr>
                <w:sz w:val="20"/>
              </w:rPr>
              <w:t>5.00</w:t>
            </w:r>
          </w:p>
        </w:tc>
        <w:tc>
          <w:tcPr>
            <w:tcW w:w="1690" w:type="dxa"/>
            <w:tcBorders>
              <w:top w:val="nil"/>
              <w:left w:val="nil"/>
              <w:bottom w:val="nil"/>
              <w:right w:val="nil"/>
            </w:tcBorders>
          </w:tcPr>
          <w:p w14:paraId="78501EE7" w14:textId="77777777" w:rsidR="004C168B" w:rsidRDefault="004707DF">
            <w:pPr>
              <w:spacing w:after="0"/>
              <w:ind w:left="288"/>
            </w:pPr>
            <w:r>
              <w:rPr>
                <w:sz w:val="20"/>
              </w:rPr>
              <w:t>450.00</w:t>
            </w:r>
          </w:p>
        </w:tc>
      </w:tr>
      <w:tr w:rsidR="004C168B" w14:paraId="1FCD3F0A" w14:textId="77777777">
        <w:trPr>
          <w:trHeight w:val="348"/>
        </w:trPr>
        <w:tc>
          <w:tcPr>
            <w:tcW w:w="1166" w:type="dxa"/>
            <w:tcBorders>
              <w:top w:val="nil"/>
              <w:left w:val="nil"/>
              <w:bottom w:val="nil"/>
              <w:right w:val="nil"/>
            </w:tcBorders>
          </w:tcPr>
          <w:p w14:paraId="09500880" w14:textId="77777777" w:rsidR="004C168B" w:rsidRDefault="004707DF">
            <w:pPr>
              <w:spacing w:after="0"/>
              <w:ind w:left="10"/>
            </w:pPr>
            <w:r>
              <w:rPr>
                <w:sz w:val="20"/>
              </w:rPr>
              <w:t>09/15/23</w:t>
            </w:r>
          </w:p>
        </w:tc>
        <w:tc>
          <w:tcPr>
            <w:tcW w:w="5102" w:type="dxa"/>
            <w:tcBorders>
              <w:top w:val="nil"/>
              <w:left w:val="nil"/>
              <w:bottom w:val="nil"/>
              <w:right w:val="nil"/>
            </w:tcBorders>
          </w:tcPr>
          <w:p w14:paraId="5E62BD03" w14:textId="77777777" w:rsidR="004C168B" w:rsidRDefault="004707DF">
            <w:pPr>
              <w:spacing w:after="0"/>
              <w:ind w:left="202"/>
            </w:pPr>
            <w:r>
              <w:rPr>
                <w:sz w:val="20"/>
              </w:rPr>
              <w:t>EXHIBITS</w:t>
            </w:r>
          </w:p>
        </w:tc>
        <w:tc>
          <w:tcPr>
            <w:tcW w:w="931" w:type="dxa"/>
            <w:tcBorders>
              <w:top w:val="nil"/>
              <w:left w:val="nil"/>
              <w:bottom w:val="nil"/>
              <w:right w:val="nil"/>
            </w:tcBorders>
          </w:tcPr>
          <w:p w14:paraId="0CFA03DE" w14:textId="77777777" w:rsidR="004C168B" w:rsidRDefault="004707DF">
            <w:pPr>
              <w:spacing w:after="0"/>
              <w:ind w:left="24"/>
            </w:pPr>
            <w:r>
              <w:rPr>
                <w:sz w:val="18"/>
              </w:rPr>
              <w:t>CMWN</w:t>
            </w:r>
          </w:p>
        </w:tc>
        <w:tc>
          <w:tcPr>
            <w:tcW w:w="1296" w:type="dxa"/>
            <w:tcBorders>
              <w:top w:val="nil"/>
              <w:left w:val="nil"/>
              <w:bottom w:val="nil"/>
              <w:right w:val="nil"/>
            </w:tcBorders>
          </w:tcPr>
          <w:p w14:paraId="6E732513" w14:textId="77777777" w:rsidR="004C168B" w:rsidRDefault="004707DF">
            <w:pPr>
              <w:spacing w:after="0"/>
              <w:ind w:left="331"/>
            </w:pPr>
            <w:r>
              <w:rPr>
                <w:sz w:val="20"/>
              </w:rPr>
              <w:t>1.00</w:t>
            </w:r>
          </w:p>
        </w:tc>
        <w:tc>
          <w:tcPr>
            <w:tcW w:w="1690" w:type="dxa"/>
            <w:tcBorders>
              <w:top w:val="nil"/>
              <w:left w:val="nil"/>
              <w:bottom w:val="nil"/>
              <w:right w:val="nil"/>
            </w:tcBorders>
          </w:tcPr>
          <w:p w14:paraId="52624A67" w14:textId="77777777" w:rsidR="004C168B" w:rsidRDefault="004707DF">
            <w:pPr>
              <w:spacing w:after="0"/>
              <w:ind w:left="307"/>
            </w:pPr>
            <w:r>
              <w:rPr>
                <w:sz w:val="20"/>
              </w:rPr>
              <w:t>105.00</w:t>
            </w:r>
          </w:p>
        </w:tc>
      </w:tr>
      <w:tr w:rsidR="004C168B" w14:paraId="78B20A77" w14:textId="77777777">
        <w:trPr>
          <w:trHeight w:val="344"/>
        </w:trPr>
        <w:tc>
          <w:tcPr>
            <w:tcW w:w="1166" w:type="dxa"/>
            <w:tcBorders>
              <w:top w:val="nil"/>
              <w:left w:val="nil"/>
              <w:bottom w:val="nil"/>
              <w:right w:val="nil"/>
            </w:tcBorders>
          </w:tcPr>
          <w:p w14:paraId="1FF83282" w14:textId="77777777" w:rsidR="004C168B" w:rsidRDefault="004707DF">
            <w:pPr>
              <w:spacing w:after="0"/>
              <w:ind w:left="14"/>
            </w:pPr>
            <w:r>
              <w:rPr>
                <w:sz w:val="20"/>
              </w:rPr>
              <w:t>09/15/23</w:t>
            </w:r>
          </w:p>
        </w:tc>
        <w:tc>
          <w:tcPr>
            <w:tcW w:w="5102" w:type="dxa"/>
            <w:tcBorders>
              <w:top w:val="nil"/>
              <w:left w:val="nil"/>
              <w:bottom w:val="nil"/>
              <w:right w:val="nil"/>
            </w:tcBorders>
          </w:tcPr>
          <w:p w14:paraId="0FB670D5" w14:textId="77777777" w:rsidR="004C168B" w:rsidRDefault="004707DF">
            <w:pPr>
              <w:spacing w:after="0"/>
              <w:ind w:left="202"/>
            </w:pPr>
            <w:r>
              <w:rPr>
                <w:sz w:val="20"/>
              </w:rPr>
              <w:t>EXHIBITS</w:t>
            </w:r>
          </w:p>
        </w:tc>
        <w:tc>
          <w:tcPr>
            <w:tcW w:w="931" w:type="dxa"/>
            <w:tcBorders>
              <w:top w:val="nil"/>
              <w:left w:val="nil"/>
              <w:bottom w:val="nil"/>
              <w:right w:val="nil"/>
            </w:tcBorders>
          </w:tcPr>
          <w:p w14:paraId="6513596B" w14:textId="77777777" w:rsidR="004C168B" w:rsidRDefault="004707DF">
            <w:pPr>
              <w:spacing w:after="0"/>
              <w:ind w:left="24"/>
            </w:pPr>
            <w:r>
              <w:rPr>
                <w:sz w:val="18"/>
              </w:rPr>
              <w:t>CADDR</w:t>
            </w:r>
          </w:p>
        </w:tc>
        <w:tc>
          <w:tcPr>
            <w:tcW w:w="1296" w:type="dxa"/>
            <w:tcBorders>
              <w:top w:val="nil"/>
              <w:left w:val="nil"/>
              <w:bottom w:val="nil"/>
              <w:right w:val="nil"/>
            </w:tcBorders>
          </w:tcPr>
          <w:p w14:paraId="325A46FF" w14:textId="77777777" w:rsidR="004C168B" w:rsidRDefault="004707DF">
            <w:pPr>
              <w:spacing w:after="0"/>
              <w:ind w:left="317"/>
            </w:pPr>
            <w:r>
              <w:rPr>
                <w:sz w:val="20"/>
              </w:rPr>
              <w:t>2.75</w:t>
            </w:r>
          </w:p>
        </w:tc>
        <w:tc>
          <w:tcPr>
            <w:tcW w:w="1690" w:type="dxa"/>
            <w:tcBorders>
              <w:top w:val="nil"/>
              <w:left w:val="nil"/>
              <w:bottom w:val="nil"/>
              <w:right w:val="nil"/>
            </w:tcBorders>
          </w:tcPr>
          <w:p w14:paraId="4C627868" w14:textId="77777777" w:rsidR="004C168B" w:rsidRDefault="004707DF">
            <w:pPr>
              <w:spacing w:after="0"/>
              <w:ind w:left="293"/>
            </w:pPr>
            <w:r>
              <w:rPr>
                <w:sz w:val="20"/>
              </w:rPr>
              <w:t>247.50</w:t>
            </w:r>
          </w:p>
        </w:tc>
      </w:tr>
      <w:tr w:rsidR="004C168B" w14:paraId="0A16882F" w14:textId="77777777">
        <w:trPr>
          <w:trHeight w:val="345"/>
        </w:trPr>
        <w:tc>
          <w:tcPr>
            <w:tcW w:w="1166" w:type="dxa"/>
            <w:tcBorders>
              <w:top w:val="nil"/>
              <w:left w:val="nil"/>
              <w:bottom w:val="nil"/>
              <w:right w:val="nil"/>
            </w:tcBorders>
          </w:tcPr>
          <w:p w14:paraId="61486B84" w14:textId="77777777" w:rsidR="004C168B" w:rsidRDefault="004707DF">
            <w:pPr>
              <w:spacing w:after="0"/>
              <w:ind w:left="14"/>
            </w:pPr>
            <w:r>
              <w:rPr>
                <w:sz w:val="20"/>
              </w:rPr>
              <w:t>09/18/23</w:t>
            </w:r>
          </w:p>
        </w:tc>
        <w:tc>
          <w:tcPr>
            <w:tcW w:w="5102" w:type="dxa"/>
            <w:tcBorders>
              <w:top w:val="nil"/>
              <w:left w:val="nil"/>
              <w:bottom w:val="nil"/>
              <w:right w:val="nil"/>
            </w:tcBorders>
          </w:tcPr>
          <w:p w14:paraId="3251A38F" w14:textId="77777777" w:rsidR="004C168B" w:rsidRDefault="004707DF">
            <w:pPr>
              <w:spacing w:after="0"/>
              <w:ind w:left="202"/>
            </w:pPr>
            <w:r>
              <w:rPr>
                <w:sz w:val="20"/>
              </w:rPr>
              <w:t>MP WITH GREG</w:t>
            </w:r>
          </w:p>
        </w:tc>
        <w:tc>
          <w:tcPr>
            <w:tcW w:w="931" w:type="dxa"/>
            <w:tcBorders>
              <w:top w:val="nil"/>
              <w:left w:val="nil"/>
              <w:bottom w:val="nil"/>
              <w:right w:val="nil"/>
            </w:tcBorders>
          </w:tcPr>
          <w:p w14:paraId="00FC816A" w14:textId="77777777" w:rsidR="004C168B" w:rsidRDefault="004707DF">
            <w:pPr>
              <w:spacing w:after="0"/>
              <w:ind w:left="24"/>
            </w:pPr>
            <w:r>
              <w:rPr>
                <w:sz w:val="18"/>
              </w:rPr>
              <w:t>PE</w:t>
            </w:r>
          </w:p>
        </w:tc>
        <w:tc>
          <w:tcPr>
            <w:tcW w:w="1296" w:type="dxa"/>
            <w:tcBorders>
              <w:top w:val="nil"/>
              <w:left w:val="nil"/>
              <w:bottom w:val="nil"/>
              <w:right w:val="nil"/>
            </w:tcBorders>
          </w:tcPr>
          <w:p w14:paraId="71FD7887" w14:textId="77777777" w:rsidR="004C168B" w:rsidRDefault="004707DF">
            <w:pPr>
              <w:spacing w:after="0"/>
              <w:ind w:left="322"/>
            </w:pPr>
            <w:r>
              <w:rPr>
                <w:sz w:val="20"/>
              </w:rPr>
              <w:t>0.75</w:t>
            </w:r>
          </w:p>
        </w:tc>
        <w:tc>
          <w:tcPr>
            <w:tcW w:w="1690" w:type="dxa"/>
            <w:tcBorders>
              <w:top w:val="nil"/>
              <w:left w:val="nil"/>
              <w:bottom w:val="nil"/>
              <w:right w:val="nil"/>
            </w:tcBorders>
          </w:tcPr>
          <w:p w14:paraId="2405B5A7" w14:textId="77777777" w:rsidR="004C168B" w:rsidRDefault="004707DF">
            <w:pPr>
              <w:spacing w:after="0"/>
              <w:ind w:left="317"/>
            </w:pPr>
            <w:r>
              <w:rPr>
                <w:sz w:val="20"/>
              </w:rPr>
              <w:t>142.50</w:t>
            </w:r>
          </w:p>
        </w:tc>
      </w:tr>
      <w:tr w:rsidR="004C168B" w14:paraId="0A66B9BD" w14:textId="77777777">
        <w:trPr>
          <w:trHeight w:val="344"/>
        </w:trPr>
        <w:tc>
          <w:tcPr>
            <w:tcW w:w="1166" w:type="dxa"/>
            <w:tcBorders>
              <w:top w:val="nil"/>
              <w:left w:val="nil"/>
              <w:bottom w:val="nil"/>
              <w:right w:val="nil"/>
            </w:tcBorders>
          </w:tcPr>
          <w:p w14:paraId="1D73359D" w14:textId="77777777" w:rsidR="004C168B" w:rsidRDefault="004707DF">
            <w:pPr>
              <w:spacing w:after="0"/>
              <w:ind w:left="14"/>
            </w:pPr>
            <w:r>
              <w:rPr>
                <w:sz w:val="20"/>
              </w:rPr>
              <w:t>09/18/23</w:t>
            </w:r>
          </w:p>
        </w:tc>
        <w:tc>
          <w:tcPr>
            <w:tcW w:w="5102" w:type="dxa"/>
            <w:tcBorders>
              <w:top w:val="nil"/>
              <w:left w:val="nil"/>
              <w:bottom w:val="nil"/>
              <w:right w:val="nil"/>
            </w:tcBorders>
          </w:tcPr>
          <w:p w14:paraId="67DC86E6" w14:textId="77777777" w:rsidR="004C168B" w:rsidRDefault="004707DF">
            <w:pPr>
              <w:spacing w:after="0"/>
              <w:ind w:left="202"/>
            </w:pPr>
            <w:r>
              <w:rPr>
                <w:sz w:val="20"/>
              </w:rPr>
              <w:t>EXHIBITS</w:t>
            </w:r>
          </w:p>
        </w:tc>
        <w:tc>
          <w:tcPr>
            <w:tcW w:w="931" w:type="dxa"/>
            <w:tcBorders>
              <w:top w:val="nil"/>
              <w:left w:val="nil"/>
              <w:bottom w:val="nil"/>
              <w:right w:val="nil"/>
            </w:tcBorders>
          </w:tcPr>
          <w:p w14:paraId="12300E9B" w14:textId="77777777" w:rsidR="004C168B" w:rsidRDefault="004707DF">
            <w:pPr>
              <w:spacing w:after="0"/>
              <w:ind w:left="29"/>
            </w:pPr>
            <w:r>
              <w:rPr>
                <w:sz w:val="18"/>
              </w:rPr>
              <w:t>CADTE</w:t>
            </w:r>
          </w:p>
        </w:tc>
        <w:tc>
          <w:tcPr>
            <w:tcW w:w="1296" w:type="dxa"/>
            <w:tcBorders>
              <w:top w:val="nil"/>
              <w:left w:val="nil"/>
              <w:bottom w:val="nil"/>
              <w:right w:val="nil"/>
            </w:tcBorders>
          </w:tcPr>
          <w:p w14:paraId="58AD1D1C" w14:textId="77777777" w:rsidR="004C168B" w:rsidRDefault="004707DF">
            <w:pPr>
              <w:spacing w:after="0"/>
              <w:ind w:left="322"/>
            </w:pPr>
            <w:r>
              <w:rPr>
                <w:sz w:val="20"/>
              </w:rPr>
              <w:t>4.50</w:t>
            </w:r>
          </w:p>
        </w:tc>
        <w:tc>
          <w:tcPr>
            <w:tcW w:w="1690" w:type="dxa"/>
            <w:tcBorders>
              <w:top w:val="nil"/>
              <w:left w:val="nil"/>
              <w:bottom w:val="nil"/>
              <w:right w:val="nil"/>
            </w:tcBorders>
          </w:tcPr>
          <w:p w14:paraId="04429BFC" w14:textId="77777777" w:rsidR="004C168B" w:rsidRDefault="004707DF">
            <w:pPr>
              <w:spacing w:after="0"/>
              <w:ind w:left="298"/>
            </w:pPr>
            <w:r>
              <w:rPr>
                <w:sz w:val="20"/>
              </w:rPr>
              <w:t>405.00</w:t>
            </w:r>
          </w:p>
        </w:tc>
      </w:tr>
      <w:tr w:rsidR="004C168B" w14:paraId="4E6F7E82" w14:textId="77777777">
        <w:trPr>
          <w:trHeight w:val="593"/>
        </w:trPr>
        <w:tc>
          <w:tcPr>
            <w:tcW w:w="1166" w:type="dxa"/>
            <w:tcBorders>
              <w:top w:val="nil"/>
              <w:left w:val="nil"/>
              <w:bottom w:val="nil"/>
              <w:right w:val="nil"/>
            </w:tcBorders>
          </w:tcPr>
          <w:p w14:paraId="21F03B10" w14:textId="77777777" w:rsidR="004C168B" w:rsidRDefault="004707DF">
            <w:pPr>
              <w:spacing w:after="0"/>
              <w:ind w:left="14"/>
            </w:pPr>
            <w:r>
              <w:rPr>
                <w:sz w:val="20"/>
              </w:rPr>
              <w:t>09/26/23</w:t>
            </w:r>
          </w:p>
        </w:tc>
        <w:tc>
          <w:tcPr>
            <w:tcW w:w="5102" w:type="dxa"/>
            <w:tcBorders>
              <w:top w:val="nil"/>
              <w:left w:val="nil"/>
              <w:bottom w:val="nil"/>
              <w:right w:val="nil"/>
            </w:tcBorders>
          </w:tcPr>
          <w:p w14:paraId="18169F85" w14:textId="77777777" w:rsidR="004C168B" w:rsidRDefault="004707DF">
            <w:pPr>
              <w:spacing w:after="28"/>
              <w:ind w:left="206"/>
            </w:pPr>
            <w:r>
              <w:rPr>
                <w:sz w:val="20"/>
              </w:rPr>
              <w:t>MEETING WITH TEAM ON GRANTS/GENERAL</w:t>
            </w:r>
          </w:p>
          <w:p w14:paraId="36F26877" w14:textId="77777777" w:rsidR="004C168B" w:rsidRDefault="004707DF">
            <w:pPr>
              <w:spacing w:after="0"/>
              <w:ind w:left="211"/>
            </w:pPr>
            <w:r>
              <w:rPr>
                <w:sz w:val="20"/>
              </w:rPr>
              <w:t>OVERVIEW</w:t>
            </w:r>
          </w:p>
        </w:tc>
        <w:tc>
          <w:tcPr>
            <w:tcW w:w="931" w:type="dxa"/>
            <w:tcBorders>
              <w:top w:val="nil"/>
              <w:left w:val="nil"/>
              <w:bottom w:val="nil"/>
              <w:right w:val="nil"/>
            </w:tcBorders>
          </w:tcPr>
          <w:p w14:paraId="0C9E6B16" w14:textId="77777777" w:rsidR="004C168B" w:rsidRDefault="004707DF">
            <w:pPr>
              <w:spacing w:after="0"/>
              <w:ind w:left="24"/>
            </w:pPr>
            <w:r>
              <w:rPr>
                <w:sz w:val="18"/>
              </w:rPr>
              <w:t>PE</w:t>
            </w:r>
          </w:p>
        </w:tc>
        <w:tc>
          <w:tcPr>
            <w:tcW w:w="1296" w:type="dxa"/>
            <w:tcBorders>
              <w:top w:val="nil"/>
              <w:left w:val="nil"/>
              <w:bottom w:val="nil"/>
              <w:right w:val="nil"/>
            </w:tcBorders>
          </w:tcPr>
          <w:p w14:paraId="347ED3E7" w14:textId="77777777" w:rsidR="004C168B" w:rsidRDefault="004707DF">
            <w:pPr>
              <w:spacing w:after="0"/>
              <w:ind w:left="331"/>
            </w:pPr>
            <w:r>
              <w:rPr>
                <w:sz w:val="20"/>
              </w:rPr>
              <w:t>3.00</w:t>
            </w:r>
          </w:p>
        </w:tc>
        <w:tc>
          <w:tcPr>
            <w:tcW w:w="1690" w:type="dxa"/>
            <w:tcBorders>
              <w:top w:val="nil"/>
              <w:left w:val="nil"/>
              <w:bottom w:val="nil"/>
              <w:right w:val="nil"/>
            </w:tcBorders>
          </w:tcPr>
          <w:p w14:paraId="00942581" w14:textId="77777777" w:rsidR="004C168B" w:rsidRDefault="004707DF">
            <w:pPr>
              <w:spacing w:after="0"/>
              <w:ind w:left="307"/>
            </w:pPr>
            <w:r>
              <w:rPr>
                <w:sz w:val="20"/>
              </w:rPr>
              <w:t>570.00</w:t>
            </w:r>
          </w:p>
        </w:tc>
      </w:tr>
      <w:tr w:rsidR="004C168B" w14:paraId="683AF3B9" w14:textId="77777777">
        <w:trPr>
          <w:trHeight w:val="320"/>
        </w:trPr>
        <w:tc>
          <w:tcPr>
            <w:tcW w:w="1166" w:type="dxa"/>
            <w:tcBorders>
              <w:top w:val="nil"/>
              <w:left w:val="nil"/>
              <w:bottom w:val="nil"/>
              <w:right w:val="nil"/>
            </w:tcBorders>
          </w:tcPr>
          <w:p w14:paraId="2655275B" w14:textId="77777777" w:rsidR="004C168B" w:rsidRDefault="004707DF">
            <w:pPr>
              <w:spacing w:after="0"/>
              <w:ind w:left="14"/>
            </w:pPr>
            <w:r>
              <w:rPr>
                <w:sz w:val="20"/>
              </w:rPr>
              <w:t>09/28/23</w:t>
            </w:r>
          </w:p>
        </w:tc>
        <w:tc>
          <w:tcPr>
            <w:tcW w:w="5102" w:type="dxa"/>
            <w:tcBorders>
              <w:top w:val="nil"/>
              <w:left w:val="nil"/>
              <w:bottom w:val="nil"/>
              <w:right w:val="nil"/>
            </w:tcBorders>
          </w:tcPr>
          <w:p w14:paraId="2BD3A31B" w14:textId="77777777" w:rsidR="004C168B" w:rsidRDefault="004707DF">
            <w:pPr>
              <w:spacing w:after="0"/>
              <w:ind w:left="206"/>
            </w:pPr>
            <w:r>
              <w:rPr>
                <w:sz w:val="20"/>
              </w:rPr>
              <w:t>EXHIBITS</w:t>
            </w:r>
          </w:p>
        </w:tc>
        <w:tc>
          <w:tcPr>
            <w:tcW w:w="931" w:type="dxa"/>
            <w:tcBorders>
              <w:top w:val="nil"/>
              <w:left w:val="nil"/>
              <w:bottom w:val="nil"/>
              <w:right w:val="nil"/>
            </w:tcBorders>
          </w:tcPr>
          <w:p w14:paraId="7124FC80" w14:textId="77777777" w:rsidR="004C168B" w:rsidRDefault="004707DF">
            <w:pPr>
              <w:spacing w:after="0"/>
              <w:ind w:left="29"/>
            </w:pPr>
            <w:r>
              <w:rPr>
                <w:sz w:val="18"/>
              </w:rPr>
              <w:t>PE</w:t>
            </w:r>
          </w:p>
        </w:tc>
        <w:tc>
          <w:tcPr>
            <w:tcW w:w="1296" w:type="dxa"/>
            <w:tcBorders>
              <w:top w:val="nil"/>
              <w:left w:val="nil"/>
              <w:bottom w:val="nil"/>
              <w:right w:val="nil"/>
            </w:tcBorders>
          </w:tcPr>
          <w:p w14:paraId="32F7B575" w14:textId="77777777" w:rsidR="004C168B" w:rsidRDefault="004707DF">
            <w:pPr>
              <w:spacing w:after="0"/>
              <w:ind w:left="326"/>
            </w:pPr>
            <w:r>
              <w:rPr>
                <w:sz w:val="20"/>
              </w:rPr>
              <w:t>4.00</w:t>
            </w:r>
          </w:p>
        </w:tc>
        <w:tc>
          <w:tcPr>
            <w:tcW w:w="1690" w:type="dxa"/>
            <w:tcBorders>
              <w:top w:val="nil"/>
              <w:left w:val="nil"/>
              <w:bottom w:val="nil"/>
              <w:right w:val="nil"/>
            </w:tcBorders>
          </w:tcPr>
          <w:p w14:paraId="63F92630" w14:textId="77777777" w:rsidR="004C168B" w:rsidRDefault="004707DF">
            <w:pPr>
              <w:spacing w:after="0"/>
              <w:ind w:left="307"/>
            </w:pPr>
            <w:r>
              <w:rPr>
                <w:sz w:val="20"/>
              </w:rPr>
              <w:t>760.00</w:t>
            </w:r>
          </w:p>
        </w:tc>
      </w:tr>
      <w:tr w:rsidR="004C168B" w14:paraId="12F13AF6" w14:textId="77777777">
        <w:trPr>
          <w:trHeight w:val="594"/>
        </w:trPr>
        <w:tc>
          <w:tcPr>
            <w:tcW w:w="1166" w:type="dxa"/>
            <w:tcBorders>
              <w:top w:val="nil"/>
              <w:left w:val="nil"/>
              <w:bottom w:val="nil"/>
              <w:right w:val="nil"/>
            </w:tcBorders>
          </w:tcPr>
          <w:p w14:paraId="38A4FCD0" w14:textId="77777777" w:rsidR="004C168B" w:rsidRDefault="004707DF">
            <w:pPr>
              <w:spacing w:after="0"/>
              <w:ind w:left="19"/>
            </w:pPr>
            <w:r>
              <w:rPr>
                <w:sz w:val="20"/>
              </w:rPr>
              <w:t>09/29/23</w:t>
            </w:r>
          </w:p>
        </w:tc>
        <w:tc>
          <w:tcPr>
            <w:tcW w:w="5102" w:type="dxa"/>
            <w:tcBorders>
              <w:top w:val="nil"/>
              <w:left w:val="nil"/>
              <w:bottom w:val="nil"/>
              <w:right w:val="nil"/>
            </w:tcBorders>
          </w:tcPr>
          <w:p w14:paraId="2C839407" w14:textId="77777777" w:rsidR="004C168B" w:rsidRDefault="004707DF">
            <w:pPr>
              <w:spacing w:after="45"/>
              <w:ind w:left="211"/>
            </w:pPr>
            <w:r>
              <w:rPr>
                <w:sz w:val="20"/>
              </w:rPr>
              <w:t>WORKING ON PER; HEAD SHEETS AND</w:t>
            </w:r>
          </w:p>
          <w:p w14:paraId="4ED28990" w14:textId="77777777" w:rsidR="004C168B" w:rsidRDefault="004707DF">
            <w:pPr>
              <w:spacing w:after="0"/>
              <w:ind w:left="211"/>
            </w:pPr>
            <w:r>
              <w:rPr>
                <w:sz w:val="20"/>
              </w:rPr>
              <w:t>EXHIBITS</w:t>
            </w:r>
          </w:p>
        </w:tc>
        <w:tc>
          <w:tcPr>
            <w:tcW w:w="931" w:type="dxa"/>
            <w:tcBorders>
              <w:top w:val="nil"/>
              <w:left w:val="nil"/>
              <w:bottom w:val="nil"/>
              <w:right w:val="nil"/>
            </w:tcBorders>
          </w:tcPr>
          <w:p w14:paraId="7DF43BEA" w14:textId="77777777" w:rsidR="004C168B" w:rsidRDefault="004707DF">
            <w:pPr>
              <w:spacing w:after="0"/>
              <w:ind w:left="29"/>
            </w:pPr>
            <w:r>
              <w:rPr>
                <w:sz w:val="18"/>
              </w:rPr>
              <w:t>ADMM</w:t>
            </w:r>
          </w:p>
        </w:tc>
        <w:tc>
          <w:tcPr>
            <w:tcW w:w="1296" w:type="dxa"/>
            <w:tcBorders>
              <w:top w:val="nil"/>
              <w:left w:val="nil"/>
              <w:bottom w:val="nil"/>
              <w:right w:val="nil"/>
            </w:tcBorders>
          </w:tcPr>
          <w:p w14:paraId="1DAB81B6" w14:textId="77777777" w:rsidR="004C168B" w:rsidRDefault="004707DF">
            <w:pPr>
              <w:spacing w:after="0"/>
              <w:ind w:left="331"/>
            </w:pPr>
            <w:r>
              <w:rPr>
                <w:sz w:val="20"/>
              </w:rPr>
              <w:t>2.00</w:t>
            </w:r>
          </w:p>
        </w:tc>
        <w:tc>
          <w:tcPr>
            <w:tcW w:w="1690" w:type="dxa"/>
            <w:tcBorders>
              <w:top w:val="nil"/>
              <w:left w:val="nil"/>
              <w:bottom w:val="nil"/>
              <w:right w:val="nil"/>
            </w:tcBorders>
          </w:tcPr>
          <w:p w14:paraId="579BE6C7" w14:textId="77777777" w:rsidR="004C168B" w:rsidRDefault="004707DF">
            <w:pPr>
              <w:spacing w:after="0"/>
              <w:ind w:left="322"/>
            </w:pPr>
            <w:r>
              <w:rPr>
                <w:sz w:val="20"/>
              </w:rPr>
              <w:t>190.00</w:t>
            </w:r>
          </w:p>
        </w:tc>
      </w:tr>
      <w:tr w:rsidR="004C168B" w14:paraId="1A2B9758" w14:textId="77777777">
        <w:trPr>
          <w:trHeight w:val="321"/>
        </w:trPr>
        <w:tc>
          <w:tcPr>
            <w:tcW w:w="1166" w:type="dxa"/>
            <w:tcBorders>
              <w:top w:val="nil"/>
              <w:left w:val="nil"/>
              <w:bottom w:val="nil"/>
              <w:right w:val="nil"/>
            </w:tcBorders>
          </w:tcPr>
          <w:p w14:paraId="4B6F9A9A" w14:textId="77777777" w:rsidR="004C168B" w:rsidRDefault="004707DF">
            <w:pPr>
              <w:spacing w:after="0"/>
              <w:ind w:left="19"/>
            </w:pPr>
            <w:r>
              <w:rPr>
                <w:sz w:val="20"/>
              </w:rPr>
              <w:t>09/29/23</w:t>
            </w:r>
          </w:p>
        </w:tc>
        <w:tc>
          <w:tcPr>
            <w:tcW w:w="5102" w:type="dxa"/>
            <w:tcBorders>
              <w:top w:val="nil"/>
              <w:left w:val="nil"/>
              <w:bottom w:val="nil"/>
              <w:right w:val="nil"/>
            </w:tcBorders>
          </w:tcPr>
          <w:p w14:paraId="138AD85F" w14:textId="77777777" w:rsidR="004C168B" w:rsidRDefault="004707DF">
            <w:pPr>
              <w:spacing w:after="0"/>
              <w:ind w:left="211"/>
            </w:pPr>
            <w:r>
              <w:rPr>
                <w:sz w:val="20"/>
              </w:rPr>
              <w:t>PER SUBMITTAL</w:t>
            </w:r>
          </w:p>
        </w:tc>
        <w:tc>
          <w:tcPr>
            <w:tcW w:w="931" w:type="dxa"/>
            <w:tcBorders>
              <w:top w:val="nil"/>
              <w:left w:val="nil"/>
              <w:bottom w:val="nil"/>
              <w:right w:val="nil"/>
            </w:tcBorders>
          </w:tcPr>
          <w:p w14:paraId="509B607E" w14:textId="77777777" w:rsidR="004C168B" w:rsidRDefault="004707DF">
            <w:pPr>
              <w:spacing w:after="0"/>
              <w:ind w:left="38"/>
            </w:pPr>
            <w:r>
              <w:rPr>
                <w:sz w:val="18"/>
              </w:rPr>
              <w:t>PE</w:t>
            </w:r>
          </w:p>
        </w:tc>
        <w:tc>
          <w:tcPr>
            <w:tcW w:w="1296" w:type="dxa"/>
            <w:tcBorders>
              <w:top w:val="nil"/>
              <w:left w:val="nil"/>
              <w:bottom w:val="nil"/>
              <w:right w:val="nil"/>
            </w:tcBorders>
          </w:tcPr>
          <w:p w14:paraId="73D1B383" w14:textId="77777777" w:rsidR="004C168B" w:rsidRDefault="004707DF">
            <w:pPr>
              <w:spacing w:after="0"/>
              <w:ind w:left="336"/>
            </w:pPr>
            <w:r>
              <w:rPr>
                <w:sz w:val="20"/>
              </w:rPr>
              <w:t>3.00</w:t>
            </w:r>
          </w:p>
        </w:tc>
        <w:tc>
          <w:tcPr>
            <w:tcW w:w="1690" w:type="dxa"/>
            <w:tcBorders>
              <w:top w:val="nil"/>
              <w:left w:val="nil"/>
              <w:bottom w:val="nil"/>
              <w:right w:val="nil"/>
            </w:tcBorders>
          </w:tcPr>
          <w:p w14:paraId="4EE09E74" w14:textId="77777777" w:rsidR="004C168B" w:rsidRDefault="004707DF">
            <w:pPr>
              <w:spacing w:after="0"/>
              <w:ind w:left="312"/>
            </w:pPr>
            <w:r>
              <w:rPr>
                <w:sz w:val="20"/>
              </w:rPr>
              <w:t>570.00</w:t>
            </w:r>
          </w:p>
        </w:tc>
      </w:tr>
      <w:tr w:rsidR="004C168B" w14:paraId="139633D4" w14:textId="77777777">
        <w:trPr>
          <w:trHeight w:val="343"/>
        </w:trPr>
        <w:tc>
          <w:tcPr>
            <w:tcW w:w="1166" w:type="dxa"/>
            <w:tcBorders>
              <w:top w:val="nil"/>
              <w:left w:val="nil"/>
              <w:bottom w:val="nil"/>
              <w:right w:val="nil"/>
            </w:tcBorders>
          </w:tcPr>
          <w:p w14:paraId="1559BE39" w14:textId="77777777" w:rsidR="004C168B" w:rsidRDefault="004707DF">
            <w:pPr>
              <w:spacing w:after="0"/>
              <w:ind w:left="24"/>
            </w:pPr>
            <w:r>
              <w:rPr>
                <w:sz w:val="20"/>
              </w:rPr>
              <w:t>09/29/23</w:t>
            </w:r>
          </w:p>
        </w:tc>
        <w:tc>
          <w:tcPr>
            <w:tcW w:w="5102" w:type="dxa"/>
            <w:tcBorders>
              <w:top w:val="nil"/>
              <w:left w:val="nil"/>
              <w:bottom w:val="nil"/>
              <w:right w:val="nil"/>
            </w:tcBorders>
          </w:tcPr>
          <w:p w14:paraId="2EE34D7A" w14:textId="77777777" w:rsidR="004C168B" w:rsidRDefault="004707DF">
            <w:pPr>
              <w:spacing w:after="0"/>
              <w:ind w:left="216"/>
            </w:pPr>
            <w:r>
              <w:rPr>
                <w:sz w:val="20"/>
              </w:rPr>
              <w:t>EXHIBITS</w:t>
            </w:r>
          </w:p>
        </w:tc>
        <w:tc>
          <w:tcPr>
            <w:tcW w:w="931" w:type="dxa"/>
            <w:tcBorders>
              <w:top w:val="nil"/>
              <w:left w:val="nil"/>
              <w:bottom w:val="nil"/>
              <w:right w:val="nil"/>
            </w:tcBorders>
          </w:tcPr>
          <w:p w14:paraId="612000B5" w14:textId="77777777" w:rsidR="004C168B" w:rsidRDefault="004707DF">
            <w:pPr>
              <w:spacing w:after="0"/>
              <w:ind w:left="38"/>
            </w:pPr>
            <w:r>
              <w:rPr>
                <w:sz w:val="18"/>
              </w:rPr>
              <w:t>CADTE</w:t>
            </w:r>
          </w:p>
        </w:tc>
        <w:tc>
          <w:tcPr>
            <w:tcW w:w="1296" w:type="dxa"/>
            <w:tcBorders>
              <w:top w:val="nil"/>
              <w:left w:val="nil"/>
              <w:bottom w:val="nil"/>
              <w:right w:val="nil"/>
            </w:tcBorders>
          </w:tcPr>
          <w:p w14:paraId="23C81338" w14:textId="77777777" w:rsidR="004C168B" w:rsidRDefault="004707DF">
            <w:pPr>
              <w:spacing w:after="0"/>
              <w:ind w:left="331"/>
            </w:pPr>
            <w:r>
              <w:rPr>
                <w:sz w:val="20"/>
              </w:rPr>
              <w:t>4.75</w:t>
            </w:r>
          </w:p>
        </w:tc>
        <w:tc>
          <w:tcPr>
            <w:tcW w:w="1690" w:type="dxa"/>
            <w:tcBorders>
              <w:top w:val="nil"/>
              <w:left w:val="nil"/>
              <w:bottom w:val="nil"/>
              <w:right w:val="nil"/>
            </w:tcBorders>
          </w:tcPr>
          <w:p w14:paraId="4D9621A9" w14:textId="77777777" w:rsidR="004C168B" w:rsidRDefault="004707DF">
            <w:pPr>
              <w:spacing w:after="0"/>
              <w:ind w:left="307"/>
            </w:pPr>
            <w:r>
              <w:rPr>
                <w:sz w:val="20"/>
              </w:rPr>
              <w:t>427.50</w:t>
            </w:r>
          </w:p>
        </w:tc>
      </w:tr>
      <w:tr w:rsidR="004C168B" w14:paraId="6359FBE0" w14:textId="77777777">
        <w:trPr>
          <w:trHeight w:val="346"/>
        </w:trPr>
        <w:tc>
          <w:tcPr>
            <w:tcW w:w="1166" w:type="dxa"/>
            <w:tcBorders>
              <w:top w:val="nil"/>
              <w:left w:val="nil"/>
              <w:bottom w:val="nil"/>
              <w:right w:val="nil"/>
            </w:tcBorders>
          </w:tcPr>
          <w:p w14:paraId="044F00EB" w14:textId="77777777" w:rsidR="004C168B" w:rsidRDefault="004707DF">
            <w:pPr>
              <w:spacing w:after="0"/>
              <w:ind w:left="43"/>
            </w:pPr>
            <w:r>
              <w:rPr>
                <w:sz w:val="20"/>
              </w:rPr>
              <w:t>11/06/23</w:t>
            </w:r>
          </w:p>
        </w:tc>
        <w:tc>
          <w:tcPr>
            <w:tcW w:w="5102" w:type="dxa"/>
            <w:tcBorders>
              <w:top w:val="nil"/>
              <w:left w:val="nil"/>
              <w:bottom w:val="nil"/>
              <w:right w:val="nil"/>
            </w:tcBorders>
          </w:tcPr>
          <w:p w14:paraId="65E2F3FC" w14:textId="77777777" w:rsidR="004C168B" w:rsidRDefault="004707DF">
            <w:pPr>
              <w:spacing w:after="0"/>
              <w:ind w:left="216"/>
            </w:pPr>
            <w:r>
              <w:rPr>
                <w:sz w:val="20"/>
              </w:rPr>
              <w:t>VISIT WITH GREG</w:t>
            </w:r>
          </w:p>
        </w:tc>
        <w:tc>
          <w:tcPr>
            <w:tcW w:w="931" w:type="dxa"/>
            <w:tcBorders>
              <w:top w:val="nil"/>
              <w:left w:val="nil"/>
              <w:bottom w:val="nil"/>
              <w:right w:val="nil"/>
            </w:tcBorders>
          </w:tcPr>
          <w:p w14:paraId="4EB708BA" w14:textId="77777777" w:rsidR="004C168B" w:rsidRDefault="004707DF">
            <w:pPr>
              <w:spacing w:after="0"/>
              <w:ind w:left="38"/>
            </w:pPr>
            <w:r>
              <w:rPr>
                <w:sz w:val="18"/>
              </w:rPr>
              <w:t>PE</w:t>
            </w:r>
          </w:p>
        </w:tc>
        <w:tc>
          <w:tcPr>
            <w:tcW w:w="1296" w:type="dxa"/>
            <w:tcBorders>
              <w:top w:val="nil"/>
              <w:left w:val="nil"/>
              <w:bottom w:val="nil"/>
              <w:right w:val="nil"/>
            </w:tcBorders>
          </w:tcPr>
          <w:p w14:paraId="5ED69CE9" w14:textId="77777777" w:rsidR="004C168B" w:rsidRDefault="004707DF">
            <w:pPr>
              <w:spacing w:after="0"/>
              <w:ind w:left="341"/>
            </w:pPr>
            <w:r>
              <w:rPr>
                <w:sz w:val="20"/>
              </w:rPr>
              <w:t>0.50</w:t>
            </w:r>
          </w:p>
        </w:tc>
        <w:tc>
          <w:tcPr>
            <w:tcW w:w="1690" w:type="dxa"/>
            <w:tcBorders>
              <w:top w:val="nil"/>
              <w:left w:val="nil"/>
              <w:bottom w:val="nil"/>
              <w:right w:val="nil"/>
            </w:tcBorders>
          </w:tcPr>
          <w:p w14:paraId="6A4E9293" w14:textId="77777777" w:rsidR="004C168B" w:rsidRDefault="004707DF">
            <w:pPr>
              <w:spacing w:after="0"/>
              <w:ind w:left="413"/>
            </w:pPr>
            <w:r>
              <w:rPr>
                <w:sz w:val="20"/>
              </w:rPr>
              <w:t>95.00</w:t>
            </w:r>
          </w:p>
        </w:tc>
      </w:tr>
      <w:tr w:rsidR="004C168B" w14:paraId="49F20397" w14:textId="77777777">
        <w:trPr>
          <w:trHeight w:val="345"/>
        </w:trPr>
        <w:tc>
          <w:tcPr>
            <w:tcW w:w="1166" w:type="dxa"/>
            <w:tcBorders>
              <w:top w:val="nil"/>
              <w:left w:val="nil"/>
              <w:bottom w:val="nil"/>
              <w:right w:val="nil"/>
            </w:tcBorders>
          </w:tcPr>
          <w:p w14:paraId="0E209E7D" w14:textId="77777777" w:rsidR="004C168B" w:rsidRDefault="004707DF">
            <w:pPr>
              <w:spacing w:after="0"/>
              <w:ind w:left="43"/>
            </w:pPr>
            <w:r>
              <w:rPr>
                <w:sz w:val="20"/>
              </w:rPr>
              <w:t>11/16/23</w:t>
            </w:r>
          </w:p>
        </w:tc>
        <w:tc>
          <w:tcPr>
            <w:tcW w:w="5102" w:type="dxa"/>
            <w:tcBorders>
              <w:top w:val="nil"/>
              <w:left w:val="nil"/>
              <w:bottom w:val="nil"/>
              <w:right w:val="nil"/>
            </w:tcBorders>
          </w:tcPr>
          <w:p w14:paraId="146CDA49" w14:textId="77777777" w:rsidR="004C168B" w:rsidRDefault="004707DF">
            <w:pPr>
              <w:spacing w:after="0"/>
              <w:ind w:left="216"/>
            </w:pPr>
            <w:r>
              <w:rPr>
                <w:sz w:val="20"/>
              </w:rPr>
              <w:t>REVISED PARING DRAWINGS</w:t>
            </w:r>
          </w:p>
        </w:tc>
        <w:tc>
          <w:tcPr>
            <w:tcW w:w="931" w:type="dxa"/>
            <w:tcBorders>
              <w:top w:val="nil"/>
              <w:left w:val="nil"/>
              <w:bottom w:val="nil"/>
              <w:right w:val="nil"/>
            </w:tcBorders>
          </w:tcPr>
          <w:p w14:paraId="2EFED0D4" w14:textId="77777777" w:rsidR="004C168B" w:rsidRDefault="004707DF">
            <w:pPr>
              <w:spacing w:after="0"/>
              <w:ind w:left="38"/>
            </w:pPr>
            <w:r>
              <w:rPr>
                <w:sz w:val="18"/>
              </w:rPr>
              <w:t>PE</w:t>
            </w:r>
          </w:p>
        </w:tc>
        <w:tc>
          <w:tcPr>
            <w:tcW w:w="1296" w:type="dxa"/>
            <w:tcBorders>
              <w:top w:val="nil"/>
              <w:left w:val="nil"/>
              <w:bottom w:val="nil"/>
              <w:right w:val="nil"/>
            </w:tcBorders>
          </w:tcPr>
          <w:p w14:paraId="009E123C" w14:textId="77777777" w:rsidR="004C168B" w:rsidRDefault="004707DF">
            <w:pPr>
              <w:spacing w:after="0"/>
              <w:ind w:left="355"/>
            </w:pPr>
            <w:r>
              <w:rPr>
                <w:sz w:val="20"/>
              </w:rPr>
              <w:t>1.50</w:t>
            </w:r>
          </w:p>
        </w:tc>
        <w:tc>
          <w:tcPr>
            <w:tcW w:w="1690" w:type="dxa"/>
            <w:tcBorders>
              <w:top w:val="nil"/>
              <w:left w:val="nil"/>
              <w:bottom w:val="nil"/>
              <w:right w:val="nil"/>
            </w:tcBorders>
          </w:tcPr>
          <w:p w14:paraId="4B2E4AA2" w14:textId="77777777" w:rsidR="004C168B" w:rsidRDefault="004707DF">
            <w:pPr>
              <w:spacing w:after="0"/>
              <w:ind w:left="317"/>
            </w:pPr>
            <w:r>
              <w:rPr>
                <w:sz w:val="20"/>
              </w:rPr>
              <w:t>285.00</w:t>
            </w:r>
          </w:p>
        </w:tc>
      </w:tr>
      <w:tr w:rsidR="004C168B" w14:paraId="02B11A26" w14:textId="77777777">
        <w:trPr>
          <w:trHeight w:val="346"/>
        </w:trPr>
        <w:tc>
          <w:tcPr>
            <w:tcW w:w="1166" w:type="dxa"/>
            <w:tcBorders>
              <w:top w:val="nil"/>
              <w:left w:val="nil"/>
              <w:bottom w:val="nil"/>
              <w:right w:val="nil"/>
            </w:tcBorders>
          </w:tcPr>
          <w:p w14:paraId="64809BE2" w14:textId="77777777" w:rsidR="004C168B" w:rsidRDefault="004707DF">
            <w:pPr>
              <w:spacing w:after="0"/>
              <w:ind w:left="43"/>
            </w:pPr>
            <w:r>
              <w:rPr>
                <w:sz w:val="20"/>
              </w:rPr>
              <w:t>11/22/23</w:t>
            </w:r>
          </w:p>
        </w:tc>
        <w:tc>
          <w:tcPr>
            <w:tcW w:w="5102" w:type="dxa"/>
            <w:tcBorders>
              <w:top w:val="nil"/>
              <w:left w:val="nil"/>
              <w:bottom w:val="nil"/>
              <w:right w:val="nil"/>
            </w:tcBorders>
          </w:tcPr>
          <w:p w14:paraId="34E919C0" w14:textId="77777777" w:rsidR="004C168B" w:rsidRDefault="004707DF">
            <w:pPr>
              <w:spacing w:after="0"/>
              <w:ind w:left="216"/>
            </w:pPr>
            <w:r>
              <w:rPr>
                <w:sz w:val="20"/>
              </w:rPr>
              <w:t>DRAWINGS FOR GREG</w:t>
            </w:r>
          </w:p>
        </w:tc>
        <w:tc>
          <w:tcPr>
            <w:tcW w:w="931" w:type="dxa"/>
            <w:tcBorders>
              <w:top w:val="nil"/>
              <w:left w:val="nil"/>
              <w:bottom w:val="nil"/>
              <w:right w:val="nil"/>
            </w:tcBorders>
          </w:tcPr>
          <w:p w14:paraId="6D8D9CC2" w14:textId="77777777" w:rsidR="004C168B" w:rsidRDefault="004707DF">
            <w:pPr>
              <w:spacing w:after="0"/>
              <w:ind w:left="43"/>
            </w:pPr>
            <w:r>
              <w:rPr>
                <w:sz w:val="18"/>
              </w:rPr>
              <w:t>PE</w:t>
            </w:r>
          </w:p>
        </w:tc>
        <w:tc>
          <w:tcPr>
            <w:tcW w:w="1296" w:type="dxa"/>
            <w:tcBorders>
              <w:top w:val="nil"/>
              <w:left w:val="nil"/>
              <w:bottom w:val="nil"/>
              <w:right w:val="nil"/>
            </w:tcBorders>
          </w:tcPr>
          <w:p w14:paraId="6CC3BFA7" w14:textId="77777777" w:rsidR="004C168B" w:rsidRDefault="004707DF">
            <w:pPr>
              <w:spacing w:after="0"/>
              <w:ind w:left="360"/>
            </w:pPr>
            <w:r>
              <w:rPr>
                <w:sz w:val="20"/>
              </w:rPr>
              <w:t>1.50</w:t>
            </w:r>
          </w:p>
        </w:tc>
        <w:tc>
          <w:tcPr>
            <w:tcW w:w="1690" w:type="dxa"/>
            <w:tcBorders>
              <w:top w:val="nil"/>
              <w:left w:val="nil"/>
              <w:bottom w:val="nil"/>
              <w:right w:val="nil"/>
            </w:tcBorders>
          </w:tcPr>
          <w:p w14:paraId="2C9C4934" w14:textId="77777777" w:rsidR="004C168B" w:rsidRDefault="004707DF">
            <w:pPr>
              <w:spacing w:after="0"/>
              <w:ind w:left="317"/>
            </w:pPr>
            <w:r>
              <w:rPr>
                <w:sz w:val="20"/>
              </w:rPr>
              <w:t>285.00</w:t>
            </w:r>
          </w:p>
        </w:tc>
      </w:tr>
      <w:tr w:rsidR="004C168B" w14:paraId="751D8384" w14:textId="77777777">
        <w:trPr>
          <w:trHeight w:val="343"/>
        </w:trPr>
        <w:tc>
          <w:tcPr>
            <w:tcW w:w="1166" w:type="dxa"/>
            <w:tcBorders>
              <w:top w:val="nil"/>
              <w:left w:val="nil"/>
              <w:bottom w:val="nil"/>
              <w:right w:val="nil"/>
            </w:tcBorders>
          </w:tcPr>
          <w:p w14:paraId="5F44D781" w14:textId="77777777" w:rsidR="004C168B" w:rsidRDefault="004707DF">
            <w:pPr>
              <w:spacing w:after="0"/>
              <w:ind w:left="43"/>
            </w:pPr>
            <w:r>
              <w:rPr>
                <w:sz w:val="20"/>
              </w:rPr>
              <w:t>11/27/23</w:t>
            </w:r>
          </w:p>
        </w:tc>
        <w:tc>
          <w:tcPr>
            <w:tcW w:w="5102" w:type="dxa"/>
            <w:tcBorders>
              <w:top w:val="nil"/>
              <w:left w:val="nil"/>
              <w:bottom w:val="nil"/>
              <w:right w:val="nil"/>
            </w:tcBorders>
          </w:tcPr>
          <w:p w14:paraId="6F0C5671" w14:textId="77777777" w:rsidR="004C168B" w:rsidRDefault="004707DF">
            <w:pPr>
              <w:spacing w:after="0"/>
              <w:ind w:left="216"/>
            </w:pPr>
            <w:r>
              <w:rPr>
                <w:sz w:val="20"/>
              </w:rPr>
              <w:t>EXHIBIT</w:t>
            </w:r>
          </w:p>
        </w:tc>
        <w:tc>
          <w:tcPr>
            <w:tcW w:w="931" w:type="dxa"/>
            <w:tcBorders>
              <w:top w:val="nil"/>
              <w:left w:val="nil"/>
              <w:bottom w:val="nil"/>
              <w:right w:val="nil"/>
            </w:tcBorders>
          </w:tcPr>
          <w:p w14:paraId="475D1114" w14:textId="77777777" w:rsidR="004C168B" w:rsidRDefault="004707DF">
            <w:pPr>
              <w:spacing w:after="0"/>
              <w:ind w:left="43"/>
            </w:pPr>
            <w:r>
              <w:rPr>
                <w:sz w:val="18"/>
              </w:rPr>
              <w:t>PE</w:t>
            </w:r>
          </w:p>
        </w:tc>
        <w:tc>
          <w:tcPr>
            <w:tcW w:w="1296" w:type="dxa"/>
            <w:tcBorders>
              <w:top w:val="nil"/>
              <w:left w:val="nil"/>
              <w:bottom w:val="nil"/>
              <w:right w:val="nil"/>
            </w:tcBorders>
          </w:tcPr>
          <w:p w14:paraId="586518FC" w14:textId="77777777" w:rsidR="004C168B" w:rsidRDefault="004707DF">
            <w:pPr>
              <w:spacing w:after="0"/>
              <w:ind w:left="346"/>
            </w:pPr>
            <w:r>
              <w:rPr>
                <w:sz w:val="20"/>
              </w:rPr>
              <w:t>0.50</w:t>
            </w:r>
          </w:p>
        </w:tc>
        <w:tc>
          <w:tcPr>
            <w:tcW w:w="1690" w:type="dxa"/>
            <w:tcBorders>
              <w:top w:val="nil"/>
              <w:left w:val="nil"/>
              <w:bottom w:val="nil"/>
              <w:right w:val="nil"/>
            </w:tcBorders>
          </w:tcPr>
          <w:p w14:paraId="397C6AE4" w14:textId="77777777" w:rsidR="004C168B" w:rsidRDefault="004707DF">
            <w:pPr>
              <w:spacing w:after="0"/>
              <w:ind w:left="422"/>
            </w:pPr>
            <w:r>
              <w:rPr>
                <w:sz w:val="20"/>
              </w:rPr>
              <w:t>95.00</w:t>
            </w:r>
          </w:p>
        </w:tc>
      </w:tr>
      <w:tr w:rsidR="004C168B" w14:paraId="228F9876" w14:textId="77777777">
        <w:trPr>
          <w:trHeight w:val="347"/>
        </w:trPr>
        <w:tc>
          <w:tcPr>
            <w:tcW w:w="1166" w:type="dxa"/>
            <w:tcBorders>
              <w:top w:val="nil"/>
              <w:left w:val="nil"/>
              <w:bottom w:val="nil"/>
              <w:right w:val="nil"/>
            </w:tcBorders>
          </w:tcPr>
          <w:p w14:paraId="084B653A" w14:textId="77777777" w:rsidR="004C168B" w:rsidRDefault="004707DF">
            <w:pPr>
              <w:spacing w:after="0"/>
              <w:ind w:left="48"/>
            </w:pPr>
            <w:r>
              <w:rPr>
                <w:sz w:val="20"/>
              </w:rPr>
              <w:t>12/07/23</w:t>
            </w:r>
          </w:p>
        </w:tc>
        <w:tc>
          <w:tcPr>
            <w:tcW w:w="5102" w:type="dxa"/>
            <w:tcBorders>
              <w:top w:val="nil"/>
              <w:left w:val="nil"/>
              <w:bottom w:val="nil"/>
              <w:right w:val="nil"/>
            </w:tcBorders>
          </w:tcPr>
          <w:p w14:paraId="4F7728BA" w14:textId="77777777" w:rsidR="004C168B" w:rsidRDefault="004707DF">
            <w:pPr>
              <w:spacing w:after="0"/>
              <w:ind w:left="216"/>
            </w:pPr>
            <w:r>
              <w:rPr>
                <w:sz w:val="20"/>
              </w:rPr>
              <w:t>DRAFTING</w:t>
            </w:r>
          </w:p>
        </w:tc>
        <w:tc>
          <w:tcPr>
            <w:tcW w:w="931" w:type="dxa"/>
            <w:tcBorders>
              <w:top w:val="nil"/>
              <w:left w:val="nil"/>
              <w:bottom w:val="nil"/>
              <w:right w:val="nil"/>
            </w:tcBorders>
          </w:tcPr>
          <w:p w14:paraId="29624C6D" w14:textId="77777777" w:rsidR="004C168B" w:rsidRDefault="004707DF">
            <w:pPr>
              <w:spacing w:after="0"/>
              <w:ind w:left="53"/>
            </w:pPr>
            <w:r>
              <w:rPr>
                <w:sz w:val="18"/>
              </w:rPr>
              <w:t>CADTE</w:t>
            </w:r>
          </w:p>
        </w:tc>
        <w:tc>
          <w:tcPr>
            <w:tcW w:w="1296" w:type="dxa"/>
            <w:tcBorders>
              <w:top w:val="nil"/>
              <w:left w:val="nil"/>
              <w:bottom w:val="nil"/>
              <w:right w:val="nil"/>
            </w:tcBorders>
          </w:tcPr>
          <w:p w14:paraId="3B1AB7CE" w14:textId="77777777" w:rsidR="004C168B" w:rsidRDefault="004707DF">
            <w:pPr>
              <w:spacing w:after="0"/>
              <w:ind w:left="346"/>
            </w:pPr>
            <w:r>
              <w:rPr>
                <w:sz w:val="20"/>
              </w:rPr>
              <w:t>6.00</w:t>
            </w:r>
          </w:p>
        </w:tc>
        <w:tc>
          <w:tcPr>
            <w:tcW w:w="1690" w:type="dxa"/>
            <w:tcBorders>
              <w:top w:val="nil"/>
              <w:left w:val="nil"/>
              <w:bottom w:val="nil"/>
              <w:right w:val="nil"/>
            </w:tcBorders>
          </w:tcPr>
          <w:p w14:paraId="0B0A3B3F" w14:textId="77777777" w:rsidR="004C168B" w:rsidRDefault="004707DF">
            <w:pPr>
              <w:spacing w:after="0"/>
              <w:ind w:left="326"/>
            </w:pPr>
            <w:r>
              <w:rPr>
                <w:sz w:val="20"/>
              </w:rPr>
              <w:t>540.00</w:t>
            </w:r>
          </w:p>
        </w:tc>
      </w:tr>
      <w:tr w:rsidR="004C168B" w14:paraId="13B45709" w14:textId="77777777">
        <w:trPr>
          <w:trHeight w:val="346"/>
        </w:trPr>
        <w:tc>
          <w:tcPr>
            <w:tcW w:w="1166" w:type="dxa"/>
            <w:tcBorders>
              <w:top w:val="nil"/>
              <w:left w:val="nil"/>
              <w:bottom w:val="nil"/>
              <w:right w:val="nil"/>
            </w:tcBorders>
          </w:tcPr>
          <w:p w14:paraId="79D89FA9" w14:textId="77777777" w:rsidR="004C168B" w:rsidRDefault="004707DF">
            <w:pPr>
              <w:spacing w:after="0"/>
              <w:ind w:left="48"/>
            </w:pPr>
            <w:r>
              <w:rPr>
                <w:sz w:val="20"/>
              </w:rPr>
              <w:t>12/20/23</w:t>
            </w:r>
          </w:p>
        </w:tc>
        <w:tc>
          <w:tcPr>
            <w:tcW w:w="5102" w:type="dxa"/>
            <w:tcBorders>
              <w:top w:val="nil"/>
              <w:left w:val="nil"/>
              <w:bottom w:val="nil"/>
              <w:right w:val="nil"/>
            </w:tcBorders>
          </w:tcPr>
          <w:p w14:paraId="06720A76" w14:textId="77777777" w:rsidR="004C168B" w:rsidRDefault="004707DF">
            <w:pPr>
              <w:spacing w:after="0"/>
              <w:ind w:left="221"/>
            </w:pPr>
            <w:r>
              <w:rPr>
                <w:sz w:val="20"/>
              </w:rPr>
              <w:t>PER SUMMARY</w:t>
            </w:r>
          </w:p>
        </w:tc>
        <w:tc>
          <w:tcPr>
            <w:tcW w:w="931" w:type="dxa"/>
            <w:tcBorders>
              <w:top w:val="nil"/>
              <w:left w:val="nil"/>
              <w:bottom w:val="nil"/>
              <w:right w:val="nil"/>
            </w:tcBorders>
          </w:tcPr>
          <w:p w14:paraId="60081247" w14:textId="77777777" w:rsidR="004C168B" w:rsidRDefault="004707DF">
            <w:pPr>
              <w:spacing w:after="0"/>
              <w:ind w:left="53"/>
            </w:pPr>
            <w:r>
              <w:rPr>
                <w:sz w:val="18"/>
              </w:rPr>
              <w:t>CMWN</w:t>
            </w:r>
          </w:p>
        </w:tc>
        <w:tc>
          <w:tcPr>
            <w:tcW w:w="1296" w:type="dxa"/>
            <w:tcBorders>
              <w:top w:val="nil"/>
              <w:left w:val="nil"/>
              <w:bottom w:val="nil"/>
              <w:right w:val="nil"/>
            </w:tcBorders>
          </w:tcPr>
          <w:p w14:paraId="30B21D96" w14:textId="77777777" w:rsidR="004C168B" w:rsidRDefault="004707DF">
            <w:pPr>
              <w:spacing w:after="0"/>
              <w:ind w:left="346"/>
            </w:pPr>
            <w:r>
              <w:rPr>
                <w:sz w:val="20"/>
              </w:rPr>
              <w:t>2.00</w:t>
            </w:r>
          </w:p>
        </w:tc>
        <w:tc>
          <w:tcPr>
            <w:tcW w:w="1690" w:type="dxa"/>
            <w:tcBorders>
              <w:top w:val="nil"/>
              <w:left w:val="nil"/>
              <w:bottom w:val="nil"/>
              <w:right w:val="nil"/>
            </w:tcBorders>
          </w:tcPr>
          <w:p w14:paraId="3C25DDA2" w14:textId="77777777" w:rsidR="004C168B" w:rsidRDefault="004707DF">
            <w:pPr>
              <w:spacing w:after="0"/>
              <w:ind w:left="322"/>
            </w:pPr>
            <w:r>
              <w:rPr>
                <w:sz w:val="20"/>
              </w:rPr>
              <w:t>210.00</w:t>
            </w:r>
          </w:p>
        </w:tc>
      </w:tr>
      <w:tr w:rsidR="004C168B" w14:paraId="6C174412" w14:textId="77777777">
        <w:trPr>
          <w:trHeight w:val="347"/>
        </w:trPr>
        <w:tc>
          <w:tcPr>
            <w:tcW w:w="1166" w:type="dxa"/>
            <w:tcBorders>
              <w:top w:val="nil"/>
              <w:left w:val="nil"/>
              <w:bottom w:val="nil"/>
              <w:right w:val="nil"/>
            </w:tcBorders>
          </w:tcPr>
          <w:p w14:paraId="087BBD2E" w14:textId="77777777" w:rsidR="004C168B" w:rsidRDefault="004707DF">
            <w:pPr>
              <w:spacing w:after="0"/>
              <w:ind w:left="48"/>
            </w:pPr>
            <w:r>
              <w:rPr>
                <w:sz w:val="20"/>
              </w:rPr>
              <w:t>12/20/23</w:t>
            </w:r>
          </w:p>
        </w:tc>
        <w:tc>
          <w:tcPr>
            <w:tcW w:w="5102" w:type="dxa"/>
            <w:tcBorders>
              <w:top w:val="nil"/>
              <w:left w:val="nil"/>
              <w:bottom w:val="nil"/>
              <w:right w:val="nil"/>
            </w:tcBorders>
          </w:tcPr>
          <w:p w14:paraId="0E153713" w14:textId="77777777" w:rsidR="004C168B" w:rsidRDefault="004707DF">
            <w:pPr>
              <w:spacing w:after="0"/>
              <w:ind w:left="226"/>
            </w:pPr>
            <w:r>
              <w:rPr>
                <w:sz w:val="20"/>
              </w:rPr>
              <w:t>RESEARCH FOR GREG</w:t>
            </w:r>
          </w:p>
        </w:tc>
        <w:tc>
          <w:tcPr>
            <w:tcW w:w="931" w:type="dxa"/>
            <w:tcBorders>
              <w:top w:val="nil"/>
              <w:left w:val="nil"/>
              <w:bottom w:val="nil"/>
              <w:right w:val="nil"/>
            </w:tcBorders>
          </w:tcPr>
          <w:p w14:paraId="5EEE9191" w14:textId="77777777" w:rsidR="004C168B" w:rsidRDefault="004707DF">
            <w:pPr>
              <w:spacing w:after="0"/>
              <w:ind w:left="53"/>
            </w:pPr>
            <w:r>
              <w:rPr>
                <w:sz w:val="18"/>
              </w:rPr>
              <w:t>PMCJ</w:t>
            </w:r>
          </w:p>
        </w:tc>
        <w:tc>
          <w:tcPr>
            <w:tcW w:w="1296" w:type="dxa"/>
            <w:tcBorders>
              <w:top w:val="nil"/>
              <w:left w:val="nil"/>
              <w:bottom w:val="nil"/>
              <w:right w:val="nil"/>
            </w:tcBorders>
          </w:tcPr>
          <w:p w14:paraId="01535453" w14:textId="77777777" w:rsidR="004C168B" w:rsidRDefault="004707DF">
            <w:pPr>
              <w:spacing w:after="0"/>
              <w:ind w:left="365"/>
            </w:pPr>
            <w:r>
              <w:rPr>
                <w:sz w:val="20"/>
              </w:rPr>
              <w:t>1.00</w:t>
            </w:r>
          </w:p>
        </w:tc>
        <w:tc>
          <w:tcPr>
            <w:tcW w:w="1690" w:type="dxa"/>
            <w:tcBorders>
              <w:top w:val="nil"/>
              <w:left w:val="nil"/>
              <w:bottom w:val="nil"/>
              <w:right w:val="nil"/>
            </w:tcBorders>
          </w:tcPr>
          <w:p w14:paraId="74D6B629" w14:textId="77777777" w:rsidR="004C168B" w:rsidRDefault="004707DF">
            <w:pPr>
              <w:spacing w:after="0"/>
              <w:ind w:left="346"/>
            </w:pPr>
            <w:r>
              <w:rPr>
                <w:sz w:val="20"/>
              </w:rPr>
              <w:t>150.00</w:t>
            </w:r>
          </w:p>
        </w:tc>
      </w:tr>
      <w:tr w:rsidR="004C168B" w14:paraId="3CCCBEA8" w14:textId="77777777">
        <w:trPr>
          <w:trHeight w:val="345"/>
        </w:trPr>
        <w:tc>
          <w:tcPr>
            <w:tcW w:w="1166" w:type="dxa"/>
            <w:tcBorders>
              <w:top w:val="nil"/>
              <w:left w:val="nil"/>
              <w:bottom w:val="nil"/>
              <w:right w:val="nil"/>
            </w:tcBorders>
          </w:tcPr>
          <w:p w14:paraId="539B519C" w14:textId="77777777" w:rsidR="004C168B" w:rsidRDefault="004707DF">
            <w:pPr>
              <w:spacing w:after="0"/>
              <w:ind w:left="53"/>
            </w:pPr>
            <w:r>
              <w:rPr>
                <w:sz w:val="20"/>
              </w:rPr>
              <w:t>12/21/23</w:t>
            </w:r>
          </w:p>
        </w:tc>
        <w:tc>
          <w:tcPr>
            <w:tcW w:w="5102" w:type="dxa"/>
            <w:tcBorders>
              <w:top w:val="nil"/>
              <w:left w:val="nil"/>
              <w:bottom w:val="nil"/>
              <w:right w:val="nil"/>
            </w:tcBorders>
          </w:tcPr>
          <w:p w14:paraId="0896BD3E" w14:textId="77777777" w:rsidR="004C168B" w:rsidRDefault="004707DF">
            <w:pPr>
              <w:spacing w:after="0"/>
              <w:ind w:left="226"/>
            </w:pPr>
            <w:r>
              <w:rPr>
                <w:sz w:val="20"/>
              </w:rPr>
              <w:t>EXHIBITS</w:t>
            </w:r>
          </w:p>
        </w:tc>
        <w:tc>
          <w:tcPr>
            <w:tcW w:w="931" w:type="dxa"/>
            <w:tcBorders>
              <w:top w:val="nil"/>
              <w:left w:val="nil"/>
              <w:bottom w:val="nil"/>
              <w:right w:val="nil"/>
            </w:tcBorders>
          </w:tcPr>
          <w:p w14:paraId="19E6B8C3" w14:textId="77777777" w:rsidR="004C168B" w:rsidRDefault="004707DF">
            <w:pPr>
              <w:spacing w:after="0"/>
              <w:ind w:left="53"/>
            </w:pPr>
            <w:r>
              <w:rPr>
                <w:sz w:val="18"/>
              </w:rPr>
              <w:t>PE</w:t>
            </w:r>
          </w:p>
        </w:tc>
        <w:tc>
          <w:tcPr>
            <w:tcW w:w="1296" w:type="dxa"/>
            <w:tcBorders>
              <w:top w:val="nil"/>
              <w:left w:val="nil"/>
              <w:bottom w:val="nil"/>
              <w:right w:val="nil"/>
            </w:tcBorders>
          </w:tcPr>
          <w:p w14:paraId="434ABE06" w14:textId="77777777" w:rsidR="004C168B" w:rsidRDefault="004707DF">
            <w:pPr>
              <w:spacing w:after="0"/>
              <w:ind w:left="360"/>
            </w:pPr>
            <w:r>
              <w:rPr>
                <w:sz w:val="20"/>
              </w:rPr>
              <w:t>0.50</w:t>
            </w:r>
          </w:p>
        </w:tc>
        <w:tc>
          <w:tcPr>
            <w:tcW w:w="1690" w:type="dxa"/>
            <w:tcBorders>
              <w:top w:val="nil"/>
              <w:left w:val="nil"/>
              <w:bottom w:val="nil"/>
              <w:right w:val="nil"/>
            </w:tcBorders>
          </w:tcPr>
          <w:p w14:paraId="2568B3F7" w14:textId="77777777" w:rsidR="004C168B" w:rsidRDefault="004707DF">
            <w:pPr>
              <w:spacing w:after="0"/>
              <w:ind w:left="427"/>
            </w:pPr>
            <w:r>
              <w:rPr>
                <w:sz w:val="20"/>
              </w:rPr>
              <w:t>95.00</w:t>
            </w:r>
          </w:p>
        </w:tc>
      </w:tr>
      <w:tr w:rsidR="004C168B" w14:paraId="66622C59" w14:textId="77777777">
        <w:trPr>
          <w:trHeight w:val="345"/>
        </w:trPr>
        <w:tc>
          <w:tcPr>
            <w:tcW w:w="1166" w:type="dxa"/>
            <w:tcBorders>
              <w:top w:val="nil"/>
              <w:left w:val="nil"/>
              <w:bottom w:val="nil"/>
              <w:right w:val="nil"/>
            </w:tcBorders>
          </w:tcPr>
          <w:p w14:paraId="15BB0827" w14:textId="77777777" w:rsidR="004C168B" w:rsidRDefault="004707DF">
            <w:pPr>
              <w:spacing w:after="0"/>
              <w:ind w:left="53"/>
            </w:pPr>
            <w:r>
              <w:rPr>
                <w:sz w:val="20"/>
              </w:rPr>
              <w:t>12/21/23</w:t>
            </w:r>
          </w:p>
        </w:tc>
        <w:tc>
          <w:tcPr>
            <w:tcW w:w="5102" w:type="dxa"/>
            <w:tcBorders>
              <w:top w:val="nil"/>
              <w:left w:val="nil"/>
              <w:bottom w:val="nil"/>
              <w:right w:val="nil"/>
            </w:tcBorders>
          </w:tcPr>
          <w:p w14:paraId="433480D5" w14:textId="77777777" w:rsidR="004C168B" w:rsidRDefault="004707DF">
            <w:pPr>
              <w:spacing w:after="0"/>
              <w:ind w:left="226"/>
            </w:pPr>
            <w:r>
              <w:rPr>
                <w:sz w:val="20"/>
              </w:rPr>
              <w:t>PER SUMMARY</w:t>
            </w:r>
          </w:p>
        </w:tc>
        <w:tc>
          <w:tcPr>
            <w:tcW w:w="931" w:type="dxa"/>
            <w:tcBorders>
              <w:top w:val="nil"/>
              <w:left w:val="nil"/>
              <w:bottom w:val="nil"/>
              <w:right w:val="nil"/>
            </w:tcBorders>
          </w:tcPr>
          <w:p w14:paraId="503F3BDA" w14:textId="77777777" w:rsidR="004C168B" w:rsidRDefault="004707DF">
            <w:pPr>
              <w:spacing w:after="0"/>
              <w:ind w:left="58"/>
            </w:pPr>
            <w:r>
              <w:rPr>
                <w:sz w:val="18"/>
              </w:rPr>
              <w:t>CMWN</w:t>
            </w:r>
          </w:p>
        </w:tc>
        <w:tc>
          <w:tcPr>
            <w:tcW w:w="1296" w:type="dxa"/>
            <w:tcBorders>
              <w:top w:val="nil"/>
              <w:left w:val="nil"/>
              <w:bottom w:val="nil"/>
              <w:right w:val="nil"/>
            </w:tcBorders>
          </w:tcPr>
          <w:p w14:paraId="24E7F72F" w14:textId="77777777" w:rsidR="004C168B" w:rsidRDefault="004707DF">
            <w:pPr>
              <w:spacing w:after="0"/>
              <w:ind w:left="370"/>
            </w:pPr>
            <w:r>
              <w:rPr>
                <w:sz w:val="20"/>
              </w:rPr>
              <w:t>1.50</w:t>
            </w:r>
          </w:p>
        </w:tc>
        <w:tc>
          <w:tcPr>
            <w:tcW w:w="1690" w:type="dxa"/>
            <w:tcBorders>
              <w:top w:val="nil"/>
              <w:left w:val="nil"/>
              <w:bottom w:val="nil"/>
              <w:right w:val="nil"/>
            </w:tcBorders>
          </w:tcPr>
          <w:p w14:paraId="72028982" w14:textId="77777777" w:rsidR="004C168B" w:rsidRDefault="004707DF">
            <w:pPr>
              <w:spacing w:after="0"/>
              <w:ind w:left="350"/>
            </w:pPr>
            <w:r>
              <w:rPr>
                <w:sz w:val="20"/>
              </w:rPr>
              <w:t>157.50</w:t>
            </w:r>
          </w:p>
        </w:tc>
      </w:tr>
      <w:tr w:rsidR="004C168B" w14:paraId="0F97CC81" w14:textId="77777777">
        <w:trPr>
          <w:trHeight w:val="287"/>
        </w:trPr>
        <w:tc>
          <w:tcPr>
            <w:tcW w:w="1166" w:type="dxa"/>
            <w:tcBorders>
              <w:top w:val="nil"/>
              <w:left w:val="nil"/>
              <w:bottom w:val="nil"/>
              <w:right w:val="nil"/>
            </w:tcBorders>
            <w:vAlign w:val="bottom"/>
          </w:tcPr>
          <w:p w14:paraId="5F4C305E" w14:textId="77777777" w:rsidR="004C168B" w:rsidRDefault="004707DF">
            <w:pPr>
              <w:spacing w:after="0"/>
              <w:ind w:left="58"/>
            </w:pPr>
            <w:r>
              <w:rPr>
                <w:sz w:val="20"/>
              </w:rPr>
              <w:t>12/22/23</w:t>
            </w:r>
          </w:p>
        </w:tc>
        <w:tc>
          <w:tcPr>
            <w:tcW w:w="5102" w:type="dxa"/>
            <w:tcBorders>
              <w:top w:val="nil"/>
              <w:left w:val="nil"/>
              <w:bottom w:val="nil"/>
              <w:right w:val="nil"/>
            </w:tcBorders>
          </w:tcPr>
          <w:p w14:paraId="08E85E6B" w14:textId="77777777" w:rsidR="004C168B" w:rsidRDefault="004707DF">
            <w:pPr>
              <w:spacing w:after="0"/>
              <w:ind w:left="230"/>
            </w:pPr>
            <w:r>
              <w:rPr>
                <w:sz w:val="20"/>
              </w:rPr>
              <w:t>INFO FOR GREG</w:t>
            </w:r>
          </w:p>
        </w:tc>
        <w:tc>
          <w:tcPr>
            <w:tcW w:w="931" w:type="dxa"/>
            <w:tcBorders>
              <w:top w:val="nil"/>
              <w:left w:val="nil"/>
              <w:bottom w:val="nil"/>
              <w:right w:val="nil"/>
            </w:tcBorders>
          </w:tcPr>
          <w:p w14:paraId="557AE14C" w14:textId="77777777" w:rsidR="004C168B" w:rsidRDefault="004707DF">
            <w:pPr>
              <w:spacing w:after="0"/>
              <w:ind w:left="58"/>
            </w:pPr>
            <w:r>
              <w:rPr>
                <w:sz w:val="18"/>
              </w:rPr>
              <w:t>PE</w:t>
            </w:r>
          </w:p>
        </w:tc>
        <w:tc>
          <w:tcPr>
            <w:tcW w:w="1296" w:type="dxa"/>
            <w:tcBorders>
              <w:top w:val="nil"/>
              <w:left w:val="nil"/>
              <w:bottom w:val="nil"/>
              <w:right w:val="nil"/>
            </w:tcBorders>
          </w:tcPr>
          <w:p w14:paraId="662203D0" w14:textId="77777777" w:rsidR="004C168B" w:rsidRDefault="004707DF">
            <w:pPr>
              <w:spacing w:after="0"/>
              <w:ind w:left="374"/>
            </w:pPr>
            <w:r>
              <w:rPr>
                <w:sz w:val="20"/>
              </w:rPr>
              <w:t>1.00</w:t>
            </w:r>
          </w:p>
        </w:tc>
        <w:tc>
          <w:tcPr>
            <w:tcW w:w="1690" w:type="dxa"/>
            <w:tcBorders>
              <w:top w:val="nil"/>
              <w:left w:val="nil"/>
              <w:bottom w:val="nil"/>
              <w:right w:val="nil"/>
            </w:tcBorders>
          </w:tcPr>
          <w:p w14:paraId="41F92F49" w14:textId="77777777" w:rsidR="004C168B" w:rsidRDefault="004707DF">
            <w:pPr>
              <w:spacing w:after="0"/>
              <w:ind w:left="350"/>
            </w:pPr>
            <w:r>
              <w:rPr>
                <w:sz w:val="20"/>
              </w:rPr>
              <w:t>190.00</w:t>
            </w:r>
          </w:p>
        </w:tc>
      </w:tr>
    </w:tbl>
    <w:p w14:paraId="4D8D2131" w14:textId="77777777" w:rsidR="004C168B" w:rsidRDefault="004C168B">
      <w:pPr>
        <w:spacing w:after="0"/>
        <w:ind w:left="-1440" w:right="10800"/>
      </w:pPr>
    </w:p>
    <w:tbl>
      <w:tblPr>
        <w:tblStyle w:val="TableGrid"/>
        <w:tblW w:w="10200" w:type="dxa"/>
        <w:tblInd w:w="-542" w:type="dxa"/>
        <w:tblCellMar>
          <w:top w:w="0" w:type="dxa"/>
          <w:left w:w="0" w:type="dxa"/>
          <w:bottom w:w="0" w:type="dxa"/>
          <w:right w:w="0" w:type="dxa"/>
        </w:tblCellMar>
        <w:tblLook w:val="04A0" w:firstRow="1" w:lastRow="0" w:firstColumn="1" w:lastColumn="0" w:noHBand="0" w:noVBand="1"/>
      </w:tblPr>
      <w:tblGrid>
        <w:gridCol w:w="1374"/>
        <w:gridCol w:w="4915"/>
        <w:gridCol w:w="907"/>
        <w:gridCol w:w="1358"/>
        <w:gridCol w:w="264"/>
        <w:gridCol w:w="1382"/>
      </w:tblGrid>
      <w:tr w:rsidR="004C168B" w14:paraId="3911837A" w14:textId="77777777">
        <w:trPr>
          <w:trHeight w:val="232"/>
        </w:trPr>
        <w:tc>
          <w:tcPr>
            <w:tcW w:w="6288" w:type="dxa"/>
            <w:gridSpan w:val="2"/>
            <w:tcBorders>
              <w:top w:val="nil"/>
              <w:left w:val="nil"/>
              <w:bottom w:val="nil"/>
              <w:right w:val="nil"/>
            </w:tcBorders>
          </w:tcPr>
          <w:p w14:paraId="3A3F34B6" w14:textId="77777777" w:rsidR="004C168B" w:rsidRDefault="004707DF">
            <w:pPr>
              <w:spacing w:after="0"/>
              <w:ind w:left="355"/>
            </w:pPr>
            <w:r>
              <w:lastRenderedPageBreak/>
              <w:t>Columbia Port Commission</w:t>
            </w:r>
          </w:p>
        </w:tc>
        <w:tc>
          <w:tcPr>
            <w:tcW w:w="907" w:type="dxa"/>
            <w:tcBorders>
              <w:top w:val="nil"/>
              <w:left w:val="nil"/>
              <w:bottom w:val="nil"/>
              <w:right w:val="nil"/>
            </w:tcBorders>
          </w:tcPr>
          <w:p w14:paraId="25D5F0C7" w14:textId="77777777" w:rsidR="004C168B" w:rsidRDefault="004C168B"/>
        </w:tc>
        <w:tc>
          <w:tcPr>
            <w:tcW w:w="1622" w:type="dxa"/>
            <w:gridSpan w:val="2"/>
            <w:tcBorders>
              <w:top w:val="nil"/>
              <w:left w:val="nil"/>
              <w:bottom w:val="nil"/>
              <w:right w:val="nil"/>
            </w:tcBorders>
          </w:tcPr>
          <w:p w14:paraId="1B82C0C9" w14:textId="77777777" w:rsidR="004C168B" w:rsidRDefault="004707DF">
            <w:pPr>
              <w:spacing w:after="0"/>
            </w:pPr>
            <w:r>
              <w:rPr>
                <w:sz w:val="18"/>
              </w:rPr>
              <w:t>PAGE 6</w:t>
            </w:r>
          </w:p>
        </w:tc>
        <w:tc>
          <w:tcPr>
            <w:tcW w:w="1382" w:type="dxa"/>
            <w:tcBorders>
              <w:top w:val="nil"/>
              <w:left w:val="nil"/>
              <w:bottom w:val="nil"/>
              <w:right w:val="nil"/>
            </w:tcBorders>
          </w:tcPr>
          <w:p w14:paraId="022AA53B" w14:textId="77777777" w:rsidR="004C168B" w:rsidRDefault="004C168B"/>
        </w:tc>
      </w:tr>
      <w:tr w:rsidR="004C168B" w14:paraId="5E0BC567" w14:textId="77777777">
        <w:trPr>
          <w:trHeight w:val="269"/>
        </w:trPr>
        <w:tc>
          <w:tcPr>
            <w:tcW w:w="6288" w:type="dxa"/>
            <w:gridSpan w:val="2"/>
            <w:tcBorders>
              <w:top w:val="nil"/>
              <w:left w:val="nil"/>
              <w:bottom w:val="nil"/>
              <w:right w:val="nil"/>
            </w:tcBorders>
          </w:tcPr>
          <w:p w14:paraId="6FEDBE41" w14:textId="77777777" w:rsidR="004C168B" w:rsidRDefault="004707DF">
            <w:pPr>
              <w:spacing w:after="0"/>
              <w:ind w:left="350"/>
            </w:pPr>
            <w:r>
              <w:t>P.O. Box 367</w:t>
            </w:r>
          </w:p>
        </w:tc>
        <w:tc>
          <w:tcPr>
            <w:tcW w:w="907" w:type="dxa"/>
            <w:tcBorders>
              <w:top w:val="nil"/>
              <w:left w:val="nil"/>
              <w:bottom w:val="nil"/>
              <w:right w:val="nil"/>
            </w:tcBorders>
          </w:tcPr>
          <w:p w14:paraId="0EA8B9C7" w14:textId="77777777" w:rsidR="004C168B" w:rsidRDefault="004C168B"/>
        </w:tc>
        <w:tc>
          <w:tcPr>
            <w:tcW w:w="1622" w:type="dxa"/>
            <w:gridSpan w:val="2"/>
            <w:tcBorders>
              <w:top w:val="nil"/>
              <w:left w:val="nil"/>
              <w:bottom w:val="nil"/>
              <w:right w:val="nil"/>
            </w:tcBorders>
          </w:tcPr>
          <w:p w14:paraId="79EBCC00" w14:textId="77777777" w:rsidR="004C168B" w:rsidRDefault="004707DF">
            <w:pPr>
              <w:spacing w:after="0"/>
              <w:ind w:left="5"/>
            </w:pPr>
            <w:r>
              <w:rPr>
                <w:sz w:val="18"/>
              </w:rPr>
              <w:t>BILLING DATE:</w:t>
            </w:r>
          </w:p>
        </w:tc>
        <w:tc>
          <w:tcPr>
            <w:tcW w:w="1382" w:type="dxa"/>
            <w:tcBorders>
              <w:top w:val="nil"/>
              <w:left w:val="nil"/>
              <w:bottom w:val="nil"/>
              <w:right w:val="nil"/>
            </w:tcBorders>
          </w:tcPr>
          <w:p w14:paraId="65FE0B7E" w14:textId="77777777" w:rsidR="004C168B" w:rsidRDefault="004707DF">
            <w:pPr>
              <w:spacing w:after="0"/>
              <w:ind w:right="96"/>
              <w:jc w:val="right"/>
            </w:pPr>
            <w:r>
              <w:rPr>
                <w:sz w:val="18"/>
              </w:rPr>
              <w:t>06/18/24</w:t>
            </w:r>
          </w:p>
        </w:tc>
      </w:tr>
      <w:tr w:rsidR="004C168B" w14:paraId="787EA6E0" w14:textId="77777777">
        <w:trPr>
          <w:trHeight w:val="488"/>
        </w:trPr>
        <w:tc>
          <w:tcPr>
            <w:tcW w:w="6288" w:type="dxa"/>
            <w:gridSpan w:val="2"/>
            <w:tcBorders>
              <w:top w:val="nil"/>
              <w:left w:val="nil"/>
              <w:bottom w:val="nil"/>
              <w:right w:val="nil"/>
            </w:tcBorders>
          </w:tcPr>
          <w:p w14:paraId="04A0D817" w14:textId="77777777" w:rsidR="004C168B" w:rsidRDefault="004707DF">
            <w:pPr>
              <w:spacing w:after="0"/>
              <w:ind w:left="355"/>
            </w:pPr>
            <w:r>
              <w:t>Columbia, LA 71418</w:t>
            </w:r>
          </w:p>
        </w:tc>
        <w:tc>
          <w:tcPr>
            <w:tcW w:w="907" w:type="dxa"/>
            <w:tcBorders>
              <w:top w:val="nil"/>
              <w:left w:val="nil"/>
              <w:bottom w:val="nil"/>
              <w:right w:val="nil"/>
            </w:tcBorders>
          </w:tcPr>
          <w:p w14:paraId="298E8B67" w14:textId="77777777" w:rsidR="004C168B" w:rsidRDefault="004C168B"/>
        </w:tc>
        <w:tc>
          <w:tcPr>
            <w:tcW w:w="1622" w:type="dxa"/>
            <w:gridSpan w:val="2"/>
            <w:tcBorders>
              <w:top w:val="nil"/>
              <w:left w:val="nil"/>
              <w:bottom w:val="nil"/>
              <w:right w:val="nil"/>
            </w:tcBorders>
          </w:tcPr>
          <w:p w14:paraId="5C86A5DD" w14:textId="77777777" w:rsidR="004C168B" w:rsidRDefault="004707DF">
            <w:pPr>
              <w:spacing w:after="0"/>
              <w:ind w:left="5"/>
            </w:pPr>
            <w:r>
              <w:rPr>
                <w:sz w:val="20"/>
              </w:rPr>
              <w:t>ACCT NO.:</w:t>
            </w:r>
          </w:p>
        </w:tc>
        <w:tc>
          <w:tcPr>
            <w:tcW w:w="1382" w:type="dxa"/>
            <w:tcBorders>
              <w:top w:val="nil"/>
              <w:left w:val="nil"/>
              <w:bottom w:val="nil"/>
              <w:right w:val="nil"/>
            </w:tcBorders>
          </w:tcPr>
          <w:p w14:paraId="3495F903" w14:textId="77777777" w:rsidR="004C168B" w:rsidRDefault="004707DF">
            <w:pPr>
              <w:spacing w:after="0"/>
              <w:ind w:left="96"/>
              <w:jc w:val="both"/>
            </w:pPr>
            <w:r>
              <w:rPr>
                <w:sz w:val="18"/>
              </w:rPr>
              <w:t>BHENG-5814MP</w:t>
            </w:r>
          </w:p>
        </w:tc>
      </w:tr>
      <w:tr w:rsidR="004C168B" w14:paraId="4CC93819" w14:textId="77777777">
        <w:trPr>
          <w:trHeight w:val="518"/>
        </w:trPr>
        <w:tc>
          <w:tcPr>
            <w:tcW w:w="1373" w:type="dxa"/>
            <w:tcBorders>
              <w:top w:val="nil"/>
              <w:left w:val="nil"/>
              <w:bottom w:val="nil"/>
              <w:right w:val="nil"/>
            </w:tcBorders>
            <w:vAlign w:val="bottom"/>
          </w:tcPr>
          <w:p w14:paraId="2DD4E7D2" w14:textId="77777777" w:rsidR="004C168B" w:rsidRDefault="004707DF">
            <w:pPr>
              <w:spacing w:after="0"/>
              <w:ind w:left="19"/>
            </w:pPr>
            <w:r>
              <w:rPr>
                <w:sz w:val="20"/>
              </w:rPr>
              <w:t>12/28/23</w:t>
            </w:r>
          </w:p>
        </w:tc>
        <w:tc>
          <w:tcPr>
            <w:tcW w:w="4915" w:type="dxa"/>
            <w:tcBorders>
              <w:top w:val="nil"/>
              <w:left w:val="nil"/>
              <w:bottom w:val="nil"/>
              <w:right w:val="nil"/>
            </w:tcBorders>
            <w:vAlign w:val="bottom"/>
          </w:tcPr>
          <w:p w14:paraId="5BCE3449" w14:textId="77777777" w:rsidR="004C168B" w:rsidRDefault="004707DF">
            <w:pPr>
              <w:spacing w:after="0"/>
            </w:pPr>
            <w:r>
              <w:rPr>
                <w:sz w:val="20"/>
              </w:rPr>
              <w:t>DOCS FOR GREG</w:t>
            </w:r>
          </w:p>
        </w:tc>
        <w:tc>
          <w:tcPr>
            <w:tcW w:w="907" w:type="dxa"/>
            <w:tcBorders>
              <w:top w:val="nil"/>
              <w:left w:val="nil"/>
              <w:bottom w:val="nil"/>
              <w:right w:val="nil"/>
            </w:tcBorders>
            <w:vAlign w:val="bottom"/>
          </w:tcPr>
          <w:p w14:paraId="10B8BBEC" w14:textId="77777777" w:rsidR="004C168B" w:rsidRDefault="004707DF">
            <w:pPr>
              <w:spacing w:after="0"/>
            </w:pPr>
            <w:r>
              <w:rPr>
                <w:sz w:val="18"/>
              </w:rPr>
              <w:t>CMWN</w:t>
            </w:r>
          </w:p>
        </w:tc>
        <w:tc>
          <w:tcPr>
            <w:tcW w:w="1622" w:type="dxa"/>
            <w:gridSpan w:val="2"/>
            <w:tcBorders>
              <w:top w:val="nil"/>
              <w:left w:val="nil"/>
              <w:bottom w:val="nil"/>
              <w:right w:val="nil"/>
            </w:tcBorders>
            <w:vAlign w:val="bottom"/>
          </w:tcPr>
          <w:p w14:paraId="1A0E19B0" w14:textId="77777777" w:rsidR="004C168B" w:rsidRDefault="004707DF">
            <w:pPr>
              <w:spacing w:after="0"/>
              <w:ind w:left="326"/>
            </w:pPr>
            <w:r>
              <w:rPr>
                <w:sz w:val="20"/>
              </w:rPr>
              <w:t>1.00</w:t>
            </w:r>
          </w:p>
        </w:tc>
        <w:tc>
          <w:tcPr>
            <w:tcW w:w="1382" w:type="dxa"/>
            <w:tcBorders>
              <w:top w:val="nil"/>
              <w:left w:val="nil"/>
              <w:bottom w:val="nil"/>
              <w:right w:val="nil"/>
            </w:tcBorders>
            <w:vAlign w:val="center"/>
          </w:tcPr>
          <w:p w14:paraId="29FC3D52" w14:textId="77777777" w:rsidR="004C168B" w:rsidRDefault="004707DF">
            <w:pPr>
              <w:spacing w:after="0"/>
            </w:pPr>
            <w:r>
              <w:rPr>
                <w:sz w:val="20"/>
              </w:rPr>
              <w:t>105.00</w:t>
            </w:r>
          </w:p>
        </w:tc>
      </w:tr>
      <w:tr w:rsidR="004C168B" w14:paraId="192DA9A6" w14:textId="77777777">
        <w:trPr>
          <w:trHeight w:val="348"/>
        </w:trPr>
        <w:tc>
          <w:tcPr>
            <w:tcW w:w="1373" w:type="dxa"/>
            <w:tcBorders>
              <w:top w:val="nil"/>
              <w:left w:val="nil"/>
              <w:bottom w:val="nil"/>
              <w:right w:val="nil"/>
            </w:tcBorders>
          </w:tcPr>
          <w:p w14:paraId="5E79F198" w14:textId="77777777" w:rsidR="004C168B" w:rsidRDefault="004707DF">
            <w:pPr>
              <w:spacing w:after="0"/>
            </w:pPr>
            <w:r>
              <w:rPr>
                <w:sz w:val="20"/>
              </w:rPr>
              <w:t>01/03/24</w:t>
            </w:r>
          </w:p>
        </w:tc>
        <w:tc>
          <w:tcPr>
            <w:tcW w:w="4915" w:type="dxa"/>
            <w:tcBorders>
              <w:top w:val="nil"/>
              <w:left w:val="nil"/>
              <w:bottom w:val="nil"/>
              <w:right w:val="nil"/>
            </w:tcBorders>
          </w:tcPr>
          <w:p w14:paraId="07363E3F" w14:textId="77777777" w:rsidR="004C168B" w:rsidRDefault="004707DF">
            <w:pPr>
              <w:spacing w:after="0"/>
            </w:pPr>
            <w:r>
              <w:rPr>
                <w:sz w:val="20"/>
              </w:rPr>
              <w:t>MASTER PLAN DOCS</w:t>
            </w:r>
          </w:p>
        </w:tc>
        <w:tc>
          <w:tcPr>
            <w:tcW w:w="907" w:type="dxa"/>
            <w:tcBorders>
              <w:top w:val="nil"/>
              <w:left w:val="nil"/>
              <w:bottom w:val="nil"/>
              <w:right w:val="nil"/>
            </w:tcBorders>
          </w:tcPr>
          <w:p w14:paraId="46FEAB30" w14:textId="77777777" w:rsidR="004C168B" w:rsidRDefault="004707DF">
            <w:pPr>
              <w:spacing w:after="0"/>
              <w:ind w:left="5"/>
            </w:pPr>
            <w:r>
              <w:rPr>
                <w:sz w:val="18"/>
              </w:rPr>
              <w:t>CMWN</w:t>
            </w:r>
          </w:p>
        </w:tc>
        <w:tc>
          <w:tcPr>
            <w:tcW w:w="1622" w:type="dxa"/>
            <w:gridSpan w:val="2"/>
            <w:tcBorders>
              <w:top w:val="nil"/>
              <w:left w:val="nil"/>
              <w:bottom w:val="nil"/>
              <w:right w:val="nil"/>
            </w:tcBorders>
          </w:tcPr>
          <w:p w14:paraId="32FA2209" w14:textId="77777777" w:rsidR="004C168B" w:rsidRDefault="004707DF">
            <w:pPr>
              <w:spacing w:after="0"/>
              <w:ind w:left="326"/>
            </w:pPr>
            <w:r>
              <w:rPr>
                <w:sz w:val="20"/>
              </w:rPr>
              <w:t>1.00</w:t>
            </w:r>
          </w:p>
        </w:tc>
        <w:tc>
          <w:tcPr>
            <w:tcW w:w="1382" w:type="dxa"/>
            <w:tcBorders>
              <w:top w:val="nil"/>
              <w:left w:val="nil"/>
              <w:bottom w:val="nil"/>
              <w:right w:val="nil"/>
            </w:tcBorders>
          </w:tcPr>
          <w:p w14:paraId="40F885B1" w14:textId="77777777" w:rsidR="004C168B" w:rsidRDefault="004707DF">
            <w:pPr>
              <w:spacing w:after="0"/>
            </w:pPr>
            <w:r>
              <w:rPr>
                <w:sz w:val="20"/>
              </w:rPr>
              <w:t>105.00</w:t>
            </w:r>
          </w:p>
        </w:tc>
      </w:tr>
      <w:tr w:rsidR="004C168B" w14:paraId="64D2652F" w14:textId="77777777">
        <w:trPr>
          <w:trHeight w:val="344"/>
        </w:trPr>
        <w:tc>
          <w:tcPr>
            <w:tcW w:w="1373" w:type="dxa"/>
            <w:tcBorders>
              <w:top w:val="nil"/>
              <w:left w:val="nil"/>
              <w:bottom w:val="nil"/>
              <w:right w:val="nil"/>
            </w:tcBorders>
          </w:tcPr>
          <w:p w14:paraId="07D210B0" w14:textId="77777777" w:rsidR="004C168B" w:rsidRDefault="004707DF">
            <w:pPr>
              <w:spacing w:after="0"/>
              <w:ind w:left="5"/>
            </w:pPr>
            <w:r>
              <w:rPr>
                <w:sz w:val="20"/>
              </w:rPr>
              <w:t>01/12/24</w:t>
            </w:r>
          </w:p>
        </w:tc>
        <w:tc>
          <w:tcPr>
            <w:tcW w:w="4915" w:type="dxa"/>
            <w:tcBorders>
              <w:top w:val="nil"/>
              <w:left w:val="nil"/>
              <w:bottom w:val="nil"/>
              <w:right w:val="nil"/>
            </w:tcBorders>
          </w:tcPr>
          <w:p w14:paraId="20D6D913" w14:textId="77777777" w:rsidR="004C168B" w:rsidRDefault="004707DF">
            <w:pPr>
              <w:spacing w:after="0"/>
            </w:pPr>
            <w:r>
              <w:rPr>
                <w:sz w:val="20"/>
              </w:rPr>
              <w:t>ELECTRICAL AND BUDGET CHECK</w:t>
            </w:r>
          </w:p>
        </w:tc>
        <w:tc>
          <w:tcPr>
            <w:tcW w:w="907" w:type="dxa"/>
            <w:tcBorders>
              <w:top w:val="nil"/>
              <w:left w:val="nil"/>
              <w:bottom w:val="nil"/>
              <w:right w:val="nil"/>
            </w:tcBorders>
          </w:tcPr>
          <w:p w14:paraId="6D527D06" w14:textId="77777777" w:rsidR="004C168B" w:rsidRDefault="004707DF">
            <w:pPr>
              <w:spacing w:after="0"/>
            </w:pPr>
            <w:r>
              <w:rPr>
                <w:sz w:val="18"/>
              </w:rPr>
              <w:t>PE</w:t>
            </w:r>
          </w:p>
        </w:tc>
        <w:tc>
          <w:tcPr>
            <w:tcW w:w="1622" w:type="dxa"/>
            <w:gridSpan w:val="2"/>
            <w:tcBorders>
              <w:top w:val="nil"/>
              <w:left w:val="nil"/>
              <w:bottom w:val="nil"/>
              <w:right w:val="nil"/>
            </w:tcBorders>
          </w:tcPr>
          <w:p w14:paraId="10934831" w14:textId="77777777" w:rsidR="004C168B" w:rsidRDefault="004707DF">
            <w:pPr>
              <w:spacing w:after="0"/>
              <w:ind w:left="331"/>
            </w:pPr>
            <w:r>
              <w:rPr>
                <w:sz w:val="20"/>
              </w:rPr>
              <w:t>1.00</w:t>
            </w:r>
          </w:p>
        </w:tc>
        <w:tc>
          <w:tcPr>
            <w:tcW w:w="1382" w:type="dxa"/>
            <w:tcBorders>
              <w:top w:val="nil"/>
              <w:left w:val="nil"/>
              <w:bottom w:val="nil"/>
              <w:right w:val="nil"/>
            </w:tcBorders>
          </w:tcPr>
          <w:p w14:paraId="7D4540C3" w14:textId="77777777" w:rsidR="004C168B" w:rsidRDefault="004707DF">
            <w:pPr>
              <w:spacing w:after="0"/>
              <w:ind w:left="5"/>
            </w:pPr>
            <w:r>
              <w:rPr>
                <w:sz w:val="20"/>
              </w:rPr>
              <w:t>190,00</w:t>
            </w:r>
          </w:p>
        </w:tc>
      </w:tr>
      <w:tr w:rsidR="004C168B" w14:paraId="39FE35E0" w14:textId="77777777">
        <w:trPr>
          <w:trHeight w:val="852"/>
        </w:trPr>
        <w:tc>
          <w:tcPr>
            <w:tcW w:w="1373" w:type="dxa"/>
            <w:tcBorders>
              <w:top w:val="nil"/>
              <w:left w:val="nil"/>
              <w:bottom w:val="nil"/>
              <w:right w:val="nil"/>
            </w:tcBorders>
          </w:tcPr>
          <w:p w14:paraId="7680AF16" w14:textId="77777777" w:rsidR="004C168B" w:rsidRDefault="004707DF">
            <w:pPr>
              <w:spacing w:after="0"/>
              <w:ind w:left="5"/>
            </w:pPr>
            <w:r>
              <w:rPr>
                <w:sz w:val="20"/>
              </w:rPr>
              <w:t>01/12/24</w:t>
            </w:r>
          </w:p>
        </w:tc>
        <w:tc>
          <w:tcPr>
            <w:tcW w:w="4915" w:type="dxa"/>
            <w:tcBorders>
              <w:top w:val="nil"/>
              <w:left w:val="nil"/>
              <w:bottom w:val="nil"/>
              <w:right w:val="nil"/>
            </w:tcBorders>
          </w:tcPr>
          <w:p w14:paraId="41C9D83A" w14:textId="77777777" w:rsidR="004C168B" w:rsidRDefault="004707DF">
            <w:pPr>
              <w:spacing w:after="20"/>
            </w:pPr>
            <w:r>
              <w:rPr>
                <w:sz w:val="20"/>
              </w:rPr>
              <w:t>RESEARCH ELECTRICAL DATA FOR</w:t>
            </w:r>
          </w:p>
          <w:p w14:paraId="7778FF03" w14:textId="77777777" w:rsidR="004C168B" w:rsidRDefault="004707DF">
            <w:pPr>
              <w:spacing w:after="28"/>
            </w:pPr>
            <w:r>
              <w:rPr>
                <w:sz w:val="20"/>
              </w:rPr>
              <w:t>KEITH/UPDATED SPREADSHEET FOR</w:t>
            </w:r>
          </w:p>
          <w:p w14:paraId="77DBFD0A" w14:textId="77777777" w:rsidR="004C168B" w:rsidRDefault="004707DF">
            <w:pPr>
              <w:spacing w:after="0"/>
            </w:pPr>
            <w:r>
              <w:rPr>
                <w:sz w:val="20"/>
              </w:rPr>
              <w:t>ELECTRICAL COST</w:t>
            </w:r>
          </w:p>
        </w:tc>
        <w:tc>
          <w:tcPr>
            <w:tcW w:w="907" w:type="dxa"/>
            <w:tcBorders>
              <w:top w:val="nil"/>
              <w:left w:val="nil"/>
              <w:bottom w:val="nil"/>
              <w:right w:val="nil"/>
            </w:tcBorders>
          </w:tcPr>
          <w:p w14:paraId="4D8758A6" w14:textId="77777777" w:rsidR="004C168B" w:rsidRDefault="004707DF">
            <w:pPr>
              <w:spacing w:after="0"/>
            </w:pPr>
            <w:r>
              <w:rPr>
                <w:sz w:val="18"/>
              </w:rPr>
              <w:t>ADMM</w:t>
            </w:r>
          </w:p>
        </w:tc>
        <w:tc>
          <w:tcPr>
            <w:tcW w:w="1622" w:type="dxa"/>
            <w:gridSpan w:val="2"/>
            <w:tcBorders>
              <w:top w:val="nil"/>
              <w:left w:val="nil"/>
              <w:bottom w:val="nil"/>
              <w:right w:val="nil"/>
            </w:tcBorders>
          </w:tcPr>
          <w:p w14:paraId="5C60C76C" w14:textId="77777777" w:rsidR="004C168B" w:rsidRDefault="004707DF">
            <w:pPr>
              <w:spacing w:after="0"/>
              <w:ind w:left="331"/>
            </w:pPr>
            <w:r>
              <w:rPr>
                <w:sz w:val="20"/>
              </w:rPr>
              <w:t>1.00</w:t>
            </w:r>
          </w:p>
        </w:tc>
        <w:tc>
          <w:tcPr>
            <w:tcW w:w="1382" w:type="dxa"/>
            <w:tcBorders>
              <w:top w:val="nil"/>
              <w:left w:val="nil"/>
              <w:bottom w:val="nil"/>
              <w:right w:val="nil"/>
            </w:tcBorders>
          </w:tcPr>
          <w:p w14:paraId="07CF6263" w14:textId="77777777" w:rsidR="004C168B" w:rsidRDefault="004707DF">
            <w:pPr>
              <w:spacing w:after="0"/>
              <w:ind w:left="91"/>
            </w:pPr>
            <w:r>
              <w:rPr>
                <w:sz w:val="20"/>
              </w:rPr>
              <w:t>95.00</w:t>
            </w:r>
          </w:p>
        </w:tc>
      </w:tr>
      <w:tr w:rsidR="004C168B" w14:paraId="0E15F448" w14:textId="77777777">
        <w:trPr>
          <w:trHeight w:val="321"/>
        </w:trPr>
        <w:tc>
          <w:tcPr>
            <w:tcW w:w="1373" w:type="dxa"/>
            <w:tcBorders>
              <w:top w:val="nil"/>
              <w:left w:val="nil"/>
              <w:bottom w:val="nil"/>
              <w:right w:val="nil"/>
            </w:tcBorders>
          </w:tcPr>
          <w:p w14:paraId="686597E8" w14:textId="77777777" w:rsidR="004C168B" w:rsidRDefault="004707DF">
            <w:pPr>
              <w:spacing w:after="0"/>
              <w:ind w:left="5"/>
            </w:pPr>
            <w:r>
              <w:rPr>
                <w:sz w:val="20"/>
              </w:rPr>
              <w:t>01/31/24</w:t>
            </w:r>
          </w:p>
        </w:tc>
        <w:tc>
          <w:tcPr>
            <w:tcW w:w="4915" w:type="dxa"/>
            <w:tcBorders>
              <w:top w:val="nil"/>
              <w:left w:val="nil"/>
              <w:bottom w:val="nil"/>
              <w:right w:val="nil"/>
            </w:tcBorders>
          </w:tcPr>
          <w:p w14:paraId="1C818EB4" w14:textId="77777777" w:rsidR="004C168B" w:rsidRDefault="004707DF">
            <w:pPr>
              <w:spacing w:after="0"/>
              <w:ind w:left="5"/>
            </w:pPr>
            <w:r>
              <w:rPr>
                <w:sz w:val="20"/>
              </w:rPr>
              <w:t>EXHIBITS FOR MASTER PLAN</w:t>
            </w:r>
          </w:p>
        </w:tc>
        <w:tc>
          <w:tcPr>
            <w:tcW w:w="907" w:type="dxa"/>
            <w:tcBorders>
              <w:top w:val="nil"/>
              <w:left w:val="nil"/>
              <w:bottom w:val="nil"/>
              <w:right w:val="nil"/>
            </w:tcBorders>
          </w:tcPr>
          <w:p w14:paraId="314C46B0" w14:textId="77777777" w:rsidR="004C168B" w:rsidRDefault="004707DF">
            <w:pPr>
              <w:spacing w:after="0"/>
              <w:ind w:left="5"/>
            </w:pPr>
            <w:r>
              <w:rPr>
                <w:sz w:val="18"/>
              </w:rPr>
              <w:t>PE</w:t>
            </w:r>
          </w:p>
        </w:tc>
        <w:tc>
          <w:tcPr>
            <w:tcW w:w="1622" w:type="dxa"/>
            <w:gridSpan w:val="2"/>
            <w:tcBorders>
              <w:top w:val="nil"/>
              <w:left w:val="nil"/>
              <w:bottom w:val="nil"/>
              <w:right w:val="nil"/>
            </w:tcBorders>
          </w:tcPr>
          <w:p w14:paraId="5640A9B9" w14:textId="77777777" w:rsidR="004C168B" w:rsidRDefault="004707DF">
            <w:pPr>
              <w:spacing w:after="0"/>
              <w:ind w:left="341"/>
            </w:pPr>
            <w:r>
              <w:rPr>
                <w:sz w:val="20"/>
              </w:rPr>
              <w:t>1.00</w:t>
            </w:r>
          </w:p>
        </w:tc>
        <w:tc>
          <w:tcPr>
            <w:tcW w:w="1382" w:type="dxa"/>
            <w:tcBorders>
              <w:top w:val="nil"/>
              <w:left w:val="nil"/>
              <w:bottom w:val="nil"/>
              <w:right w:val="nil"/>
            </w:tcBorders>
          </w:tcPr>
          <w:p w14:paraId="09BC0B9B" w14:textId="77777777" w:rsidR="004C168B" w:rsidRDefault="004707DF">
            <w:pPr>
              <w:spacing w:after="0"/>
              <w:ind w:left="10"/>
            </w:pPr>
            <w:r>
              <w:rPr>
                <w:sz w:val="20"/>
              </w:rPr>
              <w:t>190.00</w:t>
            </w:r>
          </w:p>
        </w:tc>
      </w:tr>
      <w:tr w:rsidR="004C168B" w14:paraId="242ED786" w14:textId="77777777">
        <w:trPr>
          <w:trHeight w:val="348"/>
        </w:trPr>
        <w:tc>
          <w:tcPr>
            <w:tcW w:w="1373" w:type="dxa"/>
            <w:tcBorders>
              <w:top w:val="nil"/>
              <w:left w:val="nil"/>
              <w:bottom w:val="nil"/>
              <w:right w:val="nil"/>
            </w:tcBorders>
          </w:tcPr>
          <w:p w14:paraId="7B491FC1" w14:textId="77777777" w:rsidR="004C168B" w:rsidRDefault="004707DF">
            <w:pPr>
              <w:spacing w:after="0"/>
              <w:ind w:left="5"/>
            </w:pPr>
            <w:r>
              <w:rPr>
                <w:sz w:val="20"/>
              </w:rPr>
              <w:t>02/02/24</w:t>
            </w:r>
          </w:p>
        </w:tc>
        <w:tc>
          <w:tcPr>
            <w:tcW w:w="4915" w:type="dxa"/>
            <w:tcBorders>
              <w:top w:val="nil"/>
              <w:left w:val="nil"/>
              <w:bottom w:val="nil"/>
              <w:right w:val="nil"/>
            </w:tcBorders>
          </w:tcPr>
          <w:p w14:paraId="3F5438C2" w14:textId="77777777" w:rsidR="004C168B" w:rsidRDefault="004707DF">
            <w:pPr>
              <w:spacing w:after="0"/>
              <w:ind w:left="10"/>
            </w:pPr>
            <w:r>
              <w:rPr>
                <w:sz w:val="20"/>
              </w:rPr>
              <w:t>GREG ON SCHEDULES / ETC.</w:t>
            </w:r>
          </w:p>
        </w:tc>
        <w:tc>
          <w:tcPr>
            <w:tcW w:w="907" w:type="dxa"/>
            <w:tcBorders>
              <w:top w:val="nil"/>
              <w:left w:val="nil"/>
              <w:bottom w:val="nil"/>
              <w:right w:val="nil"/>
            </w:tcBorders>
          </w:tcPr>
          <w:p w14:paraId="1D1237E1" w14:textId="77777777" w:rsidR="004C168B" w:rsidRDefault="004C168B"/>
        </w:tc>
        <w:tc>
          <w:tcPr>
            <w:tcW w:w="1622" w:type="dxa"/>
            <w:gridSpan w:val="2"/>
            <w:tcBorders>
              <w:top w:val="nil"/>
              <w:left w:val="nil"/>
              <w:bottom w:val="nil"/>
              <w:right w:val="nil"/>
            </w:tcBorders>
          </w:tcPr>
          <w:p w14:paraId="5EF67E90" w14:textId="77777777" w:rsidR="004C168B" w:rsidRDefault="004707DF">
            <w:pPr>
              <w:spacing w:after="0"/>
              <w:ind w:left="341"/>
            </w:pPr>
            <w:r>
              <w:rPr>
                <w:sz w:val="20"/>
              </w:rPr>
              <w:t>1.00</w:t>
            </w:r>
          </w:p>
        </w:tc>
        <w:tc>
          <w:tcPr>
            <w:tcW w:w="1382" w:type="dxa"/>
            <w:tcBorders>
              <w:top w:val="nil"/>
              <w:left w:val="nil"/>
              <w:bottom w:val="nil"/>
              <w:right w:val="nil"/>
            </w:tcBorders>
          </w:tcPr>
          <w:p w14:paraId="3162539F" w14:textId="77777777" w:rsidR="004C168B" w:rsidRDefault="004707DF">
            <w:pPr>
              <w:spacing w:after="0"/>
              <w:ind w:left="101"/>
            </w:pPr>
            <w:r>
              <w:rPr>
                <w:sz w:val="20"/>
              </w:rPr>
              <w:t>80.00</w:t>
            </w:r>
          </w:p>
        </w:tc>
      </w:tr>
      <w:tr w:rsidR="004C168B" w14:paraId="2D4E314F" w14:textId="77777777">
        <w:trPr>
          <w:trHeight w:val="343"/>
        </w:trPr>
        <w:tc>
          <w:tcPr>
            <w:tcW w:w="1373" w:type="dxa"/>
            <w:tcBorders>
              <w:top w:val="nil"/>
              <w:left w:val="nil"/>
              <w:bottom w:val="nil"/>
              <w:right w:val="nil"/>
            </w:tcBorders>
          </w:tcPr>
          <w:p w14:paraId="340F0493" w14:textId="77777777" w:rsidR="004C168B" w:rsidRDefault="004707DF">
            <w:pPr>
              <w:spacing w:after="0"/>
              <w:ind w:left="10"/>
            </w:pPr>
            <w:r>
              <w:rPr>
                <w:sz w:val="20"/>
              </w:rPr>
              <w:t>02/05/24</w:t>
            </w:r>
          </w:p>
        </w:tc>
        <w:tc>
          <w:tcPr>
            <w:tcW w:w="4915" w:type="dxa"/>
            <w:tcBorders>
              <w:top w:val="nil"/>
              <w:left w:val="nil"/>
              <w:bottom w:val="nil"/>
              <w:right w:val="nil"/>
            </w:tcBorders>
          </w:tcPr>
          <w:p w14:paraId="3F2F4D86" w14:textId="77777777" w:rsidR="004C168B" w:rsidRDefault="004707DF">
            <w:pPr>
              <w:spacing w:after="0"/>
              <w:ind w:left="14"/>
            </w:pPr>
            <w:r>
              <w:rPr>
                <w:sz w:val="20"/>
              </w:rPr>
              <w:t>GREG ON SCHEDULE AND MASTE RPLAN</w:t>
            </w:r>
          </w:p>
        </w:tc>
        <w:tc>
          <w:tcPr>
            <w:tcW w:w="907" w:type="dxa"/>
            <w:tcBorders>
              <w:top w:val="nil"/>
              <w:left w:val="nil"/>
              <w:bottom w:val="nil"/>
              <w:right w:val="nil"/>
            </w:tcBorders>
          </w:tcPr>
          <w:p w14:paraId="14BDEA85" w14:textId="77777777" w:rsidR="004C168B" w:rsidRDefault="004707DF">
            <w:pPr>
              <w:spacing w:after="0"/>
              <w:ind w:left="10"/>
            </w:pPr>
            <w:r>
              <w:rPr>
                <w:sz w:val="18"/>
              </w:rPr>
              <w:t>PE</w:t>
            </w:r>
          </w:p>
        </w:tc>
        <w:tc>
          <w:tcPr>
            <w:tcW w:w="1622" w:type="dxa"/>
            <w:gridSpan w:val="2"/>
            <w:tcBorders>
              <w:top w:val="nil"/>
              <w:left w:val="nil"/>
              <w:bottom w:val="nil"/>
              <w:right w:val="nil"/>
            </w:tcBorders>
          </w:tcPr>
          <w:p w14:paraId="54DAA5D0" w14:textId="77777777" w:rsidR="004C168B" w:rsidRDefault="004707DF">
            <w:pPr>
              <w:spacing w:after="0"/>
              <w:ind w:left="326"/>
            </w:pPr>
            <w:r>
              <w:rPr>
                <w:sz w:val="20"/>
              </w:rPr>
              <w:t>0.50</w:t>
            </w:r>
          </w:p>
        </w:tc>
        <w:tc>
          <w:tcPr>
            <w:tcW w:w="1382" w:type="dxa"/>
            <w:tcBorders>
              <w:top w:val="nil"/>
              <w:left w:val="nil"/>
              <w:bottom w:val="nil"/>
              <w:right w:val="nil"/>
            </w:tcBorders>
          </w:tcPr>
          <w:p w14:paraId="631810ED" w14:textId="77777777" w:rsidR="004C168B" w:rsidRDefault="004707DF">
            <w:pPr>
              <w:spacing w:after="0"/>
              <w:ind w:left="96"/>
            </w:pPr>
            <w:r>
              <w:rPr>
                <w:sz w:val="20"/>
              </w:rPr>
              <w:t>95.00</w:t>
            </w:r>
          </w:p>
        </w:tc>
      </w:tr>
      <w:tr w:rsidR="004C168B" w14:paraId="4C679578" w14:textId="77777777">
        <w:trPr>
          <w:trHeight w:val="349"/>
        </w:trPr>
        <w:tc>
          <w:tcPr>
            <w:tcW w:w="1373" w:type="dxa"/>
            <w:tcBorders>
              <w:top w:val="nil"/>
              <w:left w:val="nil"/>
              <w:bottom w:val="nil"/>
              <w:right w:val="nil"/>
            </w:tcBorders>
          </w:tcPr>
          <w:p w14:paraId="2BC67C0B" w14:textId="77777777" w:rsidR="004C168B" w:rsidRDefault="004707DF">
            <w:pPr>
              <w:spacing w:after="0"/>
              <w:ind w:left="10"/>
            </w:pPr>
            <w:r>
              <w:rPr>
                <w:sz w:val="20"/>
              </w:rPr>
              <w:t>02/06/24</w:t>
            </w:r>
          </w:p>
        </w:tc>
        <w:tc>
          <w:tcPr>
            <w:tcW w:w="4915" w:type="dxa"/>
            <w:tcBorders>
              <w:top w:val="nil"/>
              <w:left w:val="nil"/>
              <w:bottom w:val="nil"/>
              <w:right w:val="nil"/>
            </w:tcBorders>
          </w:tcPr>
          <w:p w14:paraId="78916B63" w14:textId="77777777" w:rsidR="004C168B" w:rsidRDefault="004707DF">
            <w:pPr>
              <w:spacing w:after="0"/>
              <w:ind w:left="19"/>
            </w:pPr>
            <w:r>
              <w:rPr>
                <w:sz w:val="20"/>
              </w:rPr>
              <w:t>SCHEDULE/MP IMPLEMENTATION</w:t>
            </w:r>
          </w:p>
        </w:tc>
        <w:tc>
          <w:tcPr>
            <w:tcW w:w="907" w:type="dxa"/>
            <w:tcBorders>
              <w:top w:val="nil"/>
              <w:left w:val="nil"/>
              <w:bottom w:val="nil"/>
              <w:right w:val="nil"/>
            </w:tcBorders>
          </w:tcPr>
          <w:p w14:paraId="7DD1BA69" w14:textId="77777777" w:rsidR="004C168B" w:rsidRDefault="004707DF">
            <w:pPr>
              <w:spacing w:after="0"/>
              <w:ind w:left="10"/>
            </w:pPr>
            <w:r>
              <w:rPr>
                <w:sz w:val="18"/>
              </w:rPr>
              <w:t>PE</w:t>
            </w:r>
          </w:p>
        </w:tc>
        <w:tc>
          <w:tcPr>
            <w:tcW w:w="1622" w:type="dxa"/>
            <w:gridSpan w:val="2"/>
            <w:tcBorders>
              <w:top w:val="nil"/>
              <w:left w:val="nil"/>
              <w:bottom w:val="nil"/>
              <w:right w:val="nil"/>
            </w:tcBorders>
          </w:tcPr>
          <w:p w14:paraId="71E93B50" w14:textId="77777777" w:rsidR="004C168B" w:rsidRDefault="004707DF">
            <w:pPr>
              <w:spacing w:after="0"/>
              <w:ind w:left="326"/>
            </w:pPr>
            <w:r>
              <w:rPr>
                <w:sz w:val="20"/>
              </w:rPr>
              <w:t>2.00</w:t>
            </w:r>
          </w:p>
        </w:tc>
        <w:tc>
          <w:tcPr>
            <w:tcW w:w="1382" w:type="dxa"/>
            <w:tcBorders>
              <w:top w:val="nil"/>
              <w:left w:val="nil"/>
              <w:bottom w:val="nil"/>
              <w:right w:val="nil"/>
            </w:tcBorders>
          </w:tcPr>
          <w:p w14:paraId="1B955EEE" w14:textId="77777777" w:rsidR="004C168B" w:rsidRDefault="004707DF">
            <w:pPr>
              <w:spacing w:after="0"/>
            </w:pPr>
            <w:r>
              <w:rPr>
                <w:sz w:val="20"/>
              </w:rPr>
              <w:t>380.00</w:t>
            </w:r>
          </w:p>
        </w:tc>
      </w:tr>
      <w:tr w:rsidR="004C168B" w14:paraId="09C98ED4" w14:textId="77777777">
        <w:trPr>
          <w:trHeight w:val="343"/>
        </w:trPr>
        <w:tc>
          <w:tcPr>
            <w:tcW w:w="1373" w:type="dxa"/>
            <w:tcBorders>
              <w:top w:val="nil"/>
              <w:left w:val="nil"/>
              <w:bottom w:val="nil"/>
              <w:right w:val="nil"/>
            </w:tcBorders>
          </w:tcPr>
          <w:p w14:paraId="3CDE0199" w14:textId="77777777" w:rsidR="004C168B" w:rsidRDefault="004707DF">
            <w:pPr>
              <w:spacing w:after="0"/>
              <w:ind w:left="14"/>
            </w:pPr>
            <w:r>
              <w:rPr>
                <w:sz w:val="20"/>
              </w:rPr>
              <w:t>02/07/24</w:t>
            </w:r>
          </w:p>
        </w:tc>
        <w:tc>
          <w:tcPr>
            <w:tcW w:w="4915" w:type="dxa"/>
            <w:tcBorders>
              <w:top w:val="nil"/>
              <w:left w:val="nil"/>
              <w:bottom w:val="nil"/>
              <w:right w:val="nil"/>
            </w:tcBorders>
          </w:tcPr>
          <w:p w14:paraId="2BF01EBA" w14:textId="77777777" w:rsidR="004C168B" w:rsidRDefault="004707DF">
            <w:pPr>
              <w:spacing w:after="0"/>
              <w:ind w:left="14"/>
            </w:pPr>
            <w:r>
              <w:rPr>
                <w:sz w:val="20"/>
              </w:rPr>
              <w:t>EXHIBITS / SCHEDULES</w:t>
            </w:r>
          </w:p>
        </w:tc>
        <w:tc>
          <w:tcPr>
            <w:tcW w:w="907" w:type="dxa"/>
            <w:tcBorders>
              <w:top w:val="nil"/>
              <w:left w:val="nil"/>
              <w:bottom w:val="nil"/>
              <w:right w:val="nil"/>
            </w:tcBorders>
          </w:tcPr>
          <w:p w14:paraId="35D79EBC" w14:textId="77777777" w:rsidR="004C168B" w:rsidRDefault="004707DF">
            <w:pPr>
              <w:spacing w:after="0"/>
              <w:ind w:left="14"/>
            </w:pPr>
            <w:r>
              <w:rPr>
                <w:sz w:val="18"/>
              </w:rPr>
              <w:t>PE</w:t>
            </w:r>
          </w:p>
        </w:tc>
        <w:tc>
          <w:tcPr>
            <w:tcW w:w="1622" w:type="dxa"/>
            <w:gridSpan w:val="2"/>
            <w:tcBorders>
              <w:top w:val="nil"/>
              <w:left w:val="nil"/>
              <w:bottom w:val="nil"/>
              <w:right w:val="nil"/>
            </w:tcBorders>
          </w:tcPr>
          <w:p w14:paraId="2BF171FB" w14:textId="77777777" w:rsidR="004C168B" w:rsidRDefault="004707DF">
            <w:pPr>
              <w:spacing w:after="0"/>
              <w:ind w:left="331"/>
            </w:pPr>
            <w:r>
              <w:rPr>
                <w:sz w:val="20"/>
              </w:rPr>
              <w:t>2.00</w:t>
            </w:r>
          </w:p>
        </w:tc>
        <w:tc>
          <w:tcPr>
            <w:tcW w:w="1382" w:type="dxa"/>
            <w:tcBorders>
              <w:top w:val="nil"/>
              <w:left w:val="nil"/>
              <w:bottom w:val="nil"/>
              <w:right w:val="nil"/>
            </w:tcBorders>
          </w:tcPr>
          <w:p w14:paraId="68AE824C" w14:textId="77777777" w:rsidR="004C168B" w:rsidRDefault="004707DF">
            <w:pPr>
              <w:spacing w:after="0"/>
              <w:ind w:left="5"/>
            </w:pPr>
            <w:r>
              <w:rPr>
                <w:sz w:val="20"/>
              </w:rPr>
              <w:t>380.00</w:t>
            </w:r>
          </w:p>
        </w:tc>
      </w:tr>
      <w:tr w:rsidR="004C168B" w14:paraId="059652AC" w14:textId="77777777">
        <w:trPr>
          <w:trHeight w:val="343"/>
        </w:trPr>
        <w:tc>
          <w:tcPr>
            <w:tcW w:w="1373" w:type="dxa"/>
            <w:tcBorders>
              <w:top w:val="nil"/>
              <w:left w:val="nil"/>
              <w:bottom w:val="nil"/>
              <w:right w:val="nil"/>
            </w:tcBorders>
          </w:tcPr>
          <w:p w14:paraId="1479201A" w14:textId="77777777" w:rsidR="004C168B" w:rsidRDefault="004707DF">
            <w:pPr>
              <w:spacing w:after="0"/>
              <w:ind w:left="14"/>
            </w:pPr>
            <w:r>
              <w:rPr>
                <w:sz w:val="20"/>
              </w:rPr>
              <w:t>02/07/24</w:t>
            </w:r>
          </w:p>
        </w:tc>
        <w:tc>
          <w:tcPr>
            <w:tcW w:w="4915" w:type="dxa"/>
            <w:tcBorders>
              <w:top w:val="nil"/>
              <w:left w:val="nil"/>
              <w:bottom w:val="nil"/>
              <w:right w:val="nil"/>
            </w:tcBorders>
          </w:tcPr>
          <w:p w14:paraId="05D14B0F" w14:textId="77777777" w:rsidR="004C168B" w:rsidRDefault="004707DF">
            <w:pPr>
              <w:spacing w:after="0"/>
              <w:ind w:left="14"/>
            </w:pPr>
            <w:r>
              <w:rPr>
                <w:sz w:val="20"/>
              </w:rPr>
              <w:t>MP IMPLEMENTATION POWER POINT</w:t>
            </w:r>
          </w:p>
        </w:tc>
        <w:tc>
          <w:tcPr>
            <w:tcW w:w="907" w:type="dxa"/>
            <w:tcBorders>
              <w:top w:val="nil"/>
              <w:left w:val="nil"/>
              <w:bottom w:val="nil"/>
              <w:right w:val="nil"/>
            </w:tcBorders>
          </w:tcPr>
          <w:p w14:paraId="4939281C" w14:textId="77777777" w:rsidR="004C168B" w:rsidRDefault="004707DF">
            <w:pPr>
              <w:spacing w:after="0"/>
              <w:ind w:left="19"/>
            </w:pPr>
            <w:r>
              <w:rPr>
                <w:sz w:val="18"/>
              </w:rPr>
              <w:t>INWN</w:t>
            </w:r>
          </w:p>
        </w:tc>
        <w:tc>
          <w:tcPr>
            <w:tcW w:w="1622" w:type="dxa"/>
            <w:gridSpan w:val="2"/>
            <w:tcBorders>
              <w:top w:val="nil"/>
              <w:left w:val="nil"/>
              <w:bottom w:val="nil"/>
              <w:right w:val="nil"/>
            </w:tcBorders>
          </w:tcPr>
          <w:p w14:paraId="30C493B6" w14:textId="77777777" w:rsidR="004C168B" w:rsidRDefault="004707DF">
            <w:pPr>
              <w:spacing w:after="0"/>
              <w:ind w:left="336"/>
            </w:pPr>
            <w:r>
              <w:rPr>
                <w:sz w:val="20"/>
              </w:rPr>
              <w:t>3.00</w:t>
            </w:r>
          </w:p>
        </w:tc>
        <w:tc>
          <w:tcPr>
            <w:tcW w:w="1382" w:type="dxa"/>
            <w:tcBorders>
              <w:top w:val="nil"/>
              <w:left w:val="nil"/>
              <w:bottom w:val="nil"/>
              <w:right w:val="nil"/>
            </w:tcBorders>
          </w:tcPr>
          <w:p w14:paraId="00638948" w14:textId="77777777" w:rsidR="004C168B" w:rsidRDefault="004707DF">
            <w:pPr>
              <w:spacing w:after="0"/>
            </w:pPr>
            <w:r>
              <w:rPr>
                <w:sz w:val="20"/>
              </w:rPr>
              <w:t>240.00</w:t>
            </w:r>
          </w:p>
        </w:tc>
      </w:tr>
      <w:tr w:rsidR="004C168B" w14:paraId="27FA8CAD" w14:textId="77777777">
        <w:trPr>
          <w:trHeight w:val="348"/>
        </w:trPr>
        <w:tc>
          <w:tcPr>
            <w:tcW w:w="1373" w:type="dxa"/>
            <w:tcBorders>
              <w:top w:val="nil"/>
              <w:left w:val="nil"/>
              <w:bottom w:val="nil"/>
              <w:right w:val="nil"/>
            </w:tcBorders>
          </w:tcPr>
          <w:p w14:paraId="72EE36D9" w14:textId="77777777" w:rsidR="004C168B" w:rsidRDefault="004707DF">
            <w:pPr>
              <w:spacing w:after="0"/>
              <w:ind w:left="14"/>
            </w:pPr>
            <w:r>
              <w:rPr>
                <w:sz w:val="20"/>
              </w:rPr>
              <w:t>02/08/24</w:t>
            </w:r>
          </w:p>
        </w:tc>
        <w:tc>
          <w:tcPr>
            <w:tcW w:w="4915" w:type="dxa"/>
            <w:tcBorders>
              <w:top w:val="nil"/>
              <w:left w:val="nil"/>
              <w:bottom w:val="nil"/>
              <w:right w:val="nil"/>
            </w:tcBorders>
          </w:tcPr>
          <w:p w14:paraId="37BB0B0B" w14:textId="77777777" w:rsidR="004C168B" w:rsidRDefault="004707DF">
            <w:pPr>
              <w:spacing w:after="0"/>
              <w:ind w:left="14"/>
            </w:pPr>
            <w:r>
              <w:rPr>
                <w:sz w:val="20"/>
              </w:rPr>
              <w:t>MP IMPLEMENTATION POWER PONT</w:t>
            </w:r>
          </w:p>
        </w:tc>
        <w:tc>
          <w:tcPr>
            <w:tcW w:w="907" w:type="dxa"/>
            <w:tcBorders>
              <w:top w:val="nil"/>
              <w:left w:val="nil"/>
              <w:bottom w:val="nil"/>
              <w:right w:val="nil"/>
            </w:tcBorders>
          </w:tcPr>
          <w:p w14:paraId="1DA38163" w14:textId="77777777" w:rsidR="004C168B" w:rsidRDefault="004C168B"/>
        </w:tc>
        <w:tc>
          <w:tcPr>
            <w:tcW w:w="1622" w:type="dxa"/>
            <w:gridSpan w:val="2"/>
            <w:tcBorders>
              <w:top w:val="nil"/>
              <w:left w:val="nil"/>
              <w:bottom w:val="nil"/>
              <w:right w:val="nil"/>
            </w:tcBorders>
          </w:tcPr>
          <w:p w14:paraId="24A76505" w14:textId="77777777" w:rsidR="004C168B" w:rsidRDefault="004707DF">
            <w:pPr>
              <w:spacing w:after="0"/>
              <w:ind w:left="331"/>
            </w:pPr>
            <w:r>
              <w:rPr>
                <w:sz w:val="20"/>
              </w:rPr>
              <w:t>2.00</w:t>
            </w:r>
          </w:p>
        </w:tc>
        <w:tc>
          <w:tcPr>
            <w:tcW w:w="1382" w:type="dxa"/>
            <w:tcBorders>
              <w:top w:val="nil"/>
              <w:left w:val="nil"/>
              <w:bottom w:val="nil"/>
              <w:right w:val="nil"/>
            </w:tcBorders>
          </w:tcPr>
          <w:p w14:paraId="44DB312E" w14:textId="77777777" w:rsidR="004C168B" w:rsidRDefault="004707DF">
            <w:pPr>
              <w:spacing w:after="0"/>
              <w:ind w:left="19"/>
            </w:pPr>
            <w:r>
              <w:rPr>
                <w:sz w:val="20"/>
              </w:rPr>
              <w:t>160.00</w:t>
            </w:r>
          </w:p>
        </w:tc>
      </w:tr>
      <w:tr w:rsidR="004C168B" w14:paraId="37257B55" w14:textId="77777777">
        <w:trPr>
          <w:trHeight w:val="343"/>
        </w:trPr>
        <w:tc>
          <w:tcPr>
            <w:tcW w:w="1373" w:type="dxa"/>
            <w:tcBorders>
              <w:top w:val="nil"/>
              <w:left w:val="nil"/>
              <w:bottom w:val="nil"/>
              <w:right w:val="nil"/>
            </w:tcBorders>
          </w:tcPr>
          <w:p w14:paraId="51F38FF4" w14:textId="77777777" w:rsidR="004C168B" w:rsidRDefault="004707DF">
            <w:pPr>
              <w:spacing w:after="0"/>
              <w:ind w:left="19"/>
            </w:pPr>
            <w:r>
              <w:rPr>
                <w:sz w:val="20"/>
              </w:rPr>
              <w:t>02/09/24</w:t>
            </w:r>
          </w:p>
        </w:tc>
        <w:tc>
          <w:tcPr>
            <w:tcW w:w="4915" w:type="dxa"/>
            <w:tcBorders>
              <w:top w:val="nil"/>
              <w:left w:val="nil"/>
              <w:bottom w:val="nil"/>
              <w:right w:val="nil"/>
            </w:tcBorders>
          </w:tcPr>
          <w:p w14:paraId="07E66BF2" w14:textId="77777777" w:rsidR="004C168B" w:rsidRDefault="004707DF">
            <w:pPr>
              <w:spacing w:after="0"/>
              <w:ind w:left="14"/>
            </w:pPr>
            <w:r>
              <w:rPr>
                <w:sz w:val="20"/>
              </w:rPr>
              <w:t>TEAM MEETING ON MP IMPLEMENTATION</w:t>
            </w:r>
          </w:p>
        </w:tc>
        <w:tc>
          <w:tcPr>
            <w:tcW w:w="907" w:type="dxa"/>
            <w:tcBorders>
              <w:top w:val="nil"/>
              <w:left w:val="nil"/>
              <w:bottom w:val="nil"/>
              <w:right w:val="nil"/>
            </w:tcBorders>
          </w:tcPr>
          <w:p w14:paraId="2DC7D066" w14:textId="77777777" w:rsidR="004C168B" w:rsidRDefault="004707DF">
            <w:pPr>
              <w:spacing w:after="0"/>
              <w:ind w:left="19"/>
            </w:pPr>
            <w:r>
              <w:rPr>
                <w:sz w:val="18"/>
              </w:rPr>
              <w:t>PE</w:t>
            </w:r>
          </w:p>
        </w:tc>
        <w:tc>
          <w:tcPr>
            <w:tcW w:w="1622" w:type="dxa"/>
            <w:gridSpan w:val="2"/>
            <w:tcBorders>
              <w:top w:val="nil"/>
              <w:left w:val="nil"/>
              <w:bottom w:val="nil"/>
              <w:right w:val="nil"/>
            </w:tcBorders>
          </w:tcPr>
          <w:p w14:paraId="65929658" w14:textId="77777777" w:rsidR="004C168B" w:rsidRDefault="004707DF">
            <w:pPr>
              <w:spacing w:after="0"/>
              <w:ind w:left="336"/>
            </w:pPr>
            <w:r>
              <w:rPr>
                <w:sz w:val="20"/>
              </w:rPr>
              <w:t>2.00</w:t>
            </w:r>
          </w:p>
        </w:tc>
        <w:tc>
          <w:tcPr>
            <w:tcW w:w="1382" w:type="dxa"/>
            <w:tcBorders>
              <w:top w:val="nil"/>
              <w:left w:val="nil"/>
              <w:bottom w:val="nil"/>
              <w:right w:val="nil"/>
            </w:tcBorders>
          </w:tcPr>
          <w:p w14:paraId="439E9E23" w14:textId="77777777" w:rsidR="004C168B" w:rsidRDefault="004707DF">
            <w:pPr>
              <w:spacing w:after="0"/>
              <w:ind w:left="10"/>
            </w:pPr>
            <w:r>
              <w:rPr>
                <w:sz w:val="20"/>
              </w:rPr>
              <w:t>380.00</w:t>
            </w:r>
          </w:p>
        </w:tc>
      </w:tr>
      <w:tr w:rsidR="004C168B" w14:paraId="2EDFE75D" w14:textId="77777777">
        <w:trPr>
          <w:trHeight w:val="350"/>
        </w:trPr>
        <w:tc>
          <w:tcPr>
            <w:tcW w:w="1373" w:type="dxa"/>
            <w:tcBorders>
              <w:top w:val="nil"/>
              <w:left w:val="nil"/>
              <w:bottom w:val="nil"/>
              <w:right w:val="nil"/>
            </w:tcBorders>
          </w:tcPr>
          <w:p w14:paraId="33F944D2" w14:textId="77777777" w:rsidR="004C168B" w:rsidRDefault="004707DF">
            <w:pPr>
              <w:spacing w:after="0"/>
              <w:ind w:left="19"/>
            </w:pPr>
            <w:r>
              <w:rPr>
                <w:sz w:val="20"/>
              </w:rPr>
              <w:t>02/09/24</w:t>
            </w:r>
          </w:p>
        </w:tc>
        <w:tc>
          <w:tcPr>
            <w:tcW w:w="4915" w:type="dxa"/>
            <w:tcBorders>
              <w:top w:val="nil"/>
              <w:left w:val="nil"/>
              <w:bottom w:val="nil"/>
              <w:right w:val="nil"/>
            </w:tcBorders>
          </w:tcPr>
          <w:p w14:paraId="7CD1F710" w14:textId="77777777" w:rsidR="004C168B" w:rsidRDefault="004707DF">
            <w:pPr>
              <w:spacing w:after="0"/>
              <w:ind w:left="14"/>
            </w:pPr>
            <w:r>
              <w:rPr>
                <w:sz w:val="20"/>
              </w:rPr>
              <w:t>MP IMPLEMENTATION POWER POINT</w:t>
            </w:r>
          </w:p>
        </w:tc>
        <w:tc>
          <w:tcPr>
            <w:tcW w:w="907" w:type="dxa"/>
            <w:tcBorders>
              <w:top w:val="nil"/>
              <w:left w:val="nil"/>
              <w:bottom w:val="nil"/>
              <w:right w:val="nil"/>
            </w:tcBorders>
          </w:tcPr>
          <w:p w14:paraId="1E002BA8" w14:textId="77777777" w:rsidR="004C168B" w:rsidRDefault="004C168B"/>
        </w:tc>
        <w:tc>
          <w:tcPr>
            <w:tcW w:w="1622" w:type="dxa"/>
            <w:gridSpan w:val="2"/>
            <w:tcBorders>
              <w:top w:val="nil"/>
              <w:left w:val="nil"/>
              <w:bottom w:val="nil"/>
              <w:right w:val="nil"/>
            </w:tcBorders>
          </w:tcPr>
          <w:p w14:paraId="079795D7" w14:textId="77777777" w:rsidR="004C168B" w:rsidRDefault="004707DF">
            <w:pPr>
              <w:spacing w:after="0"/>
              <w:ind w:left="355"/>
            </w:pPr>
            <w:r>
              <w:rPr>
                <w:sz w:val="20"/>
              </w:rPr>
              <w:t>1.50</w:t>
            </w:r>
          </w:p>
        </w:tc>
        <w:tc>
          <w:tcPr>
            <w:tcW w:w="1382" w:type="dxa"/>
            <w:tcBorders>
              <w:top w:val="nil"/>
              <w:left w:val="nil"/>
              <w:bottom w:val="nil"/>
              <w:right w:val="nil"/>
            </w:tcBorders>
          </w:tcPr>
          <w:p w14:paraId="5D5C095C" w14:textId="77777777" w:rsidR="004C168B" w:rsidRDefault="004707DF">
            <w:pPr>
              <w:spacing w:after="0"/>
              <w:ind w:left="29"/>
            </w:pPr>
            <w:r>
              <w:rPr>
                <w:sz w:val="20"/>
              </w:rPr>
              <w:t>120.00</w:t>
            </w:r>
          </w:p>
        </w:tc>
      </w:tr>
      <w:tr w:rsidR="004C168B" w14:paraId="763D24EF" w14:textId="77777777">
        <w:trPr>
          <w:trHeight w:val="345"/>
        </w:trPr>
        <w:tc>
          <w:tcPr>
            <w:tcW w:w="1373" w:type="dxa"/>
            <w:tcBorders>
              <w:top w:val="nil"/>
              <w:left w:val="nil"/>
              <w:bottom w:val="nil"/>
              <w:right w:val="nil"/>
            </w:tcBorders>
          </w:tcPr>
          <w:p w14:paraId="5EBBA590" w14:textId="77777777" w:rsidR="004C168B" w:rsidRDefault="004707DF">
            <w:pPr>
              <w:spacing w:after="0"/>
              <w:ind w:left="19"/>
            </w:pPr>
            <w:r>
              <w:rPr>
                <w:sz w:val="20"/>
              </w:rPr>
              <w:t>03/11/24</w:t>
            </w:r>
          </w:p>
        </w:tc>
        <w:tc>
          <w:tcPr>
            <w:tcW w:w="4915" w:type="dxa"/>
            <w:tcBorders>
              <w:top w:val="nil"/>
              <w:left w:val="nil"/>
              <w:bottom w:val="nil"/>
              <w:right w:val="nil"/>
            </w:tcBorders>
          </w:tcPr>
          <w:p w14:paraId="5FCB69CA" w14:textId="77777777" w:rsidR="004C168B" w:rsidRDefault="004707DF">
            <w:pPr>
              <w:spacing w:after="0"/>
              <w:ind w:left="24"/>
            </w:pPr>
            <w:r>
              <w:rPr>
                <w:sz w:val="20"/>
              </w:rPr>
              <w:t>GREG ON SCHEDULE OF MP</w:t>
            </w:r>
          </w:p>
        </w:tc>
        <w:tc>
          <w:tcPr>
            <w:tcW w:w="907" w:type="dxa"/>
            <w:tcBorders>
              <w:top w:val="nil"/>
              <w:left w:val="nil"/>
              <w:bottom w:val="nil"/>
              <w:right w:val="nil"/>
            </w:tcBorders>
          </w:tcPr>
          <w:p w14:paraId="19A65A7A" w14:textId="77777777" w:rsidR="004C168B" w:rsidRDefault="004707DF">
            <w:pPr>
              <w:spacing w:after="0"/>
              <w:ind w:left="24"/>
            </w:pPr>
            <w:r>
              <w:rPr>
                <w:sz w:val="18"/>
              </w:rPr>
              <w:t>PE</w:t>
            </w:r>
          </w:p>
        </w:tc>
        <w:tc>
          <w:tcPr>
            <w:tcW w:w="1622" w:type="dxa"/>
            <w:gridSpan w:val="2"/>
            <w:tcBorders>
              <w:top w:val="nil"/>
              <w:left w:val="nil"/>
              <w:bottom w:val="nil"/>
              <w:right w:val="nil"/>
            </w:tcBorders>
          </w:tcPr>
          <w:p w14:paraId="1DE9C9F9" w14:textId="77777777" w:rsidR="004C168B" w:rsidRDefault="004707DF">
            <w:pPr>
              <w:spacing w:after="0"/>
              <w:ind w:left="341"/>
            </w:pPr>
            <w:r>
              <w:rPr>
                <w:sz w:val="20"/>
              </w:rPr>
              <w:t>0.50</w:t>
            </w:r>
          </w:p>
        </w:tc>
        <w:tc>
          <w:tcPr>
            <w:tcW w:w="1382" w:type="dxa"/>
            <w:tcBorders>
              <w:top w:val="nil"/>
              <w:left w:val="nil"/>
              <w:bottom w:val="nil"/>
              <w:right w:val="nil"/>
            </w:tcBorders>
          </w:tcPr>
          <w:p w14:paraId="2CF60C28" w14:textId="77777777" w:rsidR="004C168B" w:rsidRDefault="004707DF">
            <w:pPr>
              <w:spacing w:after="0"/>
              <w:ind w:left="110"/>
            </w:pPr>
            <w:r>
              <w:rPr>
                <w:sz w:val="20"/>
              </w:rPr>
              <w:t>95.00</w:t>
            </w:r>
          </w:p>
        </w:tc>
      </w:tr>
      <w:tr w:rsidR="004C168B" w14:paraId="51059593" w14:textId="77777777">
        <w:trPr>
          <w:trHeight w:val="347"/>
        </w:trPr>
        <w:tc>
          <w:tcPr>
            <w:tcW w:w="1373" w:type="dxa"/>
            <w:tcBorders>
              <w:top w:val="nil"/>
              <w:left w:val="nil"/>
              <w:bottom w:val="nil"/>
              <w:right w:val="nil"/>
            </w:tcBorders>
          </w:tcPr>
          <w:p w14:paraId="22BECCD4" w14:textId="77777777" w:rsidR="004C168B" w:rsidRDefault="004707DF">
            <w:pPr>
              <w:spacing w:after="0"/>
              <w:ind w:left="19"/>
            </w:pPr>
            <w:r>
              <w:rPr>
                <w:sz w:val="20"/>
              </w:rPr>
              <w:t>03/12/24</w:t>
            </w:r>
          </w:p>
        </w:tc>
        <w:tc>
          <w:tcPr>
            <w:tcW w:w="4915" w:type="dxa"/>
            <w:tcBorders>
              <w:top w:val="nil"/>
              <w:left w:val="nil"/>
              <w:bottom w:val="nil"/>
              <w:right w:val="nil"/>
            </w:tcBorders>
          </w:tcPr>
          <w:p w14:paraId="0CC498FE" w14:textId="77777777" w:rsidR="004C168B" w:rsidRDefault="004707DF">
            <w:pPr>
              <w:spacing w:after="0"/>
              <w:ind w:left="29"/>
            </w:pPr>
            <w:r>
              <w:rPr>
                <w:sz w:val="20"/>
              </w:rPr>
              <w:t>SCHEDULE FOR MP IMPLEMENTATION</w:t>
            </w:r>
          </w:p>
        </w:tc>
        <w:tc>
          <w:tcPr>
            <w:tcW w:w="907" w:type="dxa"/>
            <w:tcBorders>
              <w:top w:val="nil"/>
              <w:left w:val="nil"/>
              <w:bottom w:val="nil"/>
              <w:right w:val="nil"/>
            </w:tcBorders>
          </w:tcPr>
          <w:p w14:paraId="6D2DEFAF" w14:textId="77777777" w:rsidR="004C168B" w:rsidRDefault="004707DF">
            <w:pPr>
              <w:spacing w:after="0"/>
              <w:ind w:left="24"/>
            </w:pPr>
            <w:r>
              <w:rPr>
                <w:sz w:val="18"/>
              </w:rPr>
              <w:t>PE</w:t>
            </w:r>
          </w:p>
        </w:tc>
        <w:tc>
          <w:tcPr>
            <w:tcW w:w="1622" w:type="dxa"/>
            <w:gridSpan w:val="2"/>
            <w:tcBorders>
              <w:top w:val="nil"/>
              <w:left w:val="nil"/>
              <w:bottom w:val="nil"/>
              <w:right w:val="nil"/>
            </w:tcBorders>
          </w:tcPr>
          <w:p w14:paraId="1650FB3F" w14:textId="77777777" w:rsidR="004C168B" w:rsidRDefault="004707DF">
            <w:pPr>
              <w:spacing w:after="0"/>
              <w:ind w:left="360"/>
            </w:pPr>
            <w:r>
              <w:rPr>
                <w:sz w:val="20"/>
              </w:rPr>
              <w:t>1.00</w:t>
            </w:r>
          </w:p>
        </w:tc>
        <w:tc>
          <w:tcPr>
            <w:tcW w:w="1382" w:type="dxa"/>
            <w:tcBorders>
              <w:top w:val="nil"/>
              <w:left w:val="nil"/>
              <w:bottom w:val="nil"/>
              <w:right w:val="nil"/>
            </w:tcBorders>
          </w:tcPr>
          <w:p w14:paraId="3BC35E4D" w14:textId="77777777" w:rsidR="004C168B" w:rsidRDefault="004707DF">
            <w:pPr>
              <w:spacing w:after="0"/>
              <w:ind w:left="34"/>
            </w:pPr>
            <w:r>
              <w:rPr>
                <w:sz w:val="20"/>
              </w:rPr>
              <w:t>190.00</w:t>
            </w:r>
          </w:p>
        </w:tc>
      </w:tr>
      <w:tr w:rsidR="004C168B" w14:paraId="6A2055CE" w14:textId="77777777">
        <w:trPr>
          <w:trHeight w:val="345"/>
        </w:trPr>
        <w:tc>
          <w:tcPr>
            <w:tcW w:w="1373" w:type="dxa"/>
            <w:tcBorders>
              <w:top w:val="nil"/>
              <w:left w:val="nil"/>
              <w:bottom w:val="nil"/>
              <w:right w:val="nil"/>
            </w:tcBorders>
          </w:tcPr>
          <w:p w14:paraId="5E480DEE" w14:textId="77777777" w:rsidR="004C168B" w:rsidRDefault="004707DF">
            <w:pPr>
              <w:spacing w:after="0"/>
              <w:ind w:left="19"/>
            </w:pPr>
            <w:r>
              <w:rPr>
                <w:sz w:val="20"/>
              </w:rPr>
              <w:t>03/15/24</w:t>
            </w:r>
          </w:p>
        </w:tc>
        <w:tc>
          <w:tcPr>
            <w:tcW w:w="4915" w:type="dxa"/>
            <w:tcBorders>
              <w:top w:val="nil"/>
              <w:left w:val="nil"/>
              <w:bottom w:val="nil"/>
              <w:right w:val="nil"/>
            </w:tcBorders>
          </w:tcPr>
          <w:p w14:paraId="0D4B4206" w14:textId="77777777" w:rsidR="004C168B" w:rsidRDefault="004707DF">
            <w:pPr>
              <w:spacing w:after="0"/>
              <w:ind w:left="19"/>
            </w:pPr>
            <w:r>
              <w:rPr>
                <w:sz w:val="20"/>
              </w:rPr>
              <w:t>REVIEW WITH GREG</w:t>
            </w:r>
          </w:p>
        </w:tc>
        <w:tc>
          <w:tcPr>
            <w:tcW w:w="907" w:type="dxa"/>
            <w:tcBorders>
              <w:top w:val="nil"/>
              <w:left w:val="nil"/>
              <w:bottom w:val="nil"/>
              <w:right w:val="nil"/>
            </w:tcBorders>
          </w:tcPr>
          <w:p w14:paraId="1B309C80" w14:textId="77777777" w:rsidR="004C168B" w:rsidRDefault="004707DF">
            <w:pPr>
              <w:spacing w:after="0"/>
              <w:ind w:left="29"/>
            </w:pPr>
            <w:r>
              <w:rPr>
                <w:sz w:val="18"/>
              </w:rPr>
              <w:t>PE</w:t>
            </w:r>
          </w:p>
        </w:tc>
        <w:tc>
          <w:tcPr>
            <w:tcW w:w="1622" w:type="dxa"/>
            <w:gridSpan w:val="2"/>
            <w:tcBorders>
              <w:top w:val="nil"/>
              <w:left w:val="nil"/>
              <w:bottom w:val="nil"/>
              <w:right w:val="nil"/>
            </w:tcBorders>
          </w:tcPr>
          <w:p w14:paraId="32F09672" w14:textId="77777777" w:rsidR="004C168B" w:rsidRDefault="004707DF">
            <w:pPr>
              <w:spacing w:after="0"/>
              <w:ind w:left="346"/>
            </w:pPr>
            <w:r>
              <w:rPr>
                <w:sz w:val="20"/>
              </w:rPr>
              <w:t>0.50</w:t>
            </w:r>
          </w:p>
        </w:tc>
        <w:tc>
          <w:tcPr>
            <w:tcW w:w="1382" w:type="dxa"/>
            <w:tcBorders>
              <w:top w:val="nil"/>
              <w:left w:val="nil"/>
              <w:bottom w:val="nil"/>
              <w:right w:val="nil"/>
            </w:tcBorders>
          </w:tcPr>
          <w:p w14:paraId="52C852E1" w14:textId="77777777" w:rsidR="004C168B" w:rsidRDefault="004707DF">
            <w:pPr>
              <w:spacing w:after="0"/>
              <w:ind w:left="115"/>
            </w:pPr>
            <w:r>
              <w:rPr>
                <w:sz w:val="20"/>
              </w:rPr>
              <w:t>95.00</w:t>
            </w:r>
          </w:p>
        </w:tc>
      </w:tr>
      <w:tr w:rsidR="004C168B" w14:paraId="520A6DCE" w14:textId="77777777">
        <w:trPr>
          <w:trHeight w:val="344"/>
        </w:trPr>
        <w:tc>
          <w:tcPr>
            <w:tcW w:w="1373" w:type="dxa"/>
            <w:tcBorders>
              <w:top w:val="nil"/>
              <w:left w:val="nil"/>
              <w:bottom w:val="nil"/>
              <w:right w:val="nil"/>
            </w:tcBorders>
          </w:tcPr>
          <w:p w14:paraId="7588B865" w14:textId="77777777" w:rsidR="004C168B" w:rsidRDefault="004707DF">
            <w:pPr>
              <w:spacing w:after="0"/>
              <w:ind w:left="24"/>
            </w:pPr>
            <w:r>
              <w:rPr>
                <w:sz w:val="20"/>
              </w:rPr>
              <w:t>03/21/24</w:t>
            </w:r>
          </w:p>
        </w:tc>
        <w:tc>
          <w:tcPr>
            <w:tcW w:w="4915" w:type="dxa"/>
            <w:tcBorders>
              <w:top w:val="nil"/>
              <w:left w:val="nil"/>
              <w:bottom w:val="nil"/>
              <w:right w:val="nil"/>
            </w:tcBorders>
          </w:tcPr>
          <w:p w14:paraId="1916DE80" w14:textId="77777777" w:rsidR="004C168B" w:rsidRDefault="004707DF">
            <w:pPr>
              <w:spacing w:after="0"/>
              <w:ind w:left="24"/>
            </w:pPr>
            <w:r>
              <w:rPr>
                <w:sz w:val="20"/>
              </w:rPr>
              <w:t>TEAM MEETING</w:t>
            </w:r>
          </w:p>
        </w:tc>
        <w:tc>
          <w:tcPr>
            <w:tcW w:w="907" w:type="dxa"/>
            <w:tcBorders>
              <w:top w:val="nil"/>
              <w:left w:val="nil"/>
              <w:bottom w:val="nil"/>
              <w:right w:val="nil"/>
            </w:tcBorders>
          </w:tcPr>
          <w:p w14:paraId="1D6285E1" w14:textId="77777777" w:rsidR="004C168B" w:rsidRDefault="004707DF">
            <w:pPr>
              <w:spacing w:after="0"/>
              <w:ind w:left="29"/>
            </w:pPr>
            <w:r>
              <w:rPr>
                <w:sz w:val="18"/>
              </w:rPr>
              <w:t>PE</w:t>
            </w:r>
          </w:p>
        </w:tc>
        <w:tc>
          <w:tcPr>
            <w:tcW w:w="1622" w:type="dxa"/>
            <w:gridSpan w:val="2"/>
            <w:tcBorders>
              <w:top w:val="nil"/>
              <w:left w:val="nil"/>
              <w:bottom w:val="nil"/>
              <w:right w:val="nil"/>
            </w:tcBorders>
          </w:tcPr>
          <w:p w14:paraId="67B6D71C" w14:textId="77777777" w:rsidR="004C168B" w:rsidRDefault="004707DF">
            <w:pPr>
              <w:spacing w:after="0"/>
              <w:ind w:left="365"/>
            </w:pPr>
            <w:r>
              <w:rPr>
                <w:sz w:val="20"/>
              </w:rPr>
              <w:t>1.50</w:t>
            </w:r>
          </w:p>
        </w:tc>
        <w:tc>
          <w:tcPr>
            <w:tcW w:w="1382" w:type="dxa"/>
            <w:tcBorders>
              <w:top w:val="nil"/>
              <w:left w:val="nil"/>
              <w:bottom w:val="nil"/>
              <w:right w:val="nil"/>
            </w:tcBorders>
          </w:tcPr>
          <w:p w14:paraId="6C674D39" w14:textId="77777777" w:rsidR="004C168B" w:rsidRDefault="004707DF">
            <w:pPr>
              <w:spacing w:after="0"/>
              <w:ind w:left="19"/>
            </w:pPr>
            <w:r>
              <w:rPr>
                <w:sz w:val="20"/>
              </w:rPr>
              <w:t>285.00</w:t>
            </w:r>
          </w:p>
        </w:tc>
      </w:tr>
      <w:tr w:rsidR="004C168B" w14:paraId="1FC92CA9" w14:textId="77777777">
        <w:trPr>
          <w:trHeight w:val="345"/>
        </w:trPr>
        <w:tc>
          <w:tcPr>
            <w:tcW w:w="1373" w:type="dxa"/>
            <w:tcBorders>
              <w:top w:val="nil"/>
              <w:left w:val="nil"/>
              <w:bottom w:val="nil"/>
              <w:right w:val="nil"/>
            </w:tcBorders>
          </w:tcPr>
          <w:p w14:paraId="75235977" w14:textId="77777777" w:rsidR="004C168B" w:rsidRDefault="004707DF">
            <w:pPr>
              <w:spacing w:after="0"/>
              <w:ind w:left="24"/>
            </w:pPr>
            <w:r>
              <w:rPr>
                <w:sz w:val="20"/>
              </w:rPr>
              <w:t>04/03/24</w:t>
            </w:r>
          </w:p>
        </w:tc>
        <w:tc>
          <w:tcPr>
            <w:tcW w:w="4915" w:type="dxa"/>
            <w:tcBorders>
              <w:top w:val="nil"/>
              <w:left w:val="nil"/>
              <w:bottom w:val="nil"/>
              <w:right w:val="nil"/>
            </w:tcBorders>
          </w:tcPr>
          <w:p w14:paraId="682C1E11" w14:textId="77777777" w:rsidR="004C168B" w:rsidRDefault="004707DF">
            <w:pPr>
              <w:spacing w:after="0"/>
              <w:ind w:left="29"/>
            </w:pPr>
            <w:r>
              <w:rPr>
                <w:sz w:val="20"/>
              </w:rPr>
              <w:t>TEAMS MEETING ON PERMITTING</w:t>
            </w:r>
          </w:p>
        </w:tc>
        <w:tc>
          <w:tcPr>
            <w:tcW w:w="907" w:type="dxa"/>
            <w:tcBorders>
              <w:top w:val="nil"/>
              <w:left w:val="nil"/>
              <w:bottom w:val="nil"/>
              <w:right w:val="nil"/>
            </w:tcBorders>
          </w:tcPr>
          <w:p w14:paraId="7F8A6B7B" w14:textId="77777777" w:rsidR="004C168B" w:rsidRDefault="004707DF">
            <w:pPr>
              <w:spacing w:after="0"/>
              <w:ind w:left="34"/>
            </w:pPr>
            <w:r>
              <w:rPr>
                <w:sz w:val="18"/>
              </w:rPr>
              <w:t>PE</w:t>
            </w:r>
          </w:p>
        </w:tc>
        <w:tc>
          <w:tcPr>
            <w:tcW w:w="1622" w:type="dxa"/>
            <w:gridSpan w:val="2"/>
            <w:tcBorders>
              <w:top w:val="nil"/>
              <w:left w:val="nil"/>
              <w:bottom w:val="nil"/>
              <w:right w:val="nil"/>
            </w:tcBorders>
          </w:tcPr>
          <w:p w14:paraId="7C4A50CE" w14:textId="77777777" w:rsidR="004C168B" w:rsidRDefault="004707DF">
            <w:pPr>
              <w:spacing w:after="0"/>
              <w:ind w:left="350"/>
            </w:pPr>
            <w:r>
              <w:rPr>
                <w:sz w:val="20"/>
              </w:rPr>
              <w:t>3.50</w:t>
            </w:r>
          </w:p>
        </w:tc>
        <w:tc>
          <w:tcPr>
            <w:tcW w:w="1382" w:type="dxa"/>
            <w:tcBorders>
              <w:top w:val="nil"/>
              <w:left w:val="nil"/>
              <w:bottom w:val="nil"/>
              <w:right w:val="nil"/>
            </w:tcBorders>
          </w:tcPr>
          <w:p w14:paraId="4A0AEA3E" w14:textId="77777777" w:rsidR="004C168B" w:rsidRDefault="004707DF">
            <w:pPr>
              <w:spacing w:after="0"/>
              <w:ind w:left="24"/>
            </w:pPr>
            <w:r>
              <w:rPr>
                <w:sz w:val="20"/>
              </w:rPr>
              <w:t>665.00</w:t>
            </w:r>
          </w:p>
        </w:tc>
      </w:tr>
      <w:tr w:rsidR="004C168B" w14:paraId="22C3644E" w14:textId="77777777">
        <w:trPr>
          <w:trHeight w:val="343"/>
        </w:trPr>
        <w:tc>
          <w:tcPr>
            <w:tcW w:w="1373" w:type="dxa"/>
            <w:tcBorders>
              <w:top w:val="nil"/>
              <w:left w:val="nil"/>
              <w:bottom w:val="nil"/>
              <w:right w:val="nil"/>
            </w:tcBorders>
          </w:tcPr>
          <w:p w14:paraId="03C30499" w14:textId="77777777" w:rsidR="004C168B" w:rsidRDefault="004707DF">
            <w:pPr>
              <w:spacing w:after="0"/>
              <w:ind w:left="29"/>
            </w:pPr>
            <w:r>
              <w:rPr>
                <w:sz w:val="20"/>
              </w:rPr>
              <w:t>04/03/24</w:t>
            </w:r>
          </w:p>
        </w:tc>
        <w:tc>
          <w:tcPr>
            <w:tcW w:w="4915" w:type="dxa"/>
            <w:tcBorders>
              <w:top w:val="nil"/>
              <w:left w:val="nil"/>
              <w:bottom w:val="nil"/>
              <w:right w:val="nil"/>
            </w:tcBorders>
          </w:tcPr>
          <w:p w14:paraId="6B9413B5" w14:textId="77777777" w:rsidR="004C168B" w:rsidRDefault="004707DF">
            <w:pPr>
              <w:spacing w:after="0"/>
              <w:ind w:left="29"/>
            </w:pPr>
            <w:r>
              <w:rPr>
                <w:sz w:val="20"/>
              </w:rPr>
              <w:t>GATHER DOCS FOR MEETING</w:t>
            </w:r>
          </w:p>
        </w:tc>
        <w:tc>
          <w:tcPr>
            <w:tcW w:w="907" w:type="dxa"/>
            <w:tcBorders>
              <w:top w:val="nil"/>
              <w:left w:val="nil"/>
              <w:bottom w:val="nil"/>
              <w:right w:val="nil"/>
            </w:tcBorders>
          </w:tcPr>
          <w:p w14:paraId="2AC4F473" w14:textId="77777777" w:rsidR="004C168B" w:rsidRDefault="004707DF">
            <w:pPr>
              <w:spacing w:after="0"/>
              <w:ind w:left="34"/>
            </w:pPr>
            <w:r>
              <w:rPr>
                <w:sz w:val="18"/>
              </w:rPr>
              <w:t>ADMM</w:t>
            </w:r>
          </w:p>
        </w:tc>
        <w:tc>
          <w:tcPr>
            <w:tcW w:w="1622" w:type="dxa"/>
            <w:gridSpan w:val="2"/>
            <w:tcBorders>
              <w:top w:val="nil"/>
              <w:left w:val="nil"/>
              <w:bottom w:val="nil"/>
              <w:right w:val="nil"/>
            </w:tcBorders>
          </w:tcPr>
          <w:p w14:paraId="60E2B69E" w14:textId="77777777" w:rsidR="004C168B" w:rsidRDefault="004707DF">
            <w:pPr>
              <w:spacing w:after="0"/>
              <w:ind w:left="355"/>
            </w:pPr>
            <w:r>
              <w:rPr>
                <w:sz w:val="20"/>
              </w:rPr>
              <w:t>0.50</w:t>
            </w:r>
          </w:p>
        </w:tc>
        <w:tc>
          <w:tcPr>
            <w:tcW w:w="1382" w:type="dxa"/>
            <w:tcBorders>
              <w:top w:val="nil"/>
              <w:left w:val="nil"/>
              <w:bottom w:val="nil"/>
              <w:right w:val="nil"/>
            </w:tcBorders>
          </w:tcPr>
          <w:p w14:paraId="7484B93E" w14:textId="77777777" w:rsidR="004C168B" w:rsidRDefault="004707DF">
            <w:pPr>
              <w:spacing w:after="0"/>
              <w:ind w:left="120"/>
            </w:pPr>
            <w:r>
              <w:rPr>
                <w:sz w:val="20"/>
              </w:rPr>
              <w:t>47.50</w:t>
            </w:r>
          </w:p>
        </w:tc>
      </w:tr>
      <w:tr w:rsidR="004C168B" w14:paraId="4D14EB9A" w14:textId="77777777">
        <w:trPr>
          <w:trHeight w:val="349"/>
        </w:trPr>
        <w:tc>
          <w:tcPr>
            <w:tcW w:w="1373" w:type="dxa"/>
            <w:tcBorders>
              <w:top w:val="nil"/>
              <w:left w:val="nil"/>
              <w:bottom w:val="nil"/>
              <w:right w:val="nil"/>
            </w:tcBorders>
          </w:tcPr>
          <w:p w14:paraId="3CEBC3A7" w14:textId="77777777" w:rsidR="004C168B" w:rsidRDefault="004707DF">
            <w:pPr>
              <w:spacing w:after="0"/>
              <w:ind w:left="29"/>
            </w:pPr>
            <w:r>
              <w:rPr>
                <w:sz w:val="20"/>
              </w:rPr>
              <w:t>04/04/24</w:t>
            </w:r>
          </w:p>
        </w:tc>
        <w:tc>
          <w:tcPr>
            <w:tcW w:w="4915" w:type="dxa"/>
            <w:tcBorders>
              <w:top w:val="nil"/>
              <w:left w:val="nil"/>
              <w:bottom w:val="nil"/>
              <w:right w:val="nil"/>
            </w:tcBorders>
          </w:tcPr>
          <w:p w14:paraId="3BBDA3CD" w14:textId="77777777" w:rsidR="004C168B" w:rsidRDefault="004707DF">
            <w:pPr>
              <w:spacing w:after="0"/>
              <w:ind w:left="29"/>
            </w:pPr>
            <w:r>
              <w:rPr>
                <w:sz w:val="20"/>
              </w:rPr>
              <w:t>RECAP OF MEETING</w:t>
            </w:r>
          </w:p>
        </w:tc>
        <w:tc>
          <w:tcPr>
            <w:tcW w:w="907" w:type="dxa"/>
            <w:tcBorders>
              <w:top w:val="nil"/>
              <w:left w:val="nil"/>
              <w:bottom w:val="nil"/>
              <w:right w:val="nil"/>
            </w:tcBorders>
          </w:tcPr>
          <w:p w14:paraId="7541C9E8" w14:textId="77777777" w:rsidR="004C168B" w:rsidRDefault="004707DF">
            <w:pPr>
              <w:spacing w:after="0"/>
              <w:ind w:left="38"/>
            </w:pPr>
            <w:r>
              <w:rPr>
                <w:sz w:val="18"/>
              </w:rPr>
              <w:t>PE</w:t>
            </w:r>
          </w:p>
        </w:tc>
        <w:tc>
          <w:tcPr>
            <w:tcW w:w="1622" w:type="dxa"/>
            <w:gridSpan w:val="2"/>
            <w:tcBorders>
              <w:top w:val="nil"/>
              <w:left w:val="nil"/>
              <w:bottom w:val="nil"/>
              <w:right w:val="nil"/>
            </w:tcBorders>
          </w:tcPr>
          <w:p w14:paraId="77EBD2B2" w14:textId="77777777" w:rsidR="004C168B" w:rsidRDefault="004707DF">
            <w:pPr>
              <w:spacing w:after="0"/>
              <w:ind w:left="355"/>
            </w:pPr>
            <w:r>
              <w:rPr>
                <w:sz w:val="20"/>
              </w:rPr>
              <w:t>0.50</w:t>
            </w:r>
          </w:p>
        </w:tc>
        <w:tc>
          <w:tcPr>
            <w:tcW w:w="1382" w:type="dxa"/>
            <w:tcBorders>
              <w:top w:val="nil"/>
              <w:left w:val="nil"/>
              <w:bottom w:val="nil"/>
              <w:right w:val="nil"/>
            </w:tcBorders>
          </w:tcPr>
          <w:p w14:paraId="2CFEFBF7" w14:textId="77777777" w:rsidR="004C168B" w:rsidRDefault="004707DF">
            <w:pPr>
              <w:spacing w:after="0"/>
              <w:ind w:left="125"/>
            </w:pPr>
            <w:r>
              <w:rPr>
                <w:sz w:val="20"/>
              </w:rPr>
              <w:t>95.00</w:t>
            </w:r>
          </w:p>
        </w:tc>
      </w:tr>
      <w:tr w:rsidR="004C168B" w14:paraId="21479E8B" w14:textId="77777777">
        <w:trPr>
          <w:trHeight w:val="344"/>
        </w:trPr>
        <w:tc>
          <w:tcPr>
            <w:tcW w:w="1373" w:type="dxa"/>
            <w:tcBorders>
              <w:top w:val="nil"/>
              <w:left w:val="nil"/>
              <w:bottom w:val="nil"/>
              <w:right w:val="nil"/>
            </w:tcBorders>
          </w:tcPr>
          <w:p w14:paraId="369F479D" w14:textId="77777777" w:rsidR="004C168B" w:rsidRDefault="004707DF">
            <w:pPr>
              <w:spacing w:after="0"/>
              <w:ind w:left="29"/>
            </w:pPr>
            <w:r>
              <w:rPr>
                <w:sz w:val="20"/>
              </w:rPr>
              <w:t>04/08/24</w:t>
            </w:r>
          </w:p>
        </w:tc>
        <w:tc>
          <w:tcPr>
            <w:tcW w:w="4915" w:type="dxa"/>
            <w:tcBorders>
              <w:top w:val="nil"/>
              <w:left w:val="nil"/>
              <w:bottom w:val="nil"/>
              <w:right w:val="nil"/>
            </w:tcBorders>
          </w:tcPr>
          <w:p w14:paraId="178B359E" w14:textId="77777777" w:rsidR="004C168B" w:rsidRDefault="004707DF">
            <w:pPr>
              <w:spacing w:after="0"/>
              <w:ind w:left="29"/>
            </w:pPr>
            <w:r>
              <w:rPr>
                <w:sz w:val="20"/>
              </w:rPr>
              <w:t>MP IMPLEMENTATION</w:t>
            </w:r>
          </w:p>
        </w:tc>
        <w:tc>
          <w:tcPr>
            <w:tcW w:w="907" w:type="dxa"/>
            <w:tcBorders>
              <w:top w:val="nil"/>
              <w:left w:val="nil"/>
              <w:bottom w:val="nil"/>
              <w:right w:val="nil"/>
            </w:tcBorders>
          </w:tcPr>
          <w:p w14:paraId="5294B13C" w14:textId="77777777" w:rsidR="004C168B" w:rsidRDefault="004707DF">
            <w:pPr>
              <w:spacing w:after="0"/>
              <w:ind w:left="38"/>
            </w:pPr>
            <w:r>
              <w:rPr>
                <w:sz w:val="18"/>
              </w:rPr>
              <w:t>PE</w:t>
            </w:r>
          </w:p>
        </w:tc>
        <w:tc>
          <w:tcPr>
            <w:tcW w:w="1622" w:type="dxa"/>
            <w:gridSpan w:val="2"/>
            <w:tcBorders>
              <w:top w:val="nil"/>
              <w:left w:val="nil"/>
              <w:bottom w:val="nil"/>
              <w:right w:val="nil"/>
            </w:tcBorders>
          </w:tcPr>
          <w:p w14:paraId="2D602589" w14:textId="77777777" w:rsidR="004C168B" w:rsidRDefault="004707DF">
            <w:pPr>
              <w:spacing w:after="0"/>
              <w:ind w:left="360"/>
            </w:pPr>
            <w:r>
              <w:rPr>
                <w:sz w:val="20"/>
              </w:rPr>
              <w:t>3.00</w:t>
            </w:r>
          </w:p>
        </w:tc>
        <w:tc>
          <w:tcPr>
            <w:tcW w:w="1382" w:type="dxa"/>
            <w:tcBorders>
              <w:top w:val="nil"/>
              <w:left w:val="nil"/>
              <w:bottom w:val="nil"/>
              <w:right w:val="nil"/>
            </w:tcBorders>
          </w:tcPr>
          <w:p w14:paraId="5C8CD155" w14:textId="77777777" w:rsidR="004C168B" w:rsidRDefault="004707DF">
            <w:pPr>
              <w:spacing w:after="0"/>
              <w:ind w:left="34"/>
            </w:pPr>
            <w:r>
              <w:rPr>
                <w:sz w:val="20"/>
              </w:rPr>
              <w:t>570.00</w:t>
            </w:r>
          </w:p>
        </w:tc>
      </w:tr>
      <w:tr w:rsidR="004C168B" w14:paraId="34711C83" w14:textId="77777777">
        <w:trPr>
          <w:trHeight w:val="347"/>
        </w:trPr>
        <w:tc>
          <w:tcPr>
            <w:tcW w:w="1373" w:type="dxa"/>
            <w:tcBorders>
              <w:top w:val="nil"/>
              <w:left w:val="nil"/>
              <w:bottom w:val="nil"/>
              <w:right w:val="nil"/>
            </w:tcBorders>
          </w:tcPr>
          <w:p w14:paraId="539A0D37" w14:textId="77777777" w:rsidR="004C168B" w:rsidRDefault="004707DF">
            <w:pPr>
              <w:spacing w:after="0"/>
              <w:ind w:left="34"/>
            </w:pPr>
            <w:r>
              <w:rPr>
                <w:sz w:val="20"/>
              </w:rPr>
              <w:t>04/09/24</w:t>
            </w:r>
          </w:p>
        </w:tc>
        <w:tc>
          <w:tcPr>
            <w:tcW w:w="4915" w:type="dxa"/>
            <w:tcBorders>
              <w:top w:val="nil"/>
              <w:left w:val="nil"/>
              <w:bottom w:val="nil"/>
              <w:right w:val="nil"/>
            </w:tcBorders>
          </w:tcPr>
          <w:p w14:paraId="57F9E533" w14:textId="77777777" w:rsidR="004C168B" w:rsidRDefault="004707DF">
            <w:pPr>
              <w:spacing w:after="0"/>
              <w:ind w:left="29"/>
            </w:pPr>
            <w:r>
              <w:rPr>
                <w:sz w:val="20"/>
              </w:rPr>
              <w:t>VISIT WITH GREG ON MP IMPLEMENTATION</w:t>
            </w:r>
          </w:p>
        </w:tc>
        <w:tc>
          <w:tcPr>
            <w:tcW w:w="907" w:type="dxa"/>
            <w:tcBorders>
              <w:top w:val="nil"/>
              <w:left w:val="nil"/>
              <w:bottom w:val="nil"/>
              <w:right w:val="nil"/>
            </w:tcBorders>
          </w:tcPr>
          <w:p w14:paraId="28DAB6C9" w14:textId="77777777" w:rsidR="004C168B" w:rsidRDefault="004707DF">
            <w:pPr>
              <w:spacing w:after="0"/>
              <w:ind w:left="43"/>
            </w:pPr>
            <w:r>
              <w:rPr>
                <w:sz w:val="18"/>
              </w:rPr>
              <w:t>PE</w:t>
            </w:r>
          </w:p>
        </w:tc>
        <w:tc>
          <w:tcPr>
            <w:tcW w:w="1622" w:type="dxa"/>
            <w:gridSpan w:val="2"/>
            <w:tcBorders>
              <w:top w:val="nil"/>
              <w:left w:val="nil"/>
              <w:bottom w:val="nil"/>
              <w:right w:val="nil"/>
            </w:tcBorders>
          </w:tcPr>
          <w:p w14:paraId="69A30E04" w14:textId="77777777" w:rsidR="004C168B" w:rsidRDefault="004707DF">
            <w:pPr>
              <w:spacing w:after="0"/>
              <w:ind w:left="355"/>
            </w:pPr>
            <w:r>
              <w:rPr>
                <w:sz w:val="20"/>
              </w:rPr>
              <w:t>4.50</w:t>
            </w:r>
          </w:p>
        </w:tc>
        <w:tc>
          <w:tcPr>
            <w:tcW w:w="1382" w:type="dxa"/>
            <w:tcBorders>
              <w:top w:val="nil"/>
              <w:left w:val="nil"/>
              <w:bottom w:val="nil"/>
              <w:right w:val="nil"/>
            </w:tcBorders>
          </w:tcPr>
          <w:p w14:paraId="2F5D96DB" w14:textId="77777777" w:rsidR="004C168B" w:rsidRDefault="004707DF">
            <w:pPr>
              <w:spacing w:after="0"/>
              <w:ind w:left="34"/>
            </w:pPr>
            <w:r>
              <w:rPr>
                <w:sz w:val="20"/>
              </w:rPr>
              <w:t>855.00</w:t>
            </w:r>
          </w:p>
        </w:tc>
      </w:tr>
      <w:tr w:rsidR="004C168B" w14:paraId="57DC28EB" w14:textId="77777777">
        <w:trPr>
          <w:trHeight w:val="346"/>
        </w:trPr>
        <w:tc>
          <w:tcPr>
            <w:tcW w:w="1373" w:type="dxa"/>
            <w:tcBorders>
              <w:top w:val="nil"/>
              <w:left w:val="nil"/>
              <w:bottom w:val="nil"/>
              <w:right w:val="nil"/>
            </w:tcBorders>
          </w:tcPr>
          <w:p w14:paraId="725F95F8" w14:textId="77777777" w:rsidR="004C168B" w:rsidRDefault="004707DF">
            <w:pPr>
              <w:spacing w:after="0"/>
              <w:ind w:left="34"/>
            </w:pPr>
            <w:r>
              <w:rPr>
                <w:sz w:val="20"/>
              </w:rPr>
              <w:t>04/15/24</w:t>
            </w:r>
          </w:p>
        </w:tc>
        <w:tc>
          <w:tcPr>
            <w:tcW w:w="4915" w:type="dxa"/>
            <w:tcBorders>
              <w:top w:val="nil"/>
              <w:left w:val="nil"/>
              <w:bottom w:val="nil"/>
              <w:right w:val="nil"/>
            </w:tcBorders>
          </w:tcPr>
          <w:p w14:paraId="580936C4" w14:textId="77777777" w:rsidR="004C168B" w:rsidRDefault="004707DF">
            <w:pPr>
              <w:spacing w:after="0"/>
              <w:ind w:left="34"/>
            </w:pPr>
            <w:r>
              <w:rPr>
                <w:sz w:val="20"/>
              </w:rPr>
              <w:t>MP WRITE UP</w:t>
            </w:r>
          </w:p>
        </w:tc>
        <w:tc>
          <w:tcPr>
            <w:tcW w:w="907" w:type="dxa"/>
            <w:tcBorders>
              <w:top w:val="nil"/>
              <w:left w:val="nil"/>
              <w:bottom w:val="nil"/>
              <w:right w:val="nil"/>
            </w:tcBorders>
          </w:tcPr>
          <w:p w14:paraId="7486D7CA" w14:textId="77777777" w:rsidR="004C168B" w:rsidRDefault="004707DF">
            <w:pPr>
              <w:spacing w:after="0"/>
              <w:ind w:left="43"/>
            </w:pPr>
            <w:r>
              <w:rPr>
                <w:sz w:val="18"/>
              </w:rPr>
              <w:t>PE</w:t>
            </w:r>
          </w:p>
        </w:tc>
        <w:tc>
          <w:tcPr>
            <w:tcW w:w="1622" w:type="dxa"/>
            <w:gridSpan w:val="2"/>
            <w:tcBorders>
              <w:top w:val="nil"/>
              <w:left w:val="nil"/>
              <w:bottom w:val="nil"/>
              <w:right w:val="nil"/>
            </w:tcBorders>
          </w:tcPr>
          <w:p w14:paraId="7411515F" w14:textId="77777777" w:rsidR="004C168B" w:rsidRDefault="004707DF">
            <w:pPr>
              <w:spacing w:after="0"/>
              <w:ind w:left="379"/>
            </w:pPr>
            <w:r>
              <w:rPr>
                <w:sz w:val="20"/>
              </w:rPr>
              <w:t>1.50</w:t>
            </w:r>
          </w:p>
        </w:tc>
        <w:tc>
          <w:tcPr>
            <w:tcW w:w="1382" w:type="dxa"/>
            <w:tcBorders>
              <w:top w:val="nil"/>
              <w:left w:val="nil"/>
              <w:bottom w:val="nil"/>
              <w:right w:val="nil"/>
            </w:tcBorders>
          </w:tcPr>
          <w:p w14:paraId="576BA66B" w14:textId="77777777" w:rsidR="004C168B" w:rsidRDefault="004707DF">
            <w:pPr>
              <w:spacing w:after="0"/>
              <w:ind w:left="34"/>
            </w:pPr>
            <w:r>
              <w:rPr>
                <w:sz w:val="20"/>
              </w:rPr>
              <w:t>285.00</w:t>
            </w:r>
          </w:p>
        </w:tc>
      </w:tr>
      <w:tr w:rsidR="004C168B" w14:paraId="7E0799F4" w14:textId="77777777">
        <w:trPr>
          <w:trHeight w:val="343"/>
        </w:trPr>
        <w:tc>
          <w:tcPr>
            <w:tcW w:w="1373" w:type="dxa"/>
            <w:tcBorders>
              <w:top w:val="nil"/>
              <w:left w:val="nil"/>
              <w:bottom w:val="nil"/>
              <w:right w:val="nil"/>
            </w:tcBorders>
          </w:tcPr>
          <w:p w14:paraId="341A953D" w14:textId="77777777" w:rsidR="004C168B" w:rsidRDefault="004707DF">
            <w:pPr>
              <w:spacing w:after="0"/>
              <w:ind w:left="34"/>
            </w:pPr>
            <w:r>
              <w:rPr>
                <w:sz w:val="20"/>
              </w:rPr>
              <w:t>04/19/24</w:t>
            </w:r>
          </w:p>
        </w:tc>
        <w:tc>
          <w:tcPr>
            <w:tcW w:w="4915" w:type="dxa"/>
            <w:tcBorders>
              <w:top w:val="nil"/>
              <w:left w:val="nil"/>
              <w:bottom w:val="nil"/>
              <w:right w:val="nil"/>
            </w:tcBorders>
          </w:tcPr>
          <w:p w14:paraId="7ADC2524" w14:textId="77777777" w:rsidR="004C168B" w:rsidRDefault="004707DF">
            <w:pPr>
              <w:spacing w:after="0"/>
              <w:ind w:left="34"/>
            </w:pPr>
            <w:r>
              <w:rPr>
                <w:sz w:val="20"/>
              </w:rPr>
              <w:t>MP DOCS</w:t>
            </w:r>
          </w:p>
        </w:tc>
        <w:tc>
          <w:tcPr>
            <w:tcW w:w="907" w:type="dxa"/>
            <w:tcBorders>
              <w:top w:val="nil"/>
              <w:left w:val="nil"/>
              <w:bottom w:val="nil"/>
              <w:right w:val="nil"/>
            </w:tcBorders>
          </w:tcPr>
          <w:p w14:paraId="6A89CA11" w14:textId="77777777" w:rsidR="004C168B" w:rsidRDefault="004707DF">
            <w:pPr>
              <w:spacing w:after="0"/>
              <w:ind w:left="43"/>
            </w:pPr>
            <w:r>
              <w:rPr>
                <w:sz w:val="18"/>
              </w:rPr>
              <w:t>PE</w:t>
            </w:r>
          </w:p>
        </w:tc>
        <w:tc>
          <w:tcPr>
            <w:tcW w:w="1622" w:type="dxa"/>
            <w:gridSpan w:val="2"/>
            <w:tcBorders>
              <w:top w:val="nil"/>
              <w:left w:val="nil"/>
              <w:bottom w:val="nil"/>
              <w:right w:val="nil"/>
            </w:tcBorders>
          </w:tcPr>
          <w:p w14:paraId="4319CEE9" w14:textId="77777777" w:rsidR="004C168B" w:rsidRDefault="004707DF">
            <w:pPr>
              <w:spacing w:after="0"/>
              <w:ind w:left="379"/>
            </w:pPr>
            <w:r>
              <w:rPr>
                <w:sz w:val="20"/>
              </w:rPr>
              <w:t>1.25</w:t>
            </w:r>
          </w:p>
        </w:tc>
        <w:tc>
          <w:tcPr>
            <w:tcW w:w="1382" w:type="dxa"/>
            <w:tcBorders>
              <w:top w:val="nil"/>
              <w:left w:val="nil"/>
              <w:bottom w:val="nil"/>
              <w:right w:val="nil"/>
            </w:tcBorders>
          </w:tcPr>
          <w:p w14:paraId="5023873A" w14:textId="77777777" w:rsidR="004C168B" w:rsidRDefault="004707DF">
            <w:pPr>
              <w:spacing w:after="0"/>
              <w:ind w:left="34"/>
            </w:pPr>
            <w:r>
              <w:rPr>
                <w:sz w:val="20"/>
              </w:rPr>
              <w:t>237.50</w:t>
            </w:r>
          </w:p>
        </w:tc>
      </w:tr>
      <w:tr w:rsidR="004C168B" w14:paraId="22A0E5FC" w14:textId="77777777">
        <w:trPr>
          <w:trHeight w:val="591"/>
        </w:trPr>
        <w:tc>
          <w:tcPr>
            <w:tcW w:w="1373" w:type="dxa"/>
            <w:tcBorders>
              <w:top w:val="nil"/>
              <w:left w:val="nil"/>
              <w:bottom w:val="nil"/>
              <w:right w:val="nil"/>
            </w:tcBorders>
          </w:tcPr>
          <w:p w14:paraId="04AA1656" w14:textId="77777777" w:rsidR="004C168B" w:rsidRDefault="004707DF">
            <w:pPr>
              <w:spacing w:after="0"/>
              <w:ind w:left="34"/>
            </w:pPr>
            <w:r>
              <w:rPr>
                <w:sz w:val="20"/>
              </w:rPr>
              <w:t>05/06/24</w:t>
            </w:r>
          </w:p>
        </w:tc>
        <w:tc>
          <w:tcPr>
            <w:tcW w:w="4915" w:type="dxa"/>
            <w:tcBorders>
              <w:top w:val="nil"/>
              <w:left w:val="nil"/>
              <w:bottom w:val="nil"/>
              <w:right w:val="nil"/>
            </w:tcBorders>
          </w:tcPr>
          <w:p w14:paraId="0C279BEA" w14:textId="77777777" w:rsidR="004C168B" w:rsidRDefault="004707DF">
            <w:pPr>
              <w:spacing w:after="23"/>
              <w:ind w:left="34"/>
            </w:pPr>
            <w:r>
              <w:rPr>
                <w:sz w:val="20"/>
              </w:rPr>
              <w:t>MP IMPLEMENTATION WITH GREG/SECURITY</w:t>
            </w:r>
          </w:p>
          <w:p w14:paraId="66951C19" w14:textId="77777777" w:rsidR="004C168B" w:rsidRDefault="004707DF">
            <w:pPr>
              <w:spacing w:after="0"/>
              <w:ind w:left="43"/>
            </w:pPr>
            <w:r>
              <w:rPr>
                <w:sz w:val="20"/>
              </w:rPr>
              <w:t>GRANT</w:t>
            </w:r>
          </w:p>
        </w:tc>
        <w:tc>
          <w:tcPr>
            <w:tcW w:w="907" w:type="dxa"/>
            <w:tcBorders>
              <w:top w:val="nil"/>
              <w:left w:val="nil"/>
              <w:bottom w:val="nil"/>
              <w:right w:val="nil"/>
            </w:tcBorders>
          </w:tcPr>
          <w:p w14:paraId="0163DEDA" w14:textId="77777777" w:rsidR="004C168B" w:rsidRDefault="004707DF">
            <w:pPr>
              <w:spacing w:after="0"/>
              <w:ind w:left="48"/>
            </w:pPr>
            <w:r>
              <w:rPr>
                <w:sz w:val="18"/>
              </w:rPr>
              <w:t>PE</w:t>
            </w:r>
          </w:p>
        </w:tc>
        <w:tc>
          <w:tcPr>
            <w:tcW w:w="1622" w:type="dxa"/>
            <w:gridSpan w:val="2"/>
            <w:tcBorders>
              <w:top w:val="nil"/>
              <w:left w:val="nil"/>
              <w:bottom w:val="nil"/>
              <w:right w:val="nil"/>
            </w:tcBorders>
          </w:tcPr>
          <w:p w14:paraId="6F68F6A8" w14:textId="77777777" w:rsidR="004C168B" w:rsidRDefault="004707DF">
            <w:pPr>
              <w:spacing w:after="0"/>
              <w:ind w:left="370"/>
            </w:pPr>
            <w:r>
              <w:rPr>
                <w:sz w:val="20"/>
              </w:rPr>
              <w:t>0.50</w:t>
            </w:r>
          </w:p>
        </w:tc>
        <w:tc>
          <w:tcPr>
            <w:tcW w:w="1382" w:type="dxa"/>
            <w:tcBorders>
              <w:top w:val="nil"/>
              <w:left w:val="nil"/>
              <w:bottom w:val="nil"/>
              <w:right w:val="nil"/>
            </w:tcBorders>
          </w:tcPr>
          <w:p w14:paraId="28CB8458" w14:textId="77777777" w:rsidR="004C168B" w:rsidRDefault="004707DF">
            <w:pPr>
              <w:spacing w:after="0"/>
              <w:ind w:left="134"/>
            </w:pPr>
            <w:r>
              <w:rPr>
                <w:sz w:val="20"/>
              </w:rPr>
              <w:t>95.00</w:t>
            </w:r>
          </w:p>
        </w:tc>
      </w:tr>
      <w:tr w:rsidR="004C168B" w14:paraId="48885058" w14:textId="77777777">
        <w:trPr>
          <w:trHeight w:val="257"/>
        </w:trPr>
        <w:tc>
          <w:tcPr>
            <w:tcW w:w="1373" w:type="dxa"/>
            <w:tcBorders>
              <w:top w:val="nil"/>
              <w:left w:val="nil"/>
              <w:bottom w:val="nil"/>
              <w:right w:val="nil"/>
            </w:tcBorders>
            <w:vAlign w:val="bottom"/>
          </w:tcPr>
          <w:p w14:paraId="11A3A900" w14:textId="77777777" w:rsidR="004C168B" w:rsidRDefault="004707DF">
            <w:pPr>
              <w:spacing w:after="0"/>
              <w:ind w:left="38"/>
            </w:pPr>
            <w:r>
              <w:rPr>
                <w:sz w:val="20"/>
              </w:rPr>
              <w:t>05/09/24</w:t>
            </w:r>
          </w:p>
        </w:tc>
        <w:tc>
          <w:tcPr>
            <w:tcW w:w="4915" w:type="dxa"/>
            <w:tcBorders>
              <w:top w:val="nil"/>
              <w:left w:val="nil"/>
              <w:bottom w:val="nil"/>
              <w:right w:val="nil"/>
            </w:tcBorders>
          </w:tcPr>
          <w:p w14:paraId="4E971E2B" w14:textId="77777777" w:rsidR="004C168B" w:rsidRDefault="004707DF">
            <w:pPr>
              <w:spacing w:after="0"/>
              <w:ind w:left="43"/>
            </w:pPr>
            <w:r>
              <w:rPr>
                <w:sz w:val="20"/>
              </w:rPr>
              <w:t>TELECON MATH GREG / HEATH ON MEETING</w:t>
            </w:r>
          </w:p>
        </w:tc>
        <w:tc>
          <w:tcPr>
            <w:tcW w:w="907" w:type="dxa"/>
            <w:tcBorders>
              <w:top w:val="nil"/>
              <w:left w:val="nil"/>
              <w:bottom w:val="nil"/>
              <w:right w:val="nil"/>
            </w:tcBorders>
          </w:tcPr>
          <w:p w14:paraId="166D482B" w14:textId="77777777" w:rsidR="004C168B" w:rsidRDefault="004707DF">
            <w:pPr>
              <w:spacing w:after="0"/>
              <w:ind w:left="53"/>
            </w:pPr>
            <w:r>
              <w:rPr>
                <w:sz w:val="18"/>
              </w:rPr>
              <w:t>PE</w:t>
            </w:r>
          </w:p>
        </w:tc>
        <w:tc>
          <w:tcPr>
            <w:tcW w:w="1622" w:type="dxa"/>
            <w:gridSpan w:val="2"/>
            <w:tcBorders>
              <w:top w:val="nil"/>
              <w:left w:val="nil"/>
              <w:bottom w:val="nil"/>
              <w:right w:val="nil"/>
            </w:tcBorders>
          </w:tcPr>
          <w:p w14:paraId="7976465A" w14:textId="77777777" w:rsidR="004C168B" w:rsidRDefault="004707DF">
            <w:pPr>
              <w:spacing w:after="0"/>
              <w:ind w:left="384"/>
            </w:pPr>
            <w:r>
              <w:rPr>
                <w:sz w:val="20"/>
              </w:rPr>
              <w:t>1.00</w:t>
            </w:r>
          </w:p>
        </w:tc>
        <w:tc>
          <w:tcPr>
            <w:tcW w:w="1382" w:type="dxa"/>
            <w:tcBorders>
              <w:top w:val="nil"/>
              <w:left w:val="nil"/>
              <w:bottom w:val="nil"/>
              <w:right w:val="nil"/>
            </w:tcBorders>
          </w:tcPr>
          <w:p w14:paraId="4975D565" w14:textId="77777777" w:rsidR="004C168B" w:rsidRDefault="004707DF">
            <w:pPr>
              <w:spacing w:after="0"/>
              <w:ind w:left="58"/>
            </w:pPr>
            <w:r>
              <w:rPr>
                <w:sz w:val="20"/>
              </w:rPr>
              <w:t>190.00</w:t>
            </w:r>
          </w:p>
        </w:tc>
      </w:tr>
      <w:tr w:rsidR="004C168B" w14:paraId="7C6C6C73" w14:textId="77777777">
        <w:trPr>
          <w:trHeight w:val="885"/>
        </w:trPr>
        <w:tc>
          <w:tcPr>
            <w:tcW w:w="6288" w:type="dxa"/>
            <w:gridSpan w:val="2"/>
            <w:tcBorders>
              <w:top w:val="nil"/>
              <w:left w:val="nil"/>
              <w:bottom w:val="nil"/>
              <w:right w:val="nil"/>
            </w:tcBorders>
          </w:tcPr>
          <w:p w14:paraId="307F12D7" w14:textId="77777777" w:rsidR="004C168B" w:rsidRDefault="004707DF">
            <w:pPr>
              <w:spacing w:after="0"/>
              <w:ind w:left="3490"/>
              <w:jc w:val="center"/>
            </w:pPr>
            <w:r>
              <w:lastRenderedPageBreak/>
              <w:t xml:space="preserve">(3 </w:t>
            </w:r>
          </w:p>
        </w:tc>
        <w:tc>
          <w:tcPr>
            <w:tcW w:w="907" w:type="dxa"/>
            <w:tcBorders>
              <w:top w:val="nil"/>
              <w:left w:val="nil"/>
              <w:bottom w:val="nil"/>
              <w:right w:val="nil"/>
            </w:tcBorders>
          </w:tcPr>
          <w:p w14:paraId="160297E7" w14:textId="77777777" w:rsidR="004C168B" w:rsidRDefault="004C168B"/>
        </w:tc>
        <w:tc>
          <w:tcPr>
            <w:tcW w:w="1358" w:type="dxa"/>
            <w:tcBorders>
              <w:top w:val="nil"/>
              <w:left w:val="nil"/>
              <w:bottom w:val="nil"/>
              <w:right w:val="nil"/>
            </w:tcBorders>
          </w:tcPr>
          <w:p w14:paraId="7C8A2B91" w14:textId="77777777" w:rsidR="004C168B" w:rsidRDefault="004C168B"/>
        </w:tc>
        <w:tc>
          <w:tcPr>
            <w:tcW w:w="1646" w:type="dxa"/>
            <w:gridSpan w:val="2"/>
            <w:tcBorders>
              <w:top w:val="nil"/>
              <w:left w:val="nil"/>
              <w:bottom w:val="nil"/>
              <w:right w:val="nil"/>
            </w:tcBorders>
          </w:tcPr>
          <w:p w14:paraId="5BB651C9" w14:textId="77777777" w:rsidR="004C168B" w:rsidRDefault="004C168B"/>
        </w:tc>
      </w:tr>
      <w:tr w:rsidR="004C168B" w14:paraId="29CB71DA" w14:textId="77777777">
        <w:trPr>
          <w:trHeight w:val="918"/>
        </w:trPr>
        <w:tc>
          <w:tcPr>
            <w:tcW w:w="6288" w:type="dxa"/>
            <w:gridSpan w:val="2"/>
            <w:tcBorders>
              <w:top w:val="nil"/>
              <w:left w:val="nil"/>
              <w:bottom w:val="nil"/>
              <w:right w:val="nil"/>
            </w:tcBorders>
            <w:vAlign w:val="bottom"/>
          </w:tcPr>
          <w:p w14:paraId="66896F36" w14:textId="77777777" w:rsidR="004C168B" w:rsidRDefault="004707DF">
            <w:pPr>
              <w:spacing w:after="0"/>
              <w:ind w:left="355"/>
            </w:pPr>
            <w:r>
              <w:t>Columbia Port Commission</w:t>
            </w:r>
          </w:p>
        </w:tc>
        <w:tc>
          <w:tcPr>
            <w:tcW w:w="907" w:type="dxa"/>
            <w:tcBorders>
              <w:top w:val="nil"/>
              <w:left w:val="nil"/>
              <w:bottom w:val="nil"/>
              <w:right w:val="nil"/>
            </w:tcBorders>
          </w:tcPr>
          <w:p w14:paraId="417C5923" w14:textId="77777777" w:rsidR="004C168B" w:rsidRDefault="004C168B"/>
        </w:tc>
        <w:tc>
          <w:tcPr>
            <w:tcW w:w="1358" w:type="dxa"/>
            <w:tcBorders>
              <w:top w:val="nil"/>
              <w:left w:val="nil"/>
              <w:bottom w:val="nil"/>
              <w:right w:val="nil"/>
            </w:tcBorders>
            <w:vAlign w:val="bottom"/>
          </w:tcPr>
          <w:p w14:paraId="5A746A7B" w14:textId="77777777" w:rsidR="004C168B" w:rsidRDefault="004707DF">
            <w:pPr>
              <w:spacing w:after="0"/>
            </w:pPr>
            <w:r>
              <w:rPr>
                <w:sz w:val="18"/>
              </w:rPr>
              <w:t>PAGE 7</w:t>
            </w:r>
          </w:p>
        </w:tc>
        <w:tc>
          <w:tcPr>
            <w:tcW w:w="1646" w:type="dxa"/>
            <w:gridSpan w:val="2"/>
            <w:tcBorders>
              <w:top w:val="nil"/>
              <w:left w:val="nil"/>
              <w:bottom w:val="nil"/>
              <w:right w:val="nil"/>
            </w:tcBorders>
          </w:tcPr>
          <w:p w14:paraId="3F25D78F" w14:textId="77777777" w:rsidR="004C168B" w:rsidRDefault="004C168B"/>
        </w:tc>
      </w:tr>
      <w:tr w:rsidR="004C168B" w14:paraId="0F561DFE" w14:textId="77777777">
        <w:trPr>
          <w:trHeight w:val="262"/>
        </w:trPr>
        <w:tc>
          <w:tcPr>
            <w:tcW w:w="6288" w:type="dxa"/>
            <w:gridSpan w:val="2"/>
            <w:tcBorders>
              <w:top w:val="nil"/>
              <w:left w:val="nil"/>
              <w:bottom w:val="nil"/>
              <w:right w:val="nil"/>
            </w:tcBorders>
          </w:tcPr>
          <w:p w14:paraId="7CDB770F" w14:textId="77777777" w:rsidR="004C168B" w:rsidRDefault="004707DF">
            <w:pPr>
              <w:spacing w:after="0"/>
              <w:ind w:left="350"/>
            </w:pPr>
            <w:r>
              <w:t>P.O. Box 367</w:t>
            </w:r>
          </w:p>
        </w:tc>
        <w:tc>
          <w:tcPr>
            <w:tcW w:w="907" w:type="dxa"/>
            <w:tcBorders>
              <w:top w:val="nil"/>
              <w:left w:val="nil"/>
              <w:bottom w:val="nil"/>
              <w:right w:val="nil"/>
            </w:tcBorders>
          </w:tcPr>
          <w:p w14:paraId="0A736381" w14:textId="77777777" w:rsidR="004C168B" w:rsidRDefault="004C168B"/>
        </w:tc>
        <w:tc>
          <w:tcPr>
            <w:tcW w:w="1358" w:type="dxa"/>
            <w:tcBorders>
              <w:top w:val="nil"/>
              <w:left w:val="nil"/>
              <w:bottom w:val="nil"/>
              <w:right w:val="nil"/>
            </w:tcBorders>
          </w:tcPr>
          <w:p w14:paraId="07BCF275" w14:textId="77777777" w:rsidR="004C168B" w:rsidRDefault="004707DF">
            <w:pPr>
              <w:spacing w:after="0"/>
              <w:jc w:val="both"/>
            </w:pPr>
            <w:r>
              <w:rPr>
                <w:sz w:val="18"/>
              </w:rPr>
              <w:t>BILLING DATE:</w:t>
            </w:r>
          </w:p>
        </w:tc>
        <w:tc>
          <w:tcPr>
            <w:tcW w:w="1646" w:type="dxa"/>
            <w:gridSpan w:val="2"/>
            <w:tcBorders>
              <w:top w:val="nil"/>
              <w:left w:val="nil"/>
              <w:bottom w:val="nil"/>
              <w:right w:val="nil"/>
            </w:tcBorders>
          </w:tcPr>
          <w:p w14:paraId="76AE1485" w14:textId="77777777" w:rsidR="004C168B" w:rsidRDefault="004707DF">
            <w:pPr>
              <w:spacing w:after="0"/>
              <w:ind w:right="96"/>
              <w:jc w:val="right"/>
            </w:pPr>
            <w:r>
              <w:rPr>
                <w:sz w:val="18"/>
              </w:rPr>
              <w:t>06/18/24</w:t>
            </w:r>
          </w:p>
        </w:tc>
      </w:tr>
      <w:tr w:rsidR="004C168B" w14:paraId="01D5A124" w14:textId="77777777">
        <w:trPr>
          <w:trHeight w:val="483"/>
        </w:trPr>
        <w:tc>
          <w:tcPr>
            <w:tcW w:w="6288" w:type="dxa"/>
            <w:gridSpan w:val="2"/>
            <w:tcBorders>
              <w:top w:val="nil"/>
              <w:left w:val="nil"/>
              <w:bottom w:val="nil"/>
              <w:right w:val="nil"/>
            </w:tcBorders>
          </w:tcPr>
          <w:p w14:paraId="75C94D7F" w14:textId="77777777" w:rsidR="004C168B" w:rsidRDefault="004707DF">
            <w:pPr>
              <w:spacing w:after="0"/>
              <w:ind w:left="355"/>
            </w:pPr>
            <w:r>
              <w:t>Columbia, LA 71418</w:t>
            </w:r>
          </w:p>
        </w:tc>
        <w:tc>
          <w:tcPr>
            <w:tcW w:w="907" w:type="dxa"/>
            <w:tcBorders>
              <w:top w:val="nil"/>
              <w:left w:val="nil"/>
              <w:bottom w:val="nil"/>
              <w:right w:val="nil"/>
            </w:tcBorders>
          </w:tcPr>
          <w:p w14:paraId="46AEF221" w14:textId="77777777" w:rsidR="004C168B" w:rsidRDefault="004C168B"/>
        </w:tc>
        <w:tc>
          <w:tcPr>
            <w:tcW w:w="1358" w:type="dxa"/>
            <w:tcBorders>
              <w:top w:val="nil"/>
              <w:left w:val="nil"/>
              <w:bottom w:val="nil"/>
              <w:right w:val="nil"/>
            </w:tcBorders>
          </w:tcPr>
          <w:p w14:paraId="408BB288" w14:textId="77777777" w:rsidR="004C168B" w:rsidRDefault="004707DF">
            <w:pPr>
              <w:spacing w:after="0"/>
            </w:pPr>
            <w:r>
              <w:rPr>
                <w:sz w:val="20"/>
              </w:rPr>
              <w:t>ACCT NO.:</w:t>
            </w:r>
          </w:p>
        </w:tc>
        <w:tc>
          <w:tcPr>
            <w:tcW w:w="1646" w:type="dxa"/>
            <w:gridSpan w:val="2"/>
            <w:tcBorders>
              <w:top w:val="nil"/>
              <w:left w:val="nil"/>
              <w:bottom w:val="nil"/>
              <w:right w:val="nil"/>
            </w:tcBorders>
          </w:tcPr>
          <w:p w14:paraId="4A4CDD61" w14:textId="77777777" w:rsidR="004C168B" w:rsidRDefault="004707DF">
            <w:pPr>
              <w:spacing w:after="0"/>
              <w:jc w:val="right"/>
            </w:pPr>
            <w:r>
              <w:rPr>
                <w:sz w:val="18"/>
              </w:rPr>
              <w:t>BHENG-5814MP</w:t>
            </w:r>
          </w:p>
        </w:tc>
      </w:tr>
      <w:tr w:rsidR="004C168B" w14:paraId="7841C79C" w14:textId="77777777">
        <w:trPr>
          <w:trHeight w:val="512"/>
        </w:trPr>
        <w:tc>
          <w:tcPr>
            <w:tcW w:w="6288" w:type="dxa"/>
            <w:gridSpan w:val="2"/>
            <w:tcBorders>
              <w:top w:val="nil"/>
              <w:left w:val="nil"/>
              <w:bottom w:val="nil"/>
              <w:right w:val="nil"/>
            </w:tcBorders>
            <w:vAlign w:val="bottom"/>
          </w:tcPr>
          <w:p w14:paraId="7B939FD1" w14:textId="77777777" w:rsidR="004C168B" w:rsidRDefault="004707DF">
            <w:pPr>
              <w:tabs>
                <w:tab w:val="center" w:pos="2359"/>
              </w:tabs>
              <w:spacing w:after="0"/>
            </w:pPr>
            <w:r>
              <w:rPr>
                <w:sz w:val="20"/>
              </w:rPr>
              <w:t>05/10/24</w:t>
            </w:r>
            <w:r>
              <w:rPr>
                <w:sz w:val="20"/>
              </w:rPr>
              <w:tab/>
              <w:t>MP DOCS WITH GREG</w:t>
            </w:r>
          </w:p>
        </w:tc>
        <w:tc>
          <w:tcPr>
            <w:tcW w:w="907" w:type="dxa"/>
            <w:tcBorders>
              <w:top w:val="nil"/>
              <w:left w:val="nil"/>
              <w:bottom w:val="nil"/>
              <w:right w:val="nil"/>
            </w:tcBorders>
            <w:vAlign w:val="bottom"/>
          </w:tcPr>
          <w:p w14:paraId="6967088A" w14:textId="77777777" w:rsidR="004C168B" w:rsidRDefault="004707DF">
            <w:pPr>
              <w:spacing w:after="0"/>
              <w:ind w:left="5"/>
            </w:pPr>
            <w:r>
              <w:rPr>
                <w:sz w:val="18"/>
              </w:rPr>
              <w:t>CMWN</w:t>
            </w:r>
          </w:p>
        </w:tc>
        <w:tc>
          <w:tcPr>
            <w:tcW w:w="1358" w:type="dxa"/>
            <w:tcBorders>
              <w:top w:val="nil"/>
              <w:left w:val="nil"/>
              <w:bottom w:val="nil"/>
              <w:right w:val="nil"/>
            </w:tcBorders>
            <w:vAlign w:val="bottom"/>
          </w:tcPr>
          <w:p w14:paraId="30BF9164" w14:textId="77777777" w:rsidR="004C168B" w:rsidRDefault="004707DF">
            <w:pPr>
              <w:spacing w:after="0"/>
              <w:ind w:left="322"/>
            </w:pPr>
            <w:r>
              <w:rPr>
                <w:sz w:val="20"/>
              </w:rPr>
              <w:t>1.00</w:t>
            </w:r>
          </w:p>
        </w:tc>
        <w:tc>
          <w:tcPr>
            <w:tcW w:w="1646" w:type="dxa"/>
            <w:gridSpan w:val="2"/>
            <w:tcBorders>
              <w:top w:val="nil"/>
              <w:left w:val="nil"/>
              <w:bottom w:val="nil"/>
              <w:right w:val="nil"/>
            </w:tcBorders>
            <w:vAlign w:val="center"/>
          </w:tcPr>
          <w:p w14:paraId="40397B73" w14:textId="77777777" w:rsidR="004C168B" w:rsidRDefault="004707DF">
            <w:pPr>
              <w:spacing w:after="0"/>
              <w:ind w:left="259"/>
            </w:pPr>
            <w:r>
              <w:rPr>
                <w:sz w:val="20"/>
              </w:rPr>
              <w:t>105.00</w:t>
            </w:r>
          </w:p>
        </w:tc>
      </w:tr>
      <w:tr w:rsidR="004C168B" w14:paraId="169A17F2" w14:textId="77777777">
        <w:trPr>
          <w:trHeight w:val="351"/>
        </w:trPr>
        <w:tc>
          <w:tcPr>
            <w:tcW w:w="6288" w:type="dxa"/>
            <w:gridSpan w:val="2"/>
            <w:tcBorders>
              <w:top w:val="nil"/>
              <w:left w:val="nil"/>
              <w:bottom w:val="nil"/>
              <w:right w:val="nil"/>
            </w:tcBorders>
          </w:tcPr>
          <w:p w14:paraId="0E93ADE7" w14:textId="77777777" w:rsidR="004C168B" w:rsidRDefault="004707DF">
            <w:pPr>
              <w:tabs>
                <w:tab w:val="center" w:pos="2374"/>
              </w:tabs>
              <w:spacing w:after="0"/>
            </w:pPr>
            <w:r>
              <w:rPr>
                <w:sz w:val="20"/>
              </w:rPr>
              <w:t>05/31/24</w:t>
            </w:r>
            <w:r>
              <w:rPr>
                <w:sz w:val="20"/>
              </w:rPr>
              <w:tab/>
              <w:t>MEETNG WITH GREG</w:t>
            </w:r>
          </w:p>
        </w:tc>
        <w:tc>
          <w:tcPr>
            <w:tcW w:w="907" w:type="dxa"/>
            <w:tcBorders>
              <w:top w:val="nil"/>
              <w:left w:val="nil"/>
              <w:bottom w:val="nil"/>
              <w:right w:val="nil"/>
            </w:tcBorders>
          </w:tcPr>
          <w:p w14:paraId="52831EB4" w14:textId="77777777" w:rsidR="004C168B" w:rsidRDefault="004707DF">
            <w:pPr>
              <w:spacing w:after="0"/>
            </w:pPr>
            <w:r>
              <w:rPr>
                <w:sz w:val="18"/>
              </w:rPr>
              <w:t>PE</w:t>
            </w:r>
          </w:p>
        </w:tc>
        <w:tc>
          <w:tcPr>
            <w:tcW w:w="1358" w:type="dxa"/>
            <w:tcBorders>
              <w:top w:val="nil"/>
              <w:left w:val="nil"/>
              <w:bottom w:val="nil"/>
              <w:right w:val="nil"/>
            </w:tcBorders>
          </w:tcPr>
          <w:p w14:paraId="0B3DCA8B" w14:textId="77777777" w:rsidR="004C168B" w:rsidRDefault="004707DF">
            <w:pPr>
              <w:spacing w:after="0"/>
              <w:ind w:left="302"/>
            </w:pPr>
            <w:r>
              <w:rPr>
                <w:sz w:val="20"/>
              </w:rPr>
              <w:t>2.00</w:t>
            </w:r>
          </w:p>
        </w:tc>
        <w:tc>
          <w:tcPr>
            <w:tcW w:w="1646" w:type="dxa"/>
            <w:gridSpan w:val="2"/>
            <w:tcBorders>
              <w:top w:val="nil"/>
              <w:left w:val="nil"/>
              <w:bottom w:val="nil"/>
              <w:right w:val="nil"/>
            </w:tcBorders>
          </w:tcPr>
          <w:p w14:paraId="5C8FE03B" w14:textId="77777777" w:rsidR="004C168B" w:rsidRDefault="004707DF">
            <w:pPr>
              <w:spacing w:after="0"/>
              <w:ind w:left="245"/>
            </w:pPr>
            <w:r>
              <w:rPr>
                <w:sz w:val="20"/>
              </w:rPr>
              <w:t>380.00</w:t>
            </w:r>
          </w:p>
        </w:tc>
      </w:tr>
      <w:tr w:rsidR="004C168B" w14:paraId="1DD17D5B" w14:textId="77777777">
        <w:trPr>
          <w:trHeight w:val="340"/>
        </w:trPr>
        <w:tc>
          <w:tcPr>
            <w:tcW w:w="6288" w:type="dxa"/>
            <w:gridSpan w:val="2"/>
            <w:tcBorders>
              <w:top w:val="nil"/>
              <w:left w:val="nil"/>
              <w:bottom w:val="nil"/>
              <w:right w:val="nil"/>
            </w:tcBorders>
          </w:tcPr>
          <w:p w14:paraId="30955098" w14:textId="77777777" w:rsidR="004C168B" w:rsidRDefault="004707DF">
            <w:pPr>
              <w:tabs>
                <w:tab w:val="center" w:pos="2110"/>
              </w:tabs>
              <w:spacing w:after="0"/>
            </w:pPr>
            <w:r>
              <w:rPr>
                <w:sz w:val="20"/>
              </w:rPr>
              <w:t>06/06/24</w:t>
            </w:r>
            <w:r>
              <w:rPr>
                <w:sz w:val="20"/>
              </w:rPr>
              <w:tab/>
              <w:t>TEAM MEETING</w:t>
            </w:r>
          </w:p>
        </w:tc>
        <w:tc>
          <w:tcPr>
            <w:tcW w:w="907" w:type="dxa"/>
            <w:tcBorders>
              <w:top w:val="nil"/>
              <w:left w:val="nil"/>
              <w:bottom w:val="nil"/>
              <w:right w:val="nil"/>
            </w:tcBorders>
          </w:tcPr>
          <w:p w14:paraId="6B419B1A" w14:textId="77777777" w:rsidR="004C168B" w:rsidRDefault="004707DF">
            <w:pPr>
              <w:spacing w:after="0"/>
            </w:pPr>
            <w:r>
              <w:rPr>
                <w:sz w:val="18"/>
              </w:rPr>
              <w:t>PE</w:t>
            </w:r>
          </w:p>
        </w:tc>
        <w:tc>
          <w:tcPr>
            <w:tcW w:w="1358" w:type="dxa"/>
            <w:tcBorders>
              <w:top w:val="nil"/>
              <w:left w:val="nil"/>
              <w:bottom w:val="nil"/>
              <w:right w:val="nil"/>
            </w:tcBorders>
          </w:tcPr>
          <w:p w14:paraId="4EE82403" w14:textId="77777777" w:rsidR="004C168B" w:rsidRDefault="004707DF">
            <w:pPr>
              <w:spacing w:after="0"/>
              <w:ind w:left="307"/>
            </w:pPr>
            <w:r>
              <w:rPr>
                <w:sz w:val="20"/>
              </w:rPr>
              <w:t>2.00</w:t>
            </w:r>
          </w:p>
        </w:tc>
        <w:tc>
          <w:tcPr>
            <w:tcW w:w="1646" w:type="dxa"/>
            <w:gridSpan w:val="2"/>
            <w:tcBorders>
              <w:top w:val="nil"/>
              <w:left w:val="nil"/>
              <w:bottom w:val="nil"/>
              <w:right w:val="nil"/>
            </w:tcBorders>
          </w:tcPr>
          <w:p w14:paraId="3ABA72C3" w14:textId="77777777" w:rsidR="004C168B" w:rsidRDefault="004707DF">
            <w:pPr>
              <w:spacing w:after="0"/>
              <w:ind w:left="250"/>
            </w:pPr>
            <w:r>
              <w:rPr>
                <w:sz w:val="20"/>
              </w:rPr>
              <w:t>380.00</w:t>
            </w:r>
          </w:p>
        </w:tc>
      </w:tr>
      <w:tr w:rsidR="004C168B" w14:paraId="47B88440" w14:textId="77777777">
        <w:trPr>
          <w:trHeight w:val="347"/>
        </w:trPr>
        <w:tc>
          <w:tcPr>
            <w:tcW w:w="6288" w:type="dxa"/>
            <w:gridSpan w:val="2"/>
            <w:tcBorders>
              <w:top w:val="nil"/>
              <w:left w:val="nil"/>
              <w:bottom w:val="nil"/>
              <w:right w:val="nil"/>
            </w:tcBorders>
          </w:tcPr>
          <w:p w14:paraId="08C2CFB9" w14:textId="77777777" w:rsidR="004C168B" w:rsidRDefault="004707DF">
            <w:pPr>
              <w:tabs>
                <w:tab w:val="center" w:pos="2386"/>
              </w:tabs>
              <w:spacing w:after="0"/>
            </w:pPr>
            <w:r>
              <w:rPr>
                <w:sz w:val="20"/>
              </w:rPr>
              <w:t>06/10/24</w:t>
            </w:r>
            <w:r>
              <w:rPr>
                <w:sz w:val="20"/>
              </w:rPr>
              <w:tab/>
              <w:t>TELECON WITH GREG</w:t>
            </w:r>
          </w:p>
        </w:tc>
        <w:tc>
          <w:tcPr>
            <w:tcW w:w="907" w:type="dxa"/>
            <w:tcBorders>
              <w:top w:val="nil"/>
              <w:left w:val="nil"/>
              <w:bottom w:val="nil"/>
              <w:right w:val="nil"/>
            </w:tcBorders>
          </w:tcPr>
          <w:p w14:paraId="34A7A082" w14:textId="77777777" w:rsidR="004C168B" w:rsidRDefault="004707DF">
            <w:pPr>
              <w:spacing w:after="0"/>
            </w:pPr>
            <w:r>
              <w:rPr>
                <w:sz w:val="18"/>
              </w:rPr>
              <w:t>ADMM</w:t>
            </w:r>
          </w:p>
        </w:tc>
        <w:tc>
          <w:tcPr>
            <w:tcW w:w="1358" w:type="dxa"/>
            <w:tcBorders>
              <w:top w:val="nil"/>
              <w:left w:val="nil"/>
              <w:bottom w:val="nil"/>
              <w:right w:val="nil"/>
            </w:tcBorders>
          </w:tcPr>
          <w:p w14:paraId="1DC56CD3" w14:textId="77777777" w:rsidR="004C168B" w:rsidRDefault="004707DF">
            <w:pPr>
              <w:spacing w:after="0"/>
              <w:ind w:left="307"/>
            </w:pPr>
            <w:r>
              <w:rPr>
                <w:sz w:val="20"/>
              </w:rPr>
              <w:t>0.50</w:t>
            </w:r>
          </w:p>
        </w:tc>
        <w:tc>
          <w:tcPr>
            <w:tcW w:w="1646" w:type="dxa"/>
            <w:gridSpan w:val="2"/>
            <w:tcBorders>
              <w:top w:val="nil"/>
              <w:left w:val="nil"/>
              <w:bottom w:val="nil"/>
              <w:right w:val="nil"/>
            </w:tcBorders>
          </w:tcPr>
          <w:p w14:paraId="39ECAD13" w14:textId="77777777" w:rsidR="004C168B" w:rsidRDefault="004707DF">
            <w:pPr>
              <w:spacing w:after="0"/>
              <w:ind w:left="346"/>
            </w:pPr>
            <w:r>
              <w:rPr>
                <w:sz w:val="20"/>
              </w:rPr>
              <w:t>47.50</w:t>
            </w:r>
          </w:p>
        </w:tc>
      </w:tr>
      <w:tr w:rsidR="004C168B" w14:paraId="3B06B942" w14:textId="77777777">
        <w:trPr>
          <w:trHeight w:val="346"/>
        </w:trPr>
        <w:tc>
          <w:tcPr>
            <w:tcW w:w="6288" w:type="dxa"/>
            <w:gridSpan w:val="2"/>
            <w:tcBorders>
              <w:top w:val="nil"/>
              <w:left w:val="nil"/>
              <w:bottom w:val="nil"/>
              <w:right w:val="nil"/>
            </w:tcBorders>
          </w:tcPr>
          <w:p w14:paraId="0CB656A2" w14:textId="77777777" w:rsidR="004C168B" w:rsidRDefault="004707DF">
            <w:pPr>
              <w:tabs>
                <w:tab w:val="center" w:pos="3007"/>
              </w:tabs>
              <w:spacing w:after="0"/>
            </w:pPr>
            <w:r>
              <w:rPr>
                <w:sz w:val="20"/>
              </w:rPr>
              <w:t>06/12/24</w:t>
            </w:r>
            <w:r>
              <w:rPr>
                <w:sz w:val="20"/>
              </w:rPr>
              <w:tab/>
              <w:t>REVIEW AND DISCUSS WITH KEITH</w:t>
            </w:r>
          </w:p>
        </w:tc>
        <w:tc>
          <w:tcPr>
            <w:tcW w:w="907" w:type="dxa"/>
            <w:tcBorders>
              <w:top w:val="nil"/>
              <w:left w:val="nil"/>
              <w:bottom w:val="nil"/>
              <w:right w:val="nil"/>
            </w:tcBorders>
          </w:tcPr>
          <w:p w14:paraId="4A262DFD" w14:textId="77777777" w:rsidR="004C168B" w:rsidRDefault="004707DF">
            <w:pPr>
              <w:spacing w:after="0"/>
            </w:pPr>
            <w:r>
              <w:rPr>
                <w:sz w:val="18"/>
              </w:rPr>
              <w:t>ADMM</w:t>
            </w:r>
          </w:p>
        </w:tc>
        <w:tc>
          <w:tcPr>
            <w:tcW w:w="1358" w:type="dxa"/>
            <w:tcBorders>
              <w:top w:val="nil"/>
              <w:left w:val="nil"/>
              <w:bottom w:val="nil"/>
              <w:right w:val="nil"/>
            </w:tcBorders>
          </w:tcPr>
          <w:p w14:paraId="35BF1209" w14:textId="77777777" w:rsidR="004C168B" w:rsidRDefault="004707DF">
            <w:pPr>
              <w:spacing w:after="0"/>
              <w:ind w:left="312"/>
            </w:pPr>
            <w:r>
              <w:rPr>
                <w:sz w:val="20"/>
              </w:rPr>
              <w:t>0.50</w:t>
            </w:r>
          </w:p>
        </w:tc>
        <w:tc>
          <w:tcPr>
            <w:tcW w:w="1646" w:type="dxa"/>
            <w:gridSpan w:val="2"/>
            <w:tcBorders>
              <w:top w:val="nil"/>
              <w:left w:val="nil"/>
              <w:bottom w:val="nil"/>
              <w:right w:val="nil"/>
            </w:tcBorders>
          </w:tcPr>
          <w:p w14:paraId="7E23B5E9" w14:textId="77777777" w:rsidR="004C168B" w:rsidRDefault="004C168B"/>
        </w:tc>
      </w:tr>
      <w:tr w:rsidR="004C168B" w14:paraId="7BFCDFE3" w14:textId="77777777">
        <w:trPr>
          <w:trHeight w:val="413"/>
        </w:trPr>
        <w:tc>
          <w:tcPr>
            <w:tcW w:w="6288" w:type="dxa"/>
            <w:gridSpan w:val="2"/>
            <w:tcBorders>
              <w:top w:val="nil"/>
              <w:left w:val="nil"/>
              <w:bottom w:val="nil"/>
              <w:right w:val="nil"/>
            </w:tcBorders>
            <w:vAlign w:val="center"/>
          </w:tcPr>
          <w:p w14:paraId="0BFDFE82" w14:textId="77777777" w:rsidR="004C168B" w:rsidRDefault="004707DF">
            <w:pPr>
              <w:tabs>
                <w:tab w:val="center" w:pos="1882"/>
              </w:tabs>
              <w:spacing w:after="0"/>
            </w:pPr>
            <w:r>
              <w:rPr>
                <w:sz w:val="20"/>
              </w:rPr>
              <w:t>06/14/24</w:t>
            </w:r>
            <w:r>
              <w:rPr>
                <w:sz w:val="20"/>
              </w:rPr>
              <w:tab/>
              <w:t>SCHEDULE</w:t>
            </w:r>
          </w:p>
        </w:tc>
        <w:tc>
          <w:tcPr>
            <w:tcW w:w="907" w:type="dxa"/>
            <w:tcBorders>
              <w:top w:val="nil"/>
              <w:left w:val="nil"/>
              <w:bottom w:val="nil"/>
              <w:right w:val="nil"/>
            </w:tcBorders>
          </w:tcPr>
          <w:p w14:paraId="2A19796D" w14:textId="77777777" w:rsidR="004C168B" w:rsidRDefault="004707DF">
            <w:pPr>
              <w:spacing w:after="0"/>
              <w:ind w:left="10"/>
            </w:pPr>
            <w:r>
              <w:rPr>
                <w:sz w:val="18"/>
              </w:rPr>
              <w:t>CMWN</w:t>
            </w:r>
          </w:p>
        </w:tc>
        <w:tc>
          <w:tcPr>
            <w:tcW w:w="1358" w:type="dxa"/>
            <w:tcBorders>
              <w:top w:val="nil"/>
              <w:left w:val="nil"/>
              <w:bottom w:val="nil"/>
              <w:right w:val="nil"/>
            </w:tcBorders>
          </w:tcPr>
          <w:p w14:paraId="2E5406EB" w14:textId="77777777" w:rsidR="004C168B" w:rsidRDefault="004707DF">
            <w:pPr>
              <w:spacing w:after="0"/>
              <w:ind w:left="312"/>
            </w:pPr>
            <w:r>
              <w:rPr>
                <w:sz w:val="20"/>
              </w:rPr>
              <w:t>2.50</w:t>
            </w:r>
          </w:p>
        </w:tc>
        <w:tc>
          <w:tcPr>
            <w:tcW w:w="1646" w:type="dxa"/>
            <w:gridSpan w:val="2"/>
            <w:tcBorders>
              <w:top w:val="nil"/>
              <w:left w:val="nil"/>
              <w:bottom w:val="nil"/>
              <w:right w:val="nil"/>
            </w:tcBorders>
          </w:tcPr>
          <w:p w14:paraId="689A2150" w14:textId="77777777" w:rsidR="004C168B" w:rsidRDefault="004707DF">
            <w:pPr>
              <w:spacing w:after="0"/>
              <w:ind w:left="250"/>
            </w:pPr>
            <w:r>
              <w:rPr>
                <w:sz w:val="20"/>
              </w:rPr>
              <w:t>262.50</w:t>
            </w:r>
          </w:p>
        </w:tc>
      </w:tr>
      <w:tr w:rsidR="004C168B" w14:paraId="468E374C" w14:textId="77777777">
        <w:trPr>
          <w:trHeight w:val="339"/>
        </w:trPr>
        <w:tc>
          <w:tcPr>
            <w:tcW w:w="6288" w:type="dxa"/>
            <w:gridSpan w:val="2"/>
            <w:tcBorders>
              <w:top w:val="nil"/>
              <w:left w:val="nil"/>
              <w:bottom w:val="nil"/>
              <w:right w:val="nil"/>
            </w:tcBorders>
            <w:vAlign w:val="bottom"/>
          </w:tcPr>
          <w:p w14:paraId="2F2601E6" w14:textId="77777777" w:rsidR="004C168B" w:rsidRDefault="004707DF">
            <w:pPr>
              <w:spacing w:after="0"/>
              <w:ind w:left="10"/>
            </w:pPr>
            <w:r>
              <w:rPr>
                <w:sz w:val="20"/>
              </w:rPr>
              <w:t>Total of New Services:</w:t>
            </w:r>
          </w:p>
        </w:tc>
        <w:tc>
          <w:tcPr>
            <w:tcW w:w="907" w:type="dxa"/>
            <w:tcBorders>
              <w:top w:val="nil"/>
              <w:left w:val="nil"/>
              <w:bottom w:val="nil"/>
              <w:right w:val="nil"/>
            </w:tcBorders>
          </w:tcPr>
          <w:p w14:paraId="6023A6E6" w14:textId="77777777" w:rsidR="004C168B" w:rsidRDefault="004C168B"/>
        </w:tc>
        <w:tc>
          <w:tcPr>
            <w:tcW w:w="1358" w:type="dxa"/>
            <w:tcBorders>
              <w:top w:val="nil"/>
              <w:left w:val="nil"/>
              <w:bottom w:val="nil"/>
              <w:right w:val="nil"/>
            </w:tcBorders>
          </w:tcPr>
          <w:p w14:paraId="52C6B74C" w14:textId="77777777" w:rsidR="004C168B" w:rsidRDefault="004707DF">
            <w:pPr>
              <w:spacing w:after="0"/>
              <w:ind w:left="115"/>
            </w:pPr>
            <w:r>
              <w:rPr>
                <w:sz w:val="20"/>
              </w:rPr>
              <w:t>105.00</w:t>
            </w:r>
          </w:p>
        </w:tc>
        <w:tc>
          <w:tcPr>
            <w:tcW w:w="1646" w:type="dxa"/>
            <w:gridSpan w:val="2"/>
            <w:tcBorders>
              <w:top w:val="nil"/>
              <w:left w:val="nil"/>
              <w:bottom w:val="nil"/>
              <w:right w:val="nil"/>
            </w:tcBorders>
            <w:vAlign w:val="bottom"/>
          </w:tcPr>
          <w:p w14:paraId="2C72AE1C" w14:textId="77777777" w:rsidR="004C168B" w:rsidRDefault="004707DF">
            <w:pPr>
              <w:spacing w:after="0"/>
            </w:pPr>
            <w:r>
              <w:rPr>
                <w:sz w:val="20"/>
              </w:rPr>
              <w:t>14,407.50</w:t>
            </w:r>
          </w:p>
        </w:tc>
      </w:tr>
    </w:tbl>
    <w:p w14:paraId="58EC3141" w14:textId="77777777" w:rsidR="004C168B" w:rsidRDefault="004707DF">
      <w:pPr>
        <w:pBdr>
          <w:top w:val="single" w:sz="15" w:space="0" w:color="000000"/>
          <w:left w:val="single" w:sz="8" w:space="0" w:color="000000"/>
          <w:bottom w:val="single" w:sz="15" w:space="0" w:color="000000"/>
          <w:right w:val="single" w:sz="12" w:space="0" w:color="000000"/>
        </w:pBdr>
        <w:spacing w:after="517"/>
        <w:ind w:left="-106"/>
      </w:pPr>
      <w:r>
        <w:rPr>
          <w:sz w:val="18"/>
        </w:rPr>
        <w:t>ACCOUNT SUMMARY</w:t>
      </w:r>
    </w:p>
    <w:tbl>
      <w:tblPr>
        <w:tblStyle w:val="TableGrid"/>
        <w:tblW w:w="4133" w:type="dxa"/>
        <w:tblInd w:w="173" w:type="dxa"/>
        <w:tblCellMar>
          <w:top w:w="0" w:type="dxa"/>
          <w:left w:w="0" w:type="dxa"/>
          <w:bottom w:w="0" w:type="dxa"/>
          <w:right w:w="0" w:type="dxa"/>
        </w:tblCellMar>
        <w:tblLook w:val="04A0" w:firstRow="1" w:lastRow="0" w:firstColumn="1" w:lastColumn="0" w:noHBand="0" w:noVBand="1"/>
      </w:tblPr>
      <w:tblGrid>
        <w:gridCol w:w="3223"/>
        <w:gridCol w:w="910"/>
      </w:tblGrid>
      <w:tr w:rsidR="004C168B" w14:paraId="4D0F1A75" w14:textId="77777777">
        <w:trPr>
          <w:trHeight w:val="244"/>
        </w:trPr>
        <w:tc>
          <w:tcPr>
            <w:tcW w:w="3250" w:type="dxa"/>
            <w:tcBorders>
              <w:top w:val="nil"/>
              <w:left w:val="nil"/>
              <w:bottom w:val="nil"/>
              <w:right w:val="nil"/>
            </w:tcBorders>
          </w:tcPr>
          <w:p w14:paraId="782A71DD" w14:textId="77777777" w:rsidR="004C168B" w:rsidRDefault="004707DF">
            <w:pPr>
              <w:spacing w:after="0"/>
              <w:ind w:left="10"/>
            </w:pPr>
            <w:r>
              <w:rPr>
                <w:sz w:val="18"/>
              </w:rPr>
              <w:t>PREVIOUS BALANCE:</w:t>
            </w:r>
          </w:p>
        </w:tc>
        <w:tc>
          <w:tcPr>
            <w:tcW w:w="883" w:type="dxa"/>
            <w:tcBorders>
              <w:top w:val="nil"/>
              <w:left w:val="nil"/>
              <w:bottom w:val="nil"/>
              <w:right w:val="nil"/>
            </w:tcBorders>
          </w:tcPr>
          <w:p w14:paraId="0F5F10AB" w14:textId="77777777" w:rsidR="004C168B" w:rsidRDefault="004707DF">
            <w:pPr>
              <w:spacing w:after="0"/>
              <w:ind w:right="10"/>
              <w:jc w:val="right"/>
            </w:pPr>
            <w:r>
              <w:rPr>
                <w:sz w:val="20"/>
              </w:rPr>
              <w:t>$0.00</w:t>
            </w:r>
          </w:p>
        </w:tc>
      </w:tr>
      <w:tr w:rsidR="004C168B" w14:paraId="1C053CDA" w14:textId="77777777">
        <w:trPr>
          <w:trHeight w:val="305"/>
        </w:trPr>
        <w:tc>
          <w:tcPr>
            <w:tcW w:w="3250" w:type="dxa"/>
            <w:tcBorders>
              <w:top w:val="nil"/>
              <w:left w:val="nil"/>
              <w:bottom w:val="nil"/>
              <w:right w:val="nil"/>
            </w:tcBorders>
          </w:tcPr>
          <w:p w14:paraId="5776C608" w14:textId="77777777" w:rsidR="004C168B" w:rsidRDefault="004707DF">
            <w:pPr>
              <w:spacing w:after="0"/>
            </w:pPr>
            <w:r>
              <w:rPr>
                <w:sz w:val="18"/>
              </w:rPr>
              <w:t>NEW SERVICES:</w:t>
            </w:r>
          </w:p>
        </w:tc>
        <w:tc>
          <w:tcPr>
            <w:tcW w:w="883" w:type="dxa"/>
            <w:tcBorders>
              <w:top w:val="nil"/>
              <w:left w:val="nil"/>
              <w:bottom w:val="nil"/>
              <w:right w:val="nil"/>
            </w:tcBorders>
          </w:tcPr>
          <w:p w14:paraId="0297FE59" w14:textId="77777777" w:rsidR="004C168B" w:rsidRDefault="004707DF">
            <w:pPr>
              <w:spacing w:after="0"/>
              <w:jc w:val="both"/>
            </w:pPr>
            <w:r>
              <w:rPr>
                <w:sz w:val="20"/>
              </w:rPr>
              <w:t>$14,407.50</w:t>
            </w:r>
          </w:p>
        </w:tc>
      </w:tr>
      <w:tr w:rsidR="004C168B" w14:paraId="4545B7A4" w14:textId="77777777">
        <w:trPr>
          <w:trHeight w:val="278"/>
        </w:trPr>
        <w:tc>
          <w:tcPr>
            <w:tcW w:w="3250" w:type="dxa"/>
            <w:tcBorders>
              <w:top w:val="nil"/>
              <w:left w:val="nil"/>
              <w:bottom w:val="nil"/>
              <w:right w:val="nil"/>
            </w:tcBorders>
          </w:tcPr>
          <w:p w14:paraId="0FFC4A99" w14:textId="77777777" w:rsidR="004C168B" w:rsidRDefault="004707DF">
            <w:pPr>
              <w:spacing w:after="0"/>
            </w:pPr>
            <w:r>
              <w:rPr>
                <w:sz w:val="18"/>
              </w:rPr>
              <w:t>NEW EXPENSES:</w:t>
            </w:r>
          </w:p>
        </w:tc>
        <w:tc>
          <w:tcPr>
            <w:tcW w:w="883" w:type="dxa"/>
            <w:tcBorders>
              <w:top w:val="nil"/>
              <w:left w:val="nil"/>
              <w:bottom w:val="nil"/>
              <w:right w:val="nil"/>
            </w:tcBorders>
          </w:tcPr>
          <w:p w14:paraId="5CC67A11" w14:textId="77777777" w:rsidR="004C168B" w:rsidRDefault="004707DF">
            <w:pPr>
              <w:spacing w:after="0"/>
              <w:ind w:right="5"/>
              <w:jc w:val="right"/>
            </w:pPr>
            <w:r>
              <w:rPr>
                <w:sz w:val="20"/>
              </w:rPr>
              <w:t>$0.00</w:t>
            </w:r>
          </w:p>
        </w:tc>
      </w:tr>
      <w:tr w:rsidR="004C168B" w14:paraId="731B62A9" w14:textId="77777777">
        <w:trPr>
          <w:trHeight w:val="292"/>
        </w:trPr>
        <w:tc>
          <w:tcPr>
            <w:tcW w:w="3250" w:type="dxa"/>
            <w:tcBorders>
              <w:top w:val="nil"/>
              <w:left w:val="nil"/>
              <w:bottom w:val="nil"/>
              <w:right w:val="nil"/>
            </w:tcBorders>
          </w:tcPr>
          <w:p w14:paraId="1EA2E3C6" w14:textId="77777777" w:rsidR="004C168B" w:rsidRDefault="004707DF">
            <w:pPr>
              <w:spacing w:after="0"/>
            </w:pPr>
            <w:r>
              <w:rPr>
                <w:sz w:val="18"/>
              </w:rPr>
              <w:t>NEW PAYNfENTS:</w:t>
            </w:r>
          </w:p>
        </w:tc>
        <w:tc>
          <w:tcPr>
            <w:tcW w:w="883" w:type="dxa"/>
            <w:tcBorders>
              <w:top w:val="nil"/>
              <w:left w:val="nil"/>
              <w:bottom w:val="nil"/>
              <w:right w:val="nil"/>
            </w:tcBorders>
          </w:tcPr>
          <w:p w14:paraId="6A08EA8F" w14:textId="77777777" w:rsidR="004C168B" w:rsidRDefault="004707DF">
            <w:pPr>
              <w:spacing w:after="0"/>
              <w:ind w:right="5"/>
              <w:jc w:val="right"/>
            </w:pPr>
            <w:r>
              <w:rPr>
                <w:sz w:val="20"/>
              </w:rPr>
              <w:t>$0.00</w:t>
            </w:r>
          </w:p>
        </w:tc>
      </w:tr>
      <w:tr w:rsidR="004C168B" w14:paraId="77D73FAD" w14:textId="77777777">
        <w:trPr>
          <w:trHeight w:val="313"/>
        </w:trPr>
        <w:tc>
          <w:tcPr>
            <w:tcW w:w="3250" w:type="dxa"/>
            <w:tcBorders>
              <w:top w:val="nil"/>
              <w:left w:val="nil"/>
              <w:bottom w:val="nil"/>
              <w:right w:val="nil"/>
            </w:tcBorders>
          </w:tcPr>
          <w:p w14:paraId="7CA4F11D" w14:textId="77777777" w:rsidR="004C168B" w:rsidRDefault="004707DF">
            <w:pPr>
              <w:spacing w:after="0"/>
              <w:ind w:left="10"/>
            </w:pPr>
            <w:r>
              <w:rPr>
                <w:sz w:val="18"/>
              </w:rPr>
              <w:t>TOT. CURRENT PERIOD:</w:t>
            </w:r>
          </w:p>
        </w:tc>
        <w:tc>
          <w:tcPr>
            <w:tcW w:w="883" w:type="dxa"/>
            <w:tcBorders>
              <w:top w:val="nil"/>
              <w:left w:val="nil"/>
              <w:bottom w:val="nil"/>
              <w:right w:val="nil"/>
            </w:tcBorders>
          </w:tcPr>
          <w:p w14:paraId="5EC2F253" w14:textId="77777777" w:rsidR="004C168B" w:rsidRDefault="004707DF">
            <w:pPr>
              <w:spacing w:after="0"/>
              <w:ind w:left="5"/>
              <w:jc w:val="both"/>
            </w:pPr>
            <w:r>
              <w:rPr>
                <w:sz w:val="20"/>
              </w:rPr>
              <w:t>$14,407.50</w:t>
            </w:r>
          </w:p>
        </w:tc>
      </w:tr>
      <w:tr w:rsidR="004C168B" w14:paraId="12E04EF0" w14:textId="77777777">
        <w:trPr>
          <w:trHeight w:val="244"/>
        </w:trPr>
        <w:tc>
          <w:tcPr>
            <w:tcW w:w="3250" w:type="dxa"/>
            <w:tcBorders>
              <w:top w:val="nil"/>
              <w:left w:val="nil"/>
              <w:bottom w:val="nil"/>
              <w:right w:val="nil"/>
            </w:tcBorders>
          </w:tcPr>
          <w:p w14:paraId="17B2D4C6" w14:textId="77777777" w:rsidR="004C168B" w:rsidRDefault="004707DF">
            <w:pPr>
              <w:spacing w:after="0"/>
              <w:ind w:left="14"/>
            </w:pPr>
            <w:r>
              <w:rPr>
                <w:sz w:val="18"/>
              </w:rPr>
              <w:t>CURRENT BALANCE:</w:t>
            </w:r>
          </w:p>
        </w:tc>
        <w:tc>
          <w:tcPr>
            <w:tcW w:w="883" w:type="dxa"/>
            <w:tcBorders>
              <w:top w:val="nil"/>
              <w:left w:val="nil"/>
              <w:bottom w:val="nil"/>
              <w:right w:val="nil"/>
            </w:tcBorders>
          </w:tcPr>
          <w:p w14:paraId="42996C66" w14:textId="77777777" w:rsidR="004C168B" w:rsidRDefault="004707DF">
            <w:pPr>
              <w:spacing w:after="0"/>
              <w:ind w:left="10"/>
              <w:jc w:val="both"/>
            </w:pPr>
            <w:r>
              <w:rPr>
                <w:sz w:val="20"/>
              </w:rPr>
              <w:t>$14,407.50</w:t>
            </w:r>
          </w:p>
        </w:tc>
      </w:tr>
    </w:tbl>
    <w:p w14:paraId="42410469" w14:textId="77777777" w:rsidR="004707DF" w:rsidRDefault="004707DF"/>
    <w:sectPr w:rsidR="00000000">
      <w:type w:val="continuous"/>
      <w:pgSz w:w="12240" w:h="15840"/>
      <w:pgMar w:top="1416"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F2E1E" w14:textId="77777777" w:rsidR="004707DF" w:rsidRDefault="004707DF">
      <w:pPr>
        <w:spacing w:after="0" w:line="240" w:lineRule="auto"/>
      </w:pPr>
      <w:r>
        <w:separator/>
      </w:r>
    </w:p>
  </w:endnote>
  <w:endnote w:type="continuationSeparator" w:id="0">
    <w:p w14:paraId="585C4DEF" w14:textId="77777777" w:rsidR="004707DF" w:rsidRDefault="00470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27493" w14:textId="77777777" w:rsidR="004C168B" w:rsidRDefault="004C168B"/>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247F" w14:textId="77777777" w:rsidR="004C168B" w:rsidRDefault="004C168B"/>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35D6" w14:textId="77777777" w:rsidR="004C168B" w:rsidRDefault="004C168B"/>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D7EC" w14:textId="77777777" w:rsidR="004C168B" w:rsidRDefault="004C168B"/>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214D6" w14:textId="77777777" w:rsidR="004C168B" w:rsidRDefault="004C168B"/>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60D3D" w14:textId="77777777" w:rsidR="004C168B" w:rsidRDefault="004C168B"/>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ABFAB" w14:textId="77777777" w:rsidR="004C168B" w:rsidRDefault="004C168B"/>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97245" w14:textId="77777777" w:rsidR="004C168B" w:rsidRDefault="004C168B"/>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0DEF9" w14:textId="77777777" w:rsidR="004C168B" w:rsidRDefault="004C168B"/>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03871" w14:textId="77777777" w:rsidR="004C168B" w:rsidRDefault="004C168B"/>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A9D1" w14:textId="77777777" w:rsidR="004C168B" w:rsidRDefault="004707DF">
    <w:pPr>
      <w:spacing w:after="0" w:line="332" w:lineRule="auto"/>
      <w:ind w:left="701" w:right="245"/>
      <w:jc w:val="center"/>
    </w:pPr>
    <w:r>
      <w:t xml:space="preserve">ALL ACCOUNTS ARE PAYABLE ON RECEIPT. A FINANCE CHARGE WILL BE </w:t>
    </w:r>
    <w:r>
      <w:rPr>
        <w:sz w:val="20"/>
      </w:rPr>
      <w:t xml:space="preserve">ASSESSED </w:t>
    </w:r>
    <w:r>
      <w:t>TO ALL ACCOUNTS OVER 30 DAYS OLD USING AN ANNUAL PERCENTAGE RATE OF 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03F6" w14:textId="77777777" w:rsidR="004C168B" w:rsidRDefault="004C168B"/>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A939" w14:textId="77777777" w:rsidR="004C168B" w:rsidRDefault="004707DF">
    <w:pPr>
      <w:spacing w:after="0" w:line="332" w:lineRule="auto"/>
      <w:ind w:left="701" w:right="245"/>
      <w:jc w:val="center"/>
    </w:pPr>
    <w:r>
      <w:t xml:space="preserve">ALL ACCOUNTS ARE PAYABLE ON RECEIPT. A FINANCE CHARGE WILL BE </w:t>
    </w:r>
    <w:r>
      <w:rPr>
        <w:sz w:val="20"/>
      </w:rPr>
      <w:t xml:space="preserve">ASSESSED </w:t>
    </w:r>
    <w:r>
      <w:t>TO ALL ACCOUNTS OVER 30 DAYS OLD USING AN ANNUAL PERCENTAGE RATE OF 18%.</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AAB9" w14:textId="77777777" w:rsidR="004C168B" w:rsidRDefault="004707DF">
    <w:pPr>
      <w:spacing w:after="0" w:line="332" w:lineRule="auto"/>
      <w:ind w:left="701" w:right="245"/>
      <w:jc w:val="center"/>
    </w:pPr>
    <w:r>
      <w:t xml:space="preserve">ALL ACCOUNTS ARE PAYABLE ON RECEIPT. A FINANCE CHARGE WILL BE </w:t>
    </w:r>
    <w:r>
      <w:rPr>
        <w:sz w:val="20"/>
      </w:rPr>
      <w:t xml:space="preserve">ASSESSED </w:t>
    </w:r>
    <w:r>
      <w:t>TO ALL ACCOUNTS OVER 30 DAYS OLD USING AN ANNUAL PERCENTAGE RATE OF 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57DF" w14:textId="77777777" w:rsidR="004C168B" w:rsidRDefault="004C168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FF14B" w14:textId="77777777" w:rsidR="004C168B" w:rsidRDefault="004707DF">
    <w:pPr>
      <w:spacing w:after="0" w:line="403" w:lineRule="auto"/>
      <w:ind w:left="4555" w:right="3331" w:firstLine="48"/>
    </w:pPr>
    <w:r>
      <w:rPr>
        <w:rFonts w:ascii="Calibri" w:eastAsia="Calibri" w:hAnsi="Calibri" w:cs="Calibri"/>
      </w:rPr>
      <w:t>days days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18636" w14:textId="77777777" w:rsidR="004C168B" w:rsidRDefault="004707DF">
    <w:pPr>
      <w:spacing w:after="0" w:line="403" w:lineRule="auto"/>
      <w:ind w:left="4555" w:right="3331" w:firstLine="48"/>
    </w:pPr>
    <w:r>
      <w:rPr>
        <w:rFonts w:ascii="Calibri" w:eastAsia="Calibri" w:hAnsi="Calibri" w:cs="Calibri"/>
      </w:rPr>
      <w:t>days days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D5EF" w14:textId="77777777" w:rsidR="004C168B" w:rsidRDefault="004707DF">
    <w:pPr>
      <w:spacing w:after="0" w:line="403" w:lineRule="auto"/>
      <w:ind w:left="4555" w:right="3331" w:firstLine="48"/>
    </w:pPr>
    <w:r>
      <w:rPr>
        <w:rFonts w:ascii="Calibri" w:eastAsia="Calibri" w:hAnsi="Calibri" w:cs="Calibri"/>
      </w:rPr>
      <w:t>days days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EE451" w14:textId="77777777" w:rsidR="004C168B" w:rsidRDefault="004C168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FB120" w14:textId="77777777" w:rsidR="004C168B" w:rsidRDefault="004C168B"/>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6A60" w14:textId="77777777" w:rsidR="004C168B" w:rsidRDefault="004C16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8CC0A" w14:textId="77777777" w:rsidR="004707DF" w:rsidRDefault="004707DF">
      <w:pPr>
        <w:spacing w:after="0" w:line="240" w:lineRule="auto"/>
      </w:pPr>
      <w:r>
        <w:separator/>
      </w:r>
    </w:p>
  </w:footnote>
  <w:footnote w:type="continuationSeparator" w:id="0">
    <w:p w14:paraId="15E89B06" w14:textId="77777777" w:rsidR="004707DF" w:rsidRDefault="00470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0C43" w14:textId="77777777" w:rsidR="004C168B" w:rsidRDefault="004C168B"/>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7070F" w14:textId="77777777" w:rsidR="004C168B" w:rsidRDefault="004707DF">
    <w:pPr>
      <w:spacing w:after="0"/>
      <w:ind w:left="182"/>
    </w:pPr>
    <w:r>
      <w:t>Interagency CEA with Columbia Port Commission</w:t>
    </w:r>
  </w:p>
  <w:p w14:paraId="5BC676F5" w14:textId="77777777" w:rsidR="004C168B" w:rsidRDefault="004707DF">
    <w:pPr>
      <w:spacing w:after="0"/>
      <w:ind w:left="178"/>
    </w:pPr>
    <w:r>
      <w:t>Transfer of Funds under Act 447</w:t>
    </w:r>
  </w:p>
  <w:p w14:paraId="67CE6ACB" w14:textId="77777777" w:rsidR="004C168B" w:rsidRDefault="004707DF">
    <w:pPr>
      <w:spacing w:after="0"/>
      <w:ind w:left="168"/>
    </w:pPr>
    <w:r>
      <w:t>2023 Regular Legislative Session</w:t>
    </w:r>
  </w:p>
  <w:p w14:paraId="74E3ED1F" w14:textId="77777777" w:rsidR="004C168B" w:rsidRDefault="004707DF">
    <w:pPr>
      <w:spacing w:after="0"/>
      <w:ind w:left="168"/>
    </w:pPr>
    <w:r>
      <w:t xml:space="preserve">Page </w:t>
    </w:r>
    <w:r>
      <w:fldChar w:fldCharType="begin"/>
    </w:r>
    <w:r>
      <w:instrText xml:space="preserve"> PAGE   \* MERGEFORMAT </w:instrText>
    </w:r>
    <w:r>
      <w:fldChar w:fldCharType="separate"/>
    </w:r>
    <w:r>
      <w:rPr>
        <w:sz w:val="24"/>
      </w:rPr>
      <w:t>2</w:t>
    </w:r>
    <w:r>
      <w:rPr>
        <w:sz w:val="24"/>
      </w:rPr>
      <w:fldChar w:fldCharType="end"/>
    </w:r>
    <w:r>
      <w:rPr>
        <w:sz w:val="24"/>
      </w:rPr>
      <w:t xml:space="preserve"> of </w:t>
    </w:r>
    <w:r>
      <w:rPr>
        <w:sz w:val="26"/>
      </w:rPr>
      <w:t>9</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D3AF1" w14:textId="77777777" w:rsidR="004C168B" w:rsidRDefault="004707DF">
    <w:pPr>
      <w:spacing w:after="0"/>
      <w:ind w:left="182"/>
    </w:pPr>
    <w:r>
      <w:t>Interagency CEA with Columbia Port Commission</w:t>
    </w:r>
  </w:p>
  <w:p w14:paraId="0F8B26FD" w14:textId="77777777" w:rsidR="004C168B" w:rsidRDefault="004707DF">
    <w:pPr>
      <w:spacing w:after="0"/>
      <w:ind w:left="178"/>
    </w:pPr>
    <w:r>
      <w:t>Transfer of Funds under Act 447</w:t>
    </w:r>
  </w:p>
  <w:p w14:paraId="68638010" w14:textId="77777777" w:rsidR="004C168B" w:rsidRDefault="004707DF">
    <w:pPr>
      <w:spacing w:after="0"/>
      <w:ind w:left="168"/>
    </w:pPr>
    <w:r>
      <w:t>2023 Regular Legislative Session</w:t>
    </w:r>
  </w:p>
  <w:p w14:paraId="4C34E2F1" w14:textId="77777777" w:rsidR="004C168B" w:rsidRDefault="004707DF">
    <w:pPr>
      <w:spacing w:after="0"/>
      <w:ind w:left="168"/>
    </w:pPr>
    <w:r>
      <w:t xml:space="preserve">Page </w:t>
    </w:r>
    <w:r>
      <w:fldChar w:fldCharType="begin"/>
    </w:r>
    <w:r>
      <w:instrText xml:space="preserve"> PAGE   \* MERGEFORMAT </w:instrText>
    </w:r>
    <w:r>
      <w:fldChar w:fldCharType="separate"/>
    </w:r>
    <w:r>
      <w:rPr>
        <w:sz w:val="24"/>
      </w:rPr>
      <w:t>2</w:t>
    </w:r>
    <w:r>
      <w:rPr>
        <w:sz w:val="24"/>
      </w:rPr>
      <w:fldChar w:fldCharType="end"/>
    </w:r>
    <w:r>
      <w:rPr>
        <w:sz w:val="24"/>
      </w:rPr>
      <w:t xml:space="preserve"> of </w:t>
    </w:r>
    <w:r>
      <w:rPr>
        <w:sz w:val="26"/>
      </w:rPr>
      <w:t>9</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F84E" w14:textId="77777777" w:rsidR="004C168B" w:rsidRDefault="004707DF">
    <w:pPr>
      <w:spacing w:after="0"/>
      <w:ind w:left="182"/>
    </w:pPr>
    <w:r>
      <w:t>Interagency CEA with Columbia Port Commission</w:t>
    </w:r>
  </w:p>
  <w:p w14:paraId="0DBF95E4" w14:textId="77777777" w:rsidR="004C168B" w:rsidRDefault="004707DF">
    <w:pPr>
      <w:spacing w:after="0"/>
      <w:ind w:left="178"/>
    </w:pPr>
    <w:r>
      <w:t>Transfer of Funds under Act 447</w:t>
    </w:r>
  </w:p>
  <w:p w14:paraId="09E5FF3C" w14:textId="77777777" w:rsidR="004C168B" w:rsidRDefault="004707DF">
    <w:pPr>
      <w:spacing w:after="0"/>
      <w:ind w:left="168"/>
    </w:pPr>
    <w:r>
      <w:t>2023 Regular Legislative Session</w:t>
    </w:r>
  </w:p>
  <w:p w14:paraId="577D4523" w14:textId="77777777" w:rsidR="004C168B" w:rsidRDefault="004707DF">
    <w:pPr>
      <w:spacing w:after="0"/>
      <w:ind w:left="168"/>
    </w:pPr>
    <w:r>
      <w:t xml:space="preserve">Page </w:t>
    </w:r>
    <w:r>
      <w:fldChar w:fldCharType="begin"/>
    </w:r>
    <w:r>
      <w:instrText xml:space="preserve"> PAGE   \* MERGEFORMAT </w:instrText>
    </w:r>
    <w:r>
      <w:fldChar w:fldCharType="separate"/>
    </w:r>
    <w:r>
      <w:rPr>
        <w:sz w:val="24"/>
      </w:rPr>
      <w:t>2</w:t>
    </w:r>
    <w:r>
      <w:rPr>
        <w:sz w:val="24"/>
      </w:rPr>
      <w:fldChar w:fldCharType="end"/>
    </w:r>
    <w:r>
      <w:rPr>
        <w:sz w:val="24"/>
      </w:rPr>
      <w:t xml:space="preserve"> of </w:t>
    </w:r>
    <w:r>
      <w:rPr>
        <w:sz w:val="26"/>
      </w:rPr>
      <w:t>9</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7352D" w14:textId="77777777" w:rsidR="004C168B" w:rsidRDefault="004707DF">
    <w:pPr>
      <w:spacing w:after="0" w:line="230" w:lineRule="auto"/>
      <w:ind w:left="101" w:right="4123"/>
      <w:jc w:val="both"/>
    </w:pPr>
    <w:r>
      <w:t xml:space="preserve">Interagency CEA with Columbia Port Commission Transfer of Funds under Act </w:t>
    </w:r>
    <w:r>
      <w:rPr>
        <w:sz w:val="24"/>
      </w:rPr>
      <w:t>447</w:t>
    </w:r>
  </w:p>
  <w:p w14:paraId="41700099" w14:textId="77777777" w:rsidR="004C168B" w:rsidRDefault="004707DF">
    <w:pPr>
      <w:spacing w:after="0"/>
      <w:ind w:left="91"/>
    </w:pPr>
    <w:r>
      <w:t>2023 Regular Legislative Session</w:t>
    </w:r>
  </w:p>
  <w:p w14:paraId="00D3D42A" w14:textId="77777777" w:rsidR="004C168B" w:rsidRDefault="004707DF">
    <w:pPr>
      <w:spacing w:after="0"/>
      <w:ind w:left="91"/>
    </w:pPr>
    <w:r>
      <w:t xml:space="preserve">Page </w:t>
    </w:r>
    <w:r>
      <w:fldChar w:fldCharType="begin"/>
    </w:r>
    <w:r>
      <w:instrText xml:space="preserve"> PAGE   \* MERGEFORMAT </w:instrText>
    </w:r>
    <w:r>
      <w:fldChar w:fldCharType="separate"/>
    </w:r>
    <w:r>
      <w:rPr>
        <w:sz w:val="24"/>
      </w:rPr>
      <w:t>6</w:t>
    </w:r>
    <w:r>
      <w:rPr>
        <w:sz w:val="24"/>
      </w:rPr>
      <w:fldChar w:fldCharType="end"/>
    </w:r>
    <w:r>
      <w:rPr>
        <w:sz w:val="24"/>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D2E15" w14:textId="77777777" w:rsidR="004C168B" w:rsidRDefault="004707DF">
    <w:pPr>
      <w:spacing w:after="0" w:line="230" w:lineRule="auto"/>
      <w:ind w:left="101" w:right="4123"/>
      <w:jc w:val="both"/>
    </w:pPr>
    <w:r>
      <w:t xml:space="preserve">Interagency CEA with Columbia Port Commission Transfer of Funds under Act </w:t>
    </w:r>
    <w:r>
      <w:rPr>
        <w:sz w:val="24"/>
      </w:rPr>
      <w:t>447</w:t>
    </w:r>
  </w:p>
  <w:p w14:paraId="6CCDCEA4" w14:textId="77777777" w:rsidR="004C168B" w:rsidRDefault="004707DF">
    <w:pPr>
      <w:spacing w:after="0"/>
      <w:ind w:left="91"/>
    </w:pPr>
    <w:r>
      <w:t>2023 Regular Legislative Session</w:t>
    </w:r>
  </w:p>
  <w:p w14:paraId="2E7D62E3" w14:textId="77777777" w:rsidR="004C168B" w:rsidRDefault="004707DF">
    <w:pPr>
      <w:spacing w:after="0"/>
      <w:ind w:left="91"/>
    </w:pPr>
    <w:r>
      <w:t xml:space="preserve">Page </w:t>
    </w:r>
    <w:r>
      <w:fldChar w:fldCharType="begin"/>
    </w:r>
    <w:r>
      <w:instrText xml:space="preserve"> PAGE   \* MERGEFORMAT </w:instrText>
    </w:r>
    <w:r>
      <w:fldChar w:fldCharType="separate"/>
    </w:r>
    <w:r>
      <w:rPr>
        <w:sz w:val="24"/>
      </w:rPr>
      <w:t>6</w:t>
    </w:r>
    <w:r>
      <w:rPr>
        <w:sz w:val="24"/>
      </w:rPr>
      <w:fldChar w:fldCharType="end"/>
    </w:r>
    <w:r>
      <w:rPr>
        <w:sz w:val="24"/>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1178" w14:textId="77777777" w:rsidR="004C168B" w:rsidRDefault="004707DF">
    <w:pPr>
      <w:spacing w:after="0" w:line="230" w:lineRule="auto"/>
      <w:ind w:left="101" w:right="4123"/>
      <w:jc w:val="both"/>
    </w:pPr>
    <w:r>
      <w:t xml:space="preserve">Interagency CEA with Columbia Port Commission Transfer of Funds under Act </w:t>
    </w:r>
    <w:r>
      <w:rPr>
        <w:sz w:val="24"/>
      </w:rPr>
      <w:t>447</w:t>
    </w:r>
  </w:p>
  <w:p w14:paraId="4B512E0A" w14:textId="77777777" w:rsidR="004C168B" w:rsidRDefault="004707DF">
    <w:pPr>
      <w:spacing w:after="0"/>
      <w:ind w:left="91"/>
    </w:pPr>
    <w:r>
      <w:t>2023 Regular Legislative Session</w:t>
    </w:r>
  </w:p>
  <w:p w14:paraId="046022CF" w14:textId="77777777" w:rsidR="004C168B" w:rsidRDefault="004707DF">
    <w:pPr>
      <w:spacing w:after="0"/>
      <w:ind w:left="91"/>
    </w:pPr>
    <w:r>
      <w:t xml:space="preserve">Page </w:t>
    </w:r>
    <w:r>
      <w:fldChar w:fldCharType="begin"/>
    </w:r>
    <w:r>
      <w:instrText xml:space="preserve"> PAGE   \* MERGEFORMAT </w:instrText>
    </w:r>
    <w:r>
      <w:fldChar w:fldCharType="separate"/>
    </w:r>
    <w:r>
      <w:rPr>
        <w:sz w:val="24"/>
      </w:rPr>
      <w:t>6</w:t>
    </w:r>
    <w:r>
      <w:rPr>
        <w:sz w:val="24"/>
      </w:rPr>
      <w:fldChar w:fldCharType="end"/>
    </w:r>
    <w:r>
      <w:rPr>
        <w:sz w:val="24"/>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68C8F" w14:textId="77777777" w:rsidR="004C168B" w:rsidRDefault="004C168B"/>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9D31E" w14:textId="77777777" w:rsidR="004C168B" w:rsidRDefault="004C168B"/>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2BE0A" w14:textId="77777777" w:rsidR="004C168B" w:rsidRDefault="004C168B"/>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3E20" w14:textId="77777777" w:rsidR="004C168B" w:rsidRDefault="004707DF">
    <w:pPr>
      <w:spacing w:after="54"/>
      <w:ind w:left="250"/>
      <w:jc w:val="center"/>
    </w:pPr>
    <w:r>
      <w:rPr>
        <w:sz w:val="26"/>
      </w:rPr>
      <w:t>BRYANT HAMMETT &amp; ASSOCIATES, LLC</w:t>
    </w:r>
  </w:p>
  <w:p w14:paraId="32912851" w14:textId="77777777" w:rsidR="004C168B" w:rsidRDefault="004707DF">
    <w:pPr>
      <w:spacing w:after="0"/>
      <w:ind w:left="259"/>
      <w:jc w:val="center"/>
    </w:pPr>
    <w:r>
      <w:rPr>
        <w:sz w:val="24"/>
      </w:rPr>
      <w:t xml:space="preserve">6885 </w:t>
    </w:r>
    <w:r>
      <w:rPr>
        <w:sz w:val="26"/>
      </w:rPr>
      <w:t xml:space="preserve">HWY. </w:t>
    </w:r>
    <w:r>
      <w:rPr>
        <w:sz w:val="24"/>
      </w:rPr>
      <w:t xml:space="preserve">84 </w:t>
    </w:r>
    <w:r>
      <w:rPr>
        <w:sz w:val="26"/>
      </w:rPr>
      <w:t>WEST</w:t>
    </w:r>
  </w:p>
  <w:p w14:paraId="05C48B56" w14:textId="77777777" w:rsidR="004C168B" w:rsidRDefault="004707DF">
    <w:pPr>
      <w:spacing w:after="0" w:line="286" w:lineRule="auto"/>
      <w:ind w:left="3434" w:right="3156"/>
      <w:jc w:val="center"/>
    </w:pPr>
    <w:r>
      <w:t>FERRIDAY, LA 71334 (318)757-6576</w:t>
    </w:r>
  </w:p>
  <w:p w14:paraId="602228E6" w14:textId="77777777" w:rsidR="004C168B" w:rsidRDefault="004707DF">
    <w:pPr>
      <w:spacing w:after="0"/>
      <w:ind w:left="322"/>
      <w:jc w:val="center"/>
    </w:pPr>
    <w:r>
      <w:t>EIN# 72-1012249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6E82" w14:textId="77777777" w:rsidR="004C168B" w:rsidRDefault="004C168B"/>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2565B" w14:textId="77777777" w:rsidR="004C168B" w:rsidRDefault="004707DF">
    <w:pPr>
      <w:spacing w:after="54"/>
      <w:ind w:left="250"/>
      <w:jc w:val="center"/>
    </w:pPr>
    <w:r>
      <w:rPr>
        <w:sz w:val="26"/>
      </w:rPr>
      <w:t>BRYANT HAMMETT &amp; ASSOCIATES, LLC</w:t>
    </w:r>
  </w:p>
  <w:p w14:paraId="2AC79C1B" w14:textId="77777777" w:rsidR="004C168B" w:rsidRDefault="004707DF">
    <w:pPr>
      <w:spacing w:after="0"/>
      <w:ind w:left="259"/>
      <w:jc w:val="center"/>
    </w:pPr>
    <w:r>
      <w:rPr>
        <w:sz w:val="24"/>
      </w:rPr>
      <w:t xml:space="preserve">6885 </w:t>
    </w:r>
    <w:r>
      <w:rPr>
        <w:sz w:val="26"/>
      </w:rPr>
      <w:t xml:space="preserve">HWY. </w:t>
    </w:r>
    <w:r>
      <w:rPr>
        <w:sz w:val="24"/>
      </w:rPr>
      <w:t xml:space="preserve">84 </w:t>
    </w:r>
    <w:r>
      <w:rPr>
        <w:sz w:val="26"/>
      </w:rPr>
      <w:t>WEST</w:t>
    </w:r>
  </w:p>
  <w:p w14:paraId="46BC7061" w14:textId="77777777" w:rsidR="004C168B" w:rsidRDefault="004707DF">
    <w:pPr>
      <w:spacing w:after="0" w:line="286" w:lineRule="auto"/>
      <w:ind w:left="3434" w:right="3156"/>
      <w:jc w:val="center"/>
    </w:pPr>
    <w:r>
      <w:t>FERRIDAY, LA 71334 (318)757-6576</w:t>
    </w:r>
  </w:p>
  <w:p w14:paraId="46301866" w14:textId="77777777" w:rsidR="004C168B" w:rsidRDefault="004707DF">
    <w:pPr>
      <w:spacing w:after="0"/>
      <w:ind w:left="322"/>
      <w:jc w:val="center"/>
    </w:pPr>
    <w:r>
      <w:t>EIN# 72-1012249</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A702B" w14:textId="77777777" w:rsidR="004C168B" w:rsidRDefault="004707DF">
    <w:pPr>
      <w:spacing w:after="54"/>
      <w:ind w:left="250"/>
      <w:jc w:val="center"/>
    </w:pPr>
    <w:r>
      <w:rPr>
        <w:sz w:val="26"/>
      </w:rPr>
      <w:t>BRYANT HAMMETT &amp; ASSOCIATES, LLC</w:t>
    </w:r>
  </w:p>
  <w:p w14:paraId="011DDF97" w14:textId="77777777" w:rsidR="004C168B" w:rsidRDefault="004707DF">
    <w:pPr>
      <w:spacing w:after="0"/>
      <w:ind w:left="259"/>
      <w:jc w:val="center"/>
    </w:pPr>
    <w:r>
      <w:rPr>
        <w:sz w:val="24"/>
      </w:rPr>
      <w:t xml:space="preserve">6885 </w:t>
    </w:r>
    <w:r>
      <w:rPr>
        <w:sz w:val="26"/>
      </w:rPr>
      <w:t xml:space="preserve">HWY. </w:t>
    </w:r>
    <w:r>
      <w:rPr>
        <w:sz w:val="24"/>
      </w:rPr>
      <w:t xml:space="preserve">84 </w:t>
    </w:r>
    <w:r>
      <w:rPr>
        <w:sz w:val="26"/>
      </w:rPr>
      <w:t>WEST</w:t>
    </w:r>
  </w:p>
  <w:p w14:paraId="72175FA5" w14:textId="77777777" w:rsidR="004C168B" w:rsidRDefault="004707DF">
    <w:pPr>
      <w:spacing w:after="0" w:line="286" w:lineRule="auto"/>
      <w:ind w:left="3434" w:right="3156"/>
      <w:jc w:val="center"/>
    </w:pPr>
    <w:r>
      <w:t>FERRIDAY, LA 71334 (318)757-6576</w:t>
    </w:r>
  </w:p>
  <w:p w14:paraId="05BD3B33" w14:textId="77777777" w:rsidR="004C168B" w:rsidRDefault="004707DF">
    <w:pPr>
      <w:spacing w:after="0"/>
      <w:ind w:left="322"/>
      <w:jc w:val="center"/>
    </w:pPr>
    <w:r>
      <w:t>EIN# 72-1012249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3A221" w14:textId="77777777" w:rsidR="004C168B" w:rsidRDefault="004C168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C1736" w14:textId="77777777" w:rsidR="004C168B" w:rsidRDefault="004C168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36C59" w14:textId="77777777" w:rsidR="004C168B" w:rsidRDefault="004C168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E42A" w14:textId="77777777" w:rsidR="004C168B" w:rsidRDefault="004C168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2330" w14:textId="77777777" w:rsidR="004C168B" w:rsidRDefault="004C168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0ED74" w14:textId="77777777" w:rsidR="004C168B" w:rsidRDefault="004C168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9AD02" w14:textId="77777777" w:rsidR="004C168B" w:rsidRDefault="004C16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30639" o:spid="_x0000_i1026" style="width:5.25pt;height:6pt" coordsize="" o:spt="100" o:bullet="t" adj="0,,0" path="" stroked="f">
        <v:stroke joinstyle="miter"/>
        <v:imagedata r:id="rId1" o:title="image472"/>
        <v:formulas/>
        <v:path o:connecttype="segments"/>
      </v:shape>
    </w:pict>
  </w:numPicBullet>
  <w:numPicBullet w:numPicBulletId="1">
    <w:pict>
      <v:shape id="39352" o:spid="_x0000_i1027" style="width:6.75pt;height:6.75pt" coordsize="" o:spt="100" o:bullet="t" adj="0,,0" path="" stroked="f">
        <v:stroke joinstyle="miter"/>
        <v:imagedata r:id="rId2" o:title="image473"/>
        <v:formulas/>
        <v:path o:connecttype="segments"/>
      </v:shape>
    </w:pict>
  </w:numPicBullet>
  <w:numPicBullet w:numPicBulletId="2">
    <w:pict>
      <v:shape id="41334" o:spid="_x0000_i1028" style="width:6.75pt;height:6.75pt" coordsize="" o:spt="100" o:bullet="t" adj="0,,0" path="" stroked="f">
        <v:stroke joinstyle="miter"/>
        <v:imagedata r:id="rId3" o:title="image474"/>
        <v:formulas/>
        <v:path o:connecttype="segments"/>
      </v:shape>
    </w:pict>
  </w:numPicBullet>
  <w:numPicBullet w:numPicBulletId="3">
    <w:pict>
      <v:shape id="42745" o:spid="_x0000_i1029" style="width:6pt;height:6pt" coordsize="" o:spt="100" o:bullet="t" adj="0,,0" path="" stroked="f">
        <v:stroke joinstyle="miter"/>
        <v:imagedata r:id="rId4" o:title="image475"/>
        <v:formulas/>
        <v:path o:connecttype="segments"/>
      </v:shape>
    </w:pict>
  </w:numPicBullet>
  <w:numPicBullet w:numPicBulletId="4">
    <w:pict>
      <v:shape id="52220" o:spid="_x0000_i1030" style="width:6.75pt;height:6.75pt" coordsize="" o:spt="100" o:bullet="t" adj="0,,0" path="" stroked="f">
        <v:stroke joinstyle="miter"/>
        <v:imagedata r:id="rId5" o:title="image476"/>
        <v:formulas/>
        <v:path o:connecttype="segments"/>
      </v:shape>
    </w:pict>
  </w:numPicBullet>
  <w:numPicBullet w:numPicBulletId="5">
    <w:pict>
      <v:shape id="54961" o:spid="_x0000_i1031" style="width:6pt;height:6pt" coordsize="" o:spt="100" o:bullet="t" adj="0,,0" path="" stroked="f">
        <v:stroke joinstyle="miter"/>
        <v:imagedata r:id="rId6" o:title="image477"/>
        <v:formulas/>
        <v:path o:connecttype="segments"/>
      </v:shape>
    </w:pict>
  </w:numPicBullet>
  <w:numPicBullet w:numPicBulletId="6">
    <w:pict>
      <v:shape id="62456" o:spid="_x0000_i1032" style="width:6.75pt;height:6.75pt" coordsize="" o:spt="100" o:bullet="t" adj="0,,0" path="" stroked="f">
        <v:stroke joinstyle="miter"/>
        <v:imagedata r:id="rId7" o:title="image478"/>
        <v:formulas/>
        <v:path o:connecttype="segments"/>
      </v:shape>
    </w:pict>
  </w:numPicBullet>
  <w:numPicBullet w:numPicBulletId="7">
    <w:pict>
      <v:shape id="69467" o:spid="_x0000_i1033" style="width:6pt;height:6pt" coordsize="" o:spt="100" o:bullet="t" adj="0,,0" path="" stroked="f">
        <v:stroke joinstyle="miter"/>
        <v:imagedata r:id="rId8" o:title="image479"/>
        <v:formulas/>
        <v:path o:connecttype="segments"/>
      </v:shape>
    </w:pict>
  </w:numPicBullet>
  <w:numPicBullet w:numPicBulletId="8">
    <w:pict>
      <v:shape id="74217" o:spid="_x0000_i1034" style="width:6pt;height:6pt" coordsize="" o:spt="100" o:bullet="t" adj="0,,0" path="" stroked="f">
        <v:stroke joinstyle="miter"/>
        <v:imagedata r:id="rId9" o:title="image480"/>
        <v:formulas/>
        <v:path o:connecttype="segments"/>
      </v:shape>
    </w:pict>
  </w:numPicBullet>
  <w:numPicBullet w:numPicBulletId="9">
    <w:pict>
      <v:shape id="81674" o:spid="_x0000_i1035" style="width:6pt;height:6.75pt" coordsize="" o:spt="100" o:bullet="t" adj="0,,0" path="" stroked="f">
        <v:stroke joinstyle="miter"/>
        <v:imagedata r:id="rId10" o:title="image481"/>
        <v:formulas/>
        <v:path o:connecttype="segments"/>
      </v:shape>
    </w:pict>
  </w:numPicBullet>
  <w:numPicBullet w:numPicBulletId="10">
    <w:pict>
      <v:shape id="83241" o:spid="_x0000_i1036" style="width:6pt;height:6.75pt" coordsize="" o:spt="100" o:bullet="t" adj="0,,0" path="" stroked="f">
        <v:stroke joinstyle="miter"/>
        <v:imagedata r:id="rId11" o:title="image482"/>
        <v:formulas/>
        <v:path o:connecttype="segments"/>
      </v:shape>
    </w:pict>
  </w:numPicBullet>
  <w:numPicBullet w:numPicBulletId="11">
    <w:pict>
      <v:shape id="85603" o:spid="_x0000_i1037" style="width:6.75pt;height:6.75pt" coordsize="" o:spt="100" o:bullet="t" adj="0,,0" path="" stroked="f">
        <v:stroke joinstyle="miter"/>
        <v:imagedata r:id="rId12" o:title="image483"/>
        <v:formulas/>
        <v:path o:connecttype="segments"/>
      </v:shape>
    </w:pict>
  </w:numPicBullet>
  <w:numPicBullet w:numPicBulletId="12">
    <w:pict>
      <v:shape id="108606" o:spid="_x0000_i1038" style="width:4.5pt;height:4.5pt" coordsize="" o:spt="100" o:bullet="t" adj="0,,0" path="" stroked="f">
        <v:stroke joinstyle="miter"/>
        <v:imagedata r:id="rId13" o:title="image484"/>
        <v:formulas/>
        <v:path o:connecttype="segments"/>
      </v:shape>
    </w:pict>
  </w:numPicBullet>
  <w:numPicBullet w:numPicBulletId="13">
    <w:pict>
      <v:shape id="110576" o:spid="_x0000_i1039" style="width:4.5pt;height:3.75pt" coordsize="" o:spt="100" o:bullet="t" adj="0,,0" path="" stroked="f">
        <v:stroke joinstyle="miter"/>
        <v:imagedata r:id="rId14" o:title="image485"/>
        <v:formulas/>
        <v:path o:connecttype="segments"/>
      </v:shape>
    </w:pict>
  </w:numPicBullet>
  <w:numPicBullet w:numPicBulletId="14">
    <w:pict>
      <v:shape id="130712" o:spid="_x0000_i1040" style="width:6.75pt;height:6.75pt" coordsize="" o:spt="100" o:bullet="t" adj="0,,0" path="" stroked="f">
        <v:stroke joinstyle="miter"/>
        <v:imagedata r:id="rId15" o:title="image486"/>
        <v:formulas/>
        <v:path o:connecttype="segments"/>
      </v:shape>
    </w:pict>
  </w:numPicBullet>
  <w:numPicBullet w:numPicBulletId="15">
    <w:pict>
      <v:shape id="132784" o:spid="_x0000_i1041" style="width:4.5pt;height:4.5pt" coordsize="" o:spt="100" o:bullet="t" adj="0,,0" path="" stroked="f">
        <v:stroke joinstyle="miter"/>
        <v:imagedata r:id="rId16" o:title="image487"/>
        <v:formulas/>
        <v:path o:connecttype="segments"/>
      </v:shape>
    </w:pict>
  </w:numPicBullet>
  <w:numPicBullet w:numPicBulletId="16">
    <w:pict>
      <v:shape id="229124" o:spid="_x0000_i1042" style="width:6pt;height:6pt" coordsize="" o:spt="100" o:bullet="t" adj="0,,0" path="" stroked="f">
        <v:stroke joinstyle="miter"/>
        <v:imagedata r:id="rId17" o:title="image488"/>
        <v:formulas/>
        <v:path o:connecttype="segments"/>
      </v:shape>
    </w:pict>
  </w:numPicBullet>
  <w:numPicBullet w:numPicBulletId="17">
    <w:pict>
      <v:shape id="248558" o:spid="_x0000_i1043" style="width:6pt;height:6pt" coordsize="" o:spt="100" o:bullet="t" adj="0,,0" path="" stroked="f">
        <v:stroke joinstyle="miter"/>
        <v:imagedata r:id="rId18" o:title="image489"/>
        <v:formulas/>
        <v:path o:connecttype="segments"/>
      </v:shape>
    </w:pict>
  </w:numPicBullet>
  <w:numPicBullet w:numPicBulletId="18">
    <w:pict>
      <v:shape id="248566" o:spid="_x0000_i1044" style="width:5.25pt;height:6pt" coordsize="" o:spt="100" o:bullet="t" adj="0,,0" path="" stroked="f">
        <v:stroke joinstyle="miter"/>
        <v:imagedata r:id="rId19" o:title="image490"/>
        <v:formulas/>
        <v:path o:connecttype="segments"/>
      </v:shape>
    </w:pict>
  </w:numPicBullet>
  <w:numPicBullet w:numPicBulletId="19">
    <w:pict>
      <v:shape id="282229" o:spid="_x0000_i1045" style="width:5.25pt;height:5.25pt" coordsize="" o:spt="100" o:bullet="t" adj="0,,0" path="" stroked="f">
        <v:stroke joinstyle="miter"/>
        <v:imagedata r:id="rId20" o:title="image491"/>
        <v:formulas/>
        <v:path o:connecttype="segments"/>
      </v:shape>
    </w:pict>
  </w:numPicBullet>
  <w:numPicBullet w:numPicBulletId="20">
    <w:pict>
      <v:shape id="292270" o:spid="_x0000_i1046" style="width:6.75pt;height:7.5pt" coordsize="" o:spt="100" o:bullet="t" adj="0,,0" path="" stroked="f">
        <v:stroke joinstyle="miter"/>
        <v:imagedata r:id="rId21" o:title="image492"/>
        <v:formulas/>
        <v:path o:connecttype="segments"/>
      </v:shape>
    </w:pict>
  </w:numPicBullet>
  <w:numPicBullet w:numPicBulletId="21">
    <w:pict>
      <v:shape id="298719" o:spid="_x0000_i1047" style="width:6.75pt;height:6.75pt" coordsize="" o:spt="100" o:bullet="t" adj="0,,0" path="" stroked="f">
        <v:stroke joinstyle="miter"/>
        <v:imagedata r:id="rId22" o:title="image493"/>
        <v:formulas/>
        <v:path o:connecttype="segments"/>
      </v:shape>
    </w:pict>
  </w:numPicBullet>
  <w:numPicBullet w:numPicBulletId="22">
    <w:pict>
      <v:shape id="42734" o:spid="_x0000_i1048" style="width:6pt;height:6pt" coordsize="" o:spt="100" o:bullet="t" adj="0,,0" path="" stroked="f">
        <v:stroke joinstyle="miter"/>
        <v:imagedata r:id="rId23" o:title="image494"/>
        <v:formulas/>
        <v:path o:connecttype="segments"/>
      </v:shape>
    </w:pict>
  </w:numPicBullet>
  <w:abstractNum w:abstractNumId="0" w15:restartNumberingAfterBreak="0">
    <w:nsid w:val="03F32687"/>
    <w:multiLevelType w:val="hybridMultilevel"/>
    <w:tmpl w:val="892612C2"/>
    <w:lvl w:ilvl="0" w:tplc="22CAFC6A">
      <w:start w:val="4"/>
      <w:numFmt w:val="upperRoman"/>
      <w:lvlText w:val="%1."/>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8CF932">
      <w:start w:val="1"/>
      <w:numFmt w:val="lowerLetter"/>
      <w:lvlText w:val="%2"/>
      <w:lvlJc w:val="left"/>
      <w:pPr>
        <w:ind w:left="1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E2F480">
      <w:start w:val="1"/>
      <w:numFmt w:val="lowerRoman"/>
      <w:lvlText w:val="%3"/>
      <w:lvlJc w:val="left"/>
      <w:pPr>
        <w:ind w:left="1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E808B8">
      <w:start w:val="1"/>
      <w:numFmt w:val="decimal"/>
      <w:lvlText w:val="%4"/>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301FB4">
      <w:start w:val="1"/>
      <w:numFmt w:val="lowerLetter"/>
      <w:lvlText w:val="%5"/>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A44F3A">
      <w:start w:val="1"/>
      <w:numFmt w:val="lowerRoman"/>
      <w:lvlText w:val="%6"/>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C84912">
      <w:start w:val="1"/>
      <w:numFmt w:val="decimal"/>
      <w:lvlText w:val="%7"/>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7694A0">
      <w:start w:val="1"/>
      <w:numFmt w:val="lowerLetter"/>
      <w:lvlText w:val="%8"/>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6AC0D8">
      <w:start w:val="1"/>
      <w:numFmt w:val="lowerRoman"/>
      <w:lvlText w:val="%9"/>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08646A"/>
    <w:multiLevelType w:val="hybridMultilevel"/>
    <w:tmpl w:val="FADEC084"/>
    <w:lvl w:ilvl="0" w:tplc="3B0A54EE">
      <w:start w:val="1"/>
      <w:numFmt w:val="bullet"/>
      <w:lvlText w:val="•"/>
      <w:lvlPicBulletId w:val="3"/>
      <w:lvlJc w:val="left"/>
      <w:pPr>
        <w:ind w:left="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2E6346">
      <w:start w:val="1"/>
      <w:numFmt w:val="bullet"/>
      <w:lvlText w:val="o"/>
      <w:lvlJc w:val="left"/>
      <w:pPr>
        <w:ind w:left="2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B4EF9FC">
      <w:start w:val="1"/>
      <w:numFmt w:val="bullet"/>
      <w:lvlText w:val="▪"/>
      <w:lvlJc w:val="left"/>
      <w:pPr>
        <w:ind w:left="3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F4818E">
      <w:start w:val="1"/>
      <w:numFmt w:val="bullet"/>
      <w:lvlText w:val="•"/>
      <w:lvlJc w:val="left"/>
      <w:pPr>
        <w:ind w:left="4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7F479C2">
      <w:start w:val="1"/>
      <w:numFmt w:val="bullet"/>
      <w:lvlText w:val="o"/>
      <w:lvlJc w:val="left"/>
      <w:pPr>
        <w:ind w:left="4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DCA0E66">
      <w:start w:val="1"/>
      <w:numFmt w:val="bullet"/>
      <w:lvlText w:val="▪"/>
      <w:lvlJc w:val="left"/>
      <w:pPr>
        <w:ind w:left="5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24A8D92">
      <w:start w:val="1"/>
      <w:numFmt w:val="bullet"/>
      <w:lvlText w:val="•"/>
      <w:lvlJc w:val="left"/>
      <w:pPr>
        <w:ind w:left="62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4EF906">
      <w:start w:val="1"/>
      <w:numFmt w:val="bullet"/>
      <w:lvlText w:val="o"/>
      <w:lvlJc w:val="left"/>
      <w:pPr>
        <w:ind w:left="69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541692">
      <w:start w:val="1"/>
      <w:numFmt w:val="bullet"/>
      <w:lvlText w:val="▪"/>
      <w:lvlJc w:val="left"/>
      <w:pPr>
        <w:ind w:left="76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B00D6A"/>
    <w:multiLevelType w:val="hybridMultilevel"/>
    <w:tmpl w:val="80DC0F28"/>
    <w:lvl w:ilvl="0" w:tplc="E7E271B6">
      <w:start w:val="1"/>
      <w:numFmt w:val="bullet"/>
      <w:lvlText w:val="o"/>
      <w:lvlJc w:val="left"/>
      <w:pPr>
        <w:ind w:left="2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626382">
      <w:start w:val="1"/>
      <w:numFmt w:val="bullet"/>
      <w:lvlText w:val="o"/>
      <w:lvlJc w:val="left"/>
      <w:pPr>
        <w:ind w:left="21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71A585A">
      <w:start w:val="1"/>
      <w:numFmt w:val="bullet"/>
      <w:lvlText w:val="▪"/>
      <w:lvlJc w:val="left"/>
      <w:pPr>
        <w:ind w:left="28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7E9B86">
      <w:start w:val="1"/>
      <w:numFmt w:val="bullet"/>
      <w:lvlText w:val="•"/>
      <w:lvlJc w:val="left"/>
      <w:pPr>
        <w:ind w:left="36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50641C">
      <w:start w:val="1"/>
      <w:numFmt w:val="bullet"/>
      <w:lvlText w:val="o"/>
      <w:lvlJc w:val="left"/>
      <w:pPr>
        <w:ind w:left="4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08D610">
      <w:start w:val="1"/>
      <w:numFmt w:val="bullet"/>
      <w:lvlText w:val="▪"/>
      <w:lvlJc w:val="left"/>
      <w:pPr>
        <w:ind w:left="5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981972">
      <w:start w:val="1"/>
      <w:numFmt w:val="bullet"/>
      <w:lvlText w:val="•"/>
      <w:lvlJc w:val="left"/>
      <w:pPr>
        <w:ind w:left="5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5E50F0">
      <w:start w:val="1"/>
      <w:numFmt w:val="bullet"/>
      <w:lvlText w:val="o"/>
      <w:lvlJc w:val="left"/>
      <w:pPr>
        <w:ind w:left="6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7C54AE">
      <w:start w:val="1"/>
      <w:numFmt w:val="bullet"/>
      <w:lvlText w:val="▪"/>
      <w:lvlJc w:val="left"/>
      <w:pPr>
        <w:ind w:left="7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FC5349"/>
    <w:multiLevelType w:val="hybridMultilevel"/>
    <w:tmpl w:val="9A7274CA"/>
    <w:lvl w:ilvl="0" w:tplc="C804C6E2">
      <w:start w:val="1"/>
      <w:numFmt w:val="bullet"/>
      <w:lvlText w:val="•"/>
      <w:lvlPicBulletId w:val="16"/>
      <w:lvlJc w:val="left"/>
      <w:pPr>
        <w:ind w:left="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7A68950">
      <w:start w:val="1"/>
      <w:numFmt w:val="bullet"/>
      <w:lvlText w:val="o"/>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BE69666">
      <w:start w:val="1"/>
      <w:numFmt w:val="bullet"/>
      <w:lvlText w:val="▪"/>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F6CDBA">
      <w:start w:val="1"/>
      <w:numFmt w:val="bullet"/>
      <w:lvlText w:val="•"/>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4DAD9A0">
      <w:start w:val="1"/>
      <w:numFmt w:val="bullet"/>
      <w:lvlText w:val="o"/>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2AA3AA">
      <w:start w:val="1"/>
      <w:numFmt w:val="bullet"/>
      <w:lvlText w:val="▪"/>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6482A8">
      <w:start w:val="1"/>
      <w:numFmt w:val="bullet"/>
      <w:lvlText w:val="•"/>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302652">
      <w:start w:val="1"/>
      <w:numFmt w:val="bullet"/>
      <w:lvlText w:val="o"/>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228614">
      <w:start w:val="1"/>
      <w:numFmt w:val="bullet"/>
      <w:lvlText w:val="▪"/>
      <w:lvlJc w:val="left"/>
      <w:pPr>
        <w:ind w:left="68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0E5508"/>
    <w:multiLevelType w:val="hybridMultilevel"/>
    <w:tmpl w:val="914ED6CA"/>
    <w:lvl w:ilvl="0" w:tplc="996AFC2C">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F2F012">
      <w:start w:val="1"/>
      <w:numFmt w:val="bullet"/>
      <w:lvlText w:val="o"/>
      <w:lvlJc w:val="left"/>
      <w:pPr>
        <w:ind w:left="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BEFBC0">
      <w:start w:val="1"/>
      <w:numFmt w:val="bullet"/>
      <w:lvlRestart w:val="0"/>
      <w:lvlText w:val="o"/>
      <w:lvlJc w:val="left"/>
      <w:pPr>
        <w:ind w:left="28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5A2F60">
      <w:start w:val="1"/>
      <w:numFmt w:val="bullet"/>
      <w:lvlText w:val="•"/>
      <w:lvlJc w:val="left"/>
      <w:pPr>
        <w:ind w:left="21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EFF12">
      <w:start w:val="1"/>
      <w:numFmt w:val="bullet"/>
      <w:lvlText w:val="o"/>
      <w:lvlJc w:val="left"/>
      <w:pPr>
        <w:ind w:left="28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EAB2FC">
      <w:start w:val="1"/>
      <w:numFmt w:val="bullet"/>
      <w:lvlText w:val="▪"/>
      <w:lvlJc w:val="left"/>
      <w:pPr>
        <w:ind w:left="36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CE7D14">
      <w:start w:val="1"/>
      <w:numFmt w:val="bullet"/>
      <w:lvlText w:val="•"/>
      <w:lvlJc w:val="left"/>
      <w:pPr>
        <w:ind w:left="43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66D7C4">
      <w:start w:val="1"/>
      <w:numFmt w:val="bullet"/>
      <w:lvlText w:val="o"/>
      <w:lvlJc w:val="left"/>
      <w:pPr>
        <w:ind w:left="50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A0345A">
      <w:start w:val="1"/>
      <w:numFmt w:val="bullet"/>
      <w:lvlText w:val="▪"/>
      <w:lvlJc w:val="left"/>
      <w:pPr>
        <w:ind w:left="57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9065D64"/>
    <w:multiLevelType w:val="hybridMultilevel"/>
    <w:tmpl w:val="1A1E3488"/>
    <w:lvl w:ilvl="0" w:tplc="C824A062">
      <w:start w:val="1"/>
      <w:numFmt w:val="bullet"/>
      <w:lvlText w:val="•"/>
      <w:lvlJc w:val="left"/>
      <w:pPr>
        <w:ind w:left="282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80AE2714">
      <w:start w:val="1"/>
      <w:numFmt w:val="bullet"/>
      <w:lvlText w:val="o"/>
      <w:lvlJc w:val="left"/>
      <w:pPr>
        <w:ind w:left="215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98D8285E">
      <w:start w:val="1"/>
      <w:numFmt w:val="bullet"/>
      <w:lvlText w:val="▪"/>
      <w:lvlJc w:val="left"/>
      <w:pPr>
        <w:ind w:left="287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E3CA7DF8">
      <w:start w:val="1"/>
      <w:numFmt w:val="bullet"/>
      <w:lvlText w:val="•"/>
      <w:lvlJc w:val="left"/>
      <w:pPr>
        <w:ind w:left="359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1D3A9A8C">
      <w:start w:val="1"/>
      <w:numFmt w:val="bullet"/>
      <w:lvlText w:val="o"/>
      <w:lvlJc w:val="left"/>
      <w:pPr>
        <w:ind w:left="431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77A68D8E">
      <w:start w:val="1"/>
      <w:numFmt w:val="bullet"/>
      <w:lvlText w:val="▪"/>
      <w:lvlJc w:val="left"/>
      <w:pPr>
        <w:ind w:left="503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2780A3B4">
      <w:start w:val="1"/>
      <w:numFmt w:val="bullet"/>
      <w:lvlText w:val="•"/>
      <w:lvlJc w:val="left"/>
      <w:pPr>
        <w:ind w:left="575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DC7E6B3C">
      <w:start w:val="1"/>
      <w:numFmt w:val="bullet"/>
      <w:lvlText w:val="o"/>
      <w:lvlJc w:val="left"/>
      <w:pPr>
        <w:ind w:left="647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7ACE8BFC">
      <w:start w:val="1"/>
      <w:numFmt w:val="bullet"/>
      <w:lvlText w:val="▪"/>
      <w:lvlJc w:val="left"/>
      <w:pPr>
        <w:ind w:left="719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6" w15:restartNumberingAfterBreak="0">
    <w:nsid w:val="09C50AD7"/>
    <w:multiLevelType w:val="hybridMultilevel"/>
    <w:tmpl w:val="38E87F4A"/>
    <w:lvl w:ilvl="0" w:tplc="E0583E10">
      <w:start w:val="1"/>
      <w:numFmt w:val="bullet"/>
      <w:lvlText w:val="•"/>
      <w:lvlJc w:val="left"/>
      <w:pPr>
        <w:ind w:left="282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5D481354">
      <w:start w:val="1"/>
      <w:numFmt w:val="bullet"/>
      <w:lvlText w:val="o"/>
      <w:lvlJc w:val="left"/>
      <w:pPr>
        <w:ind w:left="214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F572B3B8">
      <w:start w:val="1"/>
      <w:numFmt w:val="bullet"/>
      <w:lvlText w:val="▪"/>
      <w:lvlJc w:val="left"/>
      <w:pPr>
        <w:ind w:left="286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47364B26">
      <w:start w:val="1"/>
      <w:numFmt w:val="bullet"/>
      <w:lvlText w:val="•"/>
      <w:lvlJc w:val="left"/>
      <w:pPr>
        <w:ind w:left="358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4830EAC6">
      <w:start w:val="1"/>
      <w:numFmt w:val="bullet"/>
      <w:lvlText w:val="o"/>
      <w:lvlJc w:val="left"/>
      <w:pPr>
        <w:ind w:left="430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5C802556">
      <w:start w:val="1"/>
      <w:numFmt w:val="bullet"/>
      <w:lvlText w:val="▪"/>
      <w:lvlJc w:val="left"/>
      <w:pPr>
        <w:ind w:left="502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A5E6DFB0">
      <w:start w:val="1"/>
      <w:numFmt w:val="bullet"/>
      <w:lvlText w:val="•"/>
      <w:lvlJc w:val="left"/>
      <w:pPr>
        <w:ind w:left="574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F448FA94">
      <w:start w:val="1"/>
      <w:numFmt w:val="bullet"/>
      <w:lvlText w:val="o"/>
      <w:lvlJc w:val="left"/>
      <w:pPr>
        <w:ind w:left="646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8DD6AFCA">
      <w:start w:val="1"/>
      <w:numFmt w:val="bullet"/>
      <w:lvlText w:val="▪"/>
      <w:lvlJc w:val="left"/>
      <w:pPr>
        <w:ind w:left="718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7" w15:restartNumberingAfterBreak="0">
    <w:nsid w:val="0A5B6C3C"/>
    <w:multiLevelType w:val="hybridMultilevel"/>
    <w:tmpl w:val="35601BA8"/>
    <w:lvl w:ilvl="0" w:tplc="83DC04D4">
      <w:start w:val="1"/>
      <w:numFmt w:val="bullet"/>
      <w:lvlText w:val="•"/>
      <w:lvlPicBulletId w:val="22"/>
      <w:lvlJc w:val="left"/>
      <w:pPr>
        <w:ind w:left="17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2ACF40">
      <w:start w:val="1"/>
      <w:numFmt w:val="bullet"/>
      <w:lvlText w:val="o"/>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823116">
      <w:start w:val="1"/>
      <w:numFmt w:val="bullet"/>
      <w:lvlText w:val="▪"/>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72AA2FE">
      <w:start w:val="1"/>
      <w:numFmt w:val="bullet"/>
      <w:lvlText w:val="•"/>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AAA870">
      <w:start w:val="1"/>
      <w:numFmt w:val="bullet"/>
      <w:lvlText w:val="o"/>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8B4B30E">
      <w:start w:val="1"/>
      <w:numFmt w:val="bullet"/>
      <w:lvlText w:val="▪"/>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E84C6E">
      <w:start w:val="1"/>
      <w:numFmt w:val="bullet"/>
      <w:lvlText w:val="•"/>
      <w:lvlJc w:val="left"/>
      <w:pPr>
        <w:ind w:left="6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9E5860">
      <w:start w:val="1"/>
      <w:numFmt w:val="bullet"/>
      <w:lvlText w:val="o"/>
      <w:lvlJc w:val="left"/>
      <w:pPr>
        <w:ind w:left="7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E05560">
      <w:start w:val="1"/>
      <w:numFmt w:val="bullet"/>
      <w:lvlText w:val="▪"/>
      <w:lvlJc w:val="left"/>
      <w:pPr>
        <w:ind w:left="8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B1B3E1B"/>
    <w:multiLevelType w:val="hybridMultilevel"/>
    <w:tmpl w:val="B85AD60E"/>
    <w:lvl w:ilvl="0" w:tplc="71F43A04">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C27A1C">
      <w:start w:val="1"/>
      <w:numFmt w:val="bullet"/>
      <w:lvlText w:val="o"/>
      <w:lvlJc w:val="left"/>
      <w:pPr>
        <w:ind w:left="9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0A0268">
      <w:start w:val="1"/>
      <w:numFmt w:val="bullet"/>
      <w:lvlRestart w:val="0"/>
      <w:lvlText w:val="o"/>
      <w:lvlJc w:val="left"/>
      <w:pPr>
        <w:ind w:left="2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329A7C">
      <w:start w:val="1"/>
      <w:numFmt w:val="bullet"/>
      <w:lvlText w:val="•"/>
      <w:lvlJc w:val="left"/>
      <w:pPr>
        <w:ind w:left="2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EE25F4">
      <w:start w:val="1"/>
      <w:numFmt w:val="bullet"/>
      <w:lvlText w:val="o"/>
      <w:lvlJc w:val="left"/>
      <w:pPr>
        <w:ind w:left="28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2E4560C">
      <w:start w:val="1"/>
      <w:numFmt w:val="bullet"/>
      <w:lvlText w:val="▪"/>
      <w:lvlJc w:val="left"/>
      <w:pPr>
        <w:ind w:left="36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4E42B6E">
      <w:start w:val="1"/>
      <w:numFmt w:val="bullet"/>
      <w:lvlText w:val="•"/>
      <w:lvlJc w:val="left"/>
      <w:pPr>
        <w:ind w:left="43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3E317E">
      <w:start w:val="1"/>
      <w:numFmt w:val="bullet"/>
      <w:lvlText w:val="o"/>
      <w:lvlJc w:val="left"/>
      <w:pPr>
        <w:ind w:left="50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2A1856">
      <w:start w:val="1"/>
      <w:numFmt w:val="bullet"/>
      <w:lvlText w:val="▪"/>
      <w:lvlJc w:val="left"/>
      <w:pPr>
        <w:ind w:left="57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B4E60B7"/>
    <w:multiLevelType w:val="hybridMultilevel"/>
    <w:tmpl w:val="394EBCB2"/>
    <w:lvl w:ilvl="0" w:tplc="AF98D590">
      <w:start w:val="1"/>
      <w:numFmt w:val="bullet"/>
      <w:lvlText w:val="•"/>
      <w:lvlJc w:val="left"/>
      <w:pPr>
        <w:ind w:left="78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B2FE688A">
      <w:start w:val="1"/>
      <w:numFmt w:val="bullet"/>
      <w:lvlText w:val="o"/>
      <w:lvlJc w:val="left"/>
      <w:pPr>
        <w:ind w:left="164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019619C8">
      <w:start w:val="1"/>
      <w:numFmt w:val="bullet"/>
      <w:lvlText w:val="▪"/>
      <w:lvlJc w:val="left"/>
      <w:pPr>
        <w:ind w:left="236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676AD0F0">
      <w:start w:val="1"/>
      <w:numFmt w:val="bullet"/>
      <w:lvlText w:val="•"/>
      <w:lvlJc w:val="left"/>
      <w:pPr>
        <w:ind w:left="308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FE8A7B3A">
      <w:start w:val="1"/>
      <w:numFmt w:val="bullet"/>
      <w:lvlText w:val="o"/>
      <w:lvlJc w:val="left"/>
      <w:pPr>
        <w:ind w:left="380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0696F6D8">
      <w:start w:val="1"/>
      <w:numFmt w:val="bullet"/>
      <w:lvlText w:val="▪"/>
      <w:lvlJc w:val="left"/>
      <w:pPr>
        <w:ind w:left="452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5036B550">
      <w:start w:val="1"/>
      <w:numFmt w:val="bullet"/>
      <w:lvlText w:val="•"/>
      <w:lvlJc w:val="left"/>
      <w:pPr>
        <w:ind w:left="524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5066E98E">
      <w:start w:val="1"/>
      <w:numFmt w:val="bullet"/>
      <w:lvlText w:val="o"/>
      <w:lvlJc w:val="left"/>
      <w:pPr>
        <w:ind w:left="596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9DB266CE">
      <w:start w:val="1"/>
      <w:numFmt w:val="bullet"/>
      <w:lvlText w:val="▪"/>
      <w:lvlJc w:val="left"/>
      <w:pPr>
        <w:ind w:left="668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0C2E014B"/>
    <w:multiLevelType w:val="hybridMultilevel"/>
    <w:tmpl w:val="6DDADE24"/>
    <w:lvl w:ilvl="0" w:tplc="8470301E">
      <w:start w:val="1"/>
      <w:numFmt w:val="bullet"/>
      <w:lvlText w:val="•"/>
      <w:lvlPicBulletId w:val="6"/>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D4A264">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0C6314">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98E3BA">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166E5C">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B8ECA8">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00D6C8">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B69674">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AAFD1C">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CF36D6A"/>
    <w:multiLevelType w:val="hybridMultilevel"/>
    <w:tmpl w:val="717AAF84"/>
    <w:lvl w:ilvl="0" w:tplc="E4D45F5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B4128C">
      <w:start w:val="1"/>
      <w:numFmt w:val="bullet"/>
      <w:lvlText w:val="o"/>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2CBBCA">
      <w:start w:val="1"/>
      <w:numFmt w:val="bullet"/>
      <w:lvlRestart w:val="0"/>
      <w:lvlText w:val="•"/>
      <w:lvlPicBulletId w:val="13"/>
      <w:lvlJc w:val="left"/>
      <w:pPr>
        <w:ind w:left="2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6272D0">
      <w:start w:val="1"/>
      <w:numFmt w:val="bullet"/>
      <w:lvlText w:val="•"/>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5AFD8A">
      <w:start w:val="1"/>
      <w:numFmt w:val="bullet"/>
      <w:lvlText w:val="o"/>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5E926C">
      <w:start w:val="1"/>
      <w:numFmt w:val="bullet"/>
      <w:lvlText w:val="▪"/>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560CF8">
      <w:start w:val="1"/>
      <w:numFmt w:val="bullet"/>
      <w:lvlText w:val="•"/>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50FFAC">
      <w:start w:val="1"/>
      <w:numFmt w:val="bullet"/>
      <w:lvlText w:val="o"/>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AE7336">
      <w:start w:val="1"/>
      <w:numFmt w:val="bullet"/>
      <w:lvlText w:val="▪"/>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D6B6397"/>
    <w:multiLevelType w:val="hybridMultilevel"/>
    <w:tmpl w:val="DE2CB7B0"/>
    <w:lvl w:ilvl="0" w:tplc="737AADD8">
      <w:start w:val="1"/>
      <w:numFmt w:val="decimal"/>
      <w:lvlText w:val="%1."/>
      <w:lvlJc w:val="left"/>
      <w:pPr>
        <w:ind w:left="7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B60A2B6">
      <w:start w:val="1"/>
      <w:numFmt w:val="upperLetter"/>
      <w:lvlText w:val="%2)"/>
      <w:lvlJc w:val="left"/>
      <w:pPr>
        <w:ind w:left="11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EE2C6A2">
      <w:start w:val="1"/>
      <w:numFmt w:val="lowerRoman"/>
      <w:lvlText w:val="%3"/>
      <w:lvlJc w:val="left"/>
      <w:pPr>
        <w:ind w:left="1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D78FFBC">
      <w:start w:val="1"/>
      <w:numFmt w:val="decimal"/>
      <w:lvlText w:val="%4"/>
      <w:lvlJc w:val="left"/>
      <w:pPr>
        <w:ind w:left="2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A2AF222">
      <w:start w:val="1"/>
      <w:numFmt w:val="lowerLetter"/>
      <w:lvlText w:val="%5"/>
      <w:lvlJc w:val="left"/>
      <w:pPr>
        <w:ind w:left="3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0BED5A0">
      <w:start w:val="1"/>
      <w:numFmt w:val="lowerRoman"/>
      <w:lvlText w:val="%6"/>
      <w:lvlJc w:val="left"/>
      <w:pPr>
        <w:ind w:left="3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9AAF226">
      <w:start w:val="1"/>
      <w:numFmt w:val="decimal"/>
      <w:lvlText w:val="%7"/>
      <w:lvlJc w:val="left"/>
      <w:pPr>
        <w:ind w:left="4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FEE8798">
      <w:start w:val="1"/>
      <w:numFmt w:val="lowerLetter"/>
      <w:lvlText w:val="%8"/>
      <w:lvlJc w:val="left"/>
      <w:pPr>
        <w:ind w:left="5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64E0584">
      <w:start w:val="1"/>
      <w:numFmt w:val="lowerRoman"/>
      <w:lvlText w:val="%9"/>
      <w:lvlJc w:val="left"/>
      <w:pPr>
        <w:ind w:left="61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0F345FC9"/>
    <w:multiLevelType w:val="hybridMultilevel"/>
    <w:tmpl w:val="B8C29472"/>
    <w:lvl w:ilvl="0" w:tplc="5E729F98">
      <w:start w:val="1"/>
      <w:numFmt w:val="decimal"/>
      <w:lvlText w:val="%1."/>
      <w:lvlJc w:val="left"/>
      <w:pPr>
        <w:ind w:left="1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2260DA">
      <w:start w:val="1"/>
      <w:numFmt w:val="bullet"/>
      <w:lvlText w:val="•"/>
      <w:lvlPicBulletId w:val="12"/>
      <w:lvlJc w:val="left"/>
      <w:pPr>
        <w:ind w:left="2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2EBA0E">
      <w:start w:val="1"/>
      <w:numFmt w:val="bullet"/>
      <w:lvlText w:val="▪"/>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3CF888">
      <w:start w:val="1"/>
      <w:numFmt w:val="bullet"/>
      <w:lvlText w:val="•"/>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976A">
      <w:start w:val="1"/>
      <w:numFmt w:val="bullet"/>
      <w:lvlText w:val="o"/>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448AD2">
      <w:start w:val="1"/>
      <w:numFmt w:val="bullet"/>
      <w:lvlText w:val="▪"/>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C474A0">
      <w:start w:val="1"/>
      <w:numFmt w:val="bullet"/>
      <w:lvlText w:val="•"/>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A630C0">
      <w:start w:val="1"/>
      <w:numFmt w:val="bullet"/>
      <w:lvlText w:val="o"/>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6A75EA">
      <w:start w:val="1"/>
      <w:numFmt w:val="bullet"/>
      <w:lvlText w:val="▪"/>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1355540"/>
    <w:multiLevelType w:val="hybridMultilevel"/>
    <w:tmpl w:val="6134795E"/>
    <w:lvl w:ilvl="0" w:tplc="B1582832">
      <w:start w:val="1"/>
      <w:numFmt w:val="decimal"/>
      <w:lvlText w:val="%1."/>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AEDC9E">
      <w:start w:val="1"/>
      <w:numFmt w:val="bullet"/>
      <w:lvlText w:val="o"/>
      <w:lvlJc w:val="left"/>
      <w:pPr>
        <w:ind w:left="28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142D72">
      <w:start w:val="1"/>
      <w:numFmt w:val="bullet"/>
      <w:lvlText w:val="▪"/>
      <w:lvlJc w:val="left"/>
      <w:pPr>
        <w:ind w:left="21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102052">
      <w:start w:val="1"/>
      <w:numFmt w:val="bullet"/>
      <w:lvlText w:val="•"/>
      <w:lvlJc w:val="left"/>
      <w:pPr>
        <w:ind w:left="28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784A30">
      <w:start w:val="1"/>
      <w:numFmt w:val="bullet"/>
      <w:lvlText w:val="o"/>
      <w:lvlJc w:val="left"/>
      <w:pPr>
        <w:ind w:left="36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5484A2">
      <w:start w:val="1"/>
      <w:numFmt w:val="bullet"/>
      <w:lvlText w:val="▪"/>
      <w:lvlJc w:val="left"/>
      <w:pPr>
        <w:ind w:left="4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F4AD5E">
      <w:start w:val="1"/>
      <w:numFmt w:val="bullet"/>
      <w:lvlText w:val="•"/>
      <w:lvlJc w:val="left"/>
      <w:pPr>
        <w:ind w:left="5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B6FE24">
      <w:start w:val="1"/>
      <w:numFmt w:val="bullet"/>
      <w:lvlText w:val="o"/>
      <w:lvlJc w:val="left"/>
      <w:pPr>
        <w:ind w:left="5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6C2782A">
      <w:start w:val="1"/>
      <w:numFmt w:val="bullet"/>
      <w:lvlText w:val="▪"/>
      <w:lvlJc w:val="left"/>
      <w:pPr>
        <w:ind w:left="6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1F4010E"/>
    <w:multiLevelType w:val="hybridMultilevel"/>
    <w:tmpl w:val="6E66DA16"/>
    <w:lvl w:ilvl="0" w:tplc="26B43C78">
      <w:start w:val="2"/>
      <w:numFmt w:val="upperLetter"/>
      <w:lvlText w:val="(%1)"/>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EA8136">
      <w:start w:val="1"/>
      <w:numFmt w:val="lowerLetter"/>
      <w:lvlText w:val="%2"/>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D44594">
      <w:start w:val="1"/>
      <w:numFmt w:val="lowerRoman"/>
      <w:lvlText w:val="%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422098">
      <w:start w:val="1"/>
      <w:numFmt w:val="decimal"/>
      <w:lvlText w:val="%4"/>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4735A">
      <w:start w:val="1"/>
      <w:numFmt w:val="lowerLetter"/>
      <w:lvlText w:val="%5"/>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E29172">
      <w:start w:val="1"/>
      <w:numFmt w:val="lowerRoman"/>
      <w:lvlText w:val="%6"/>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729978">
      <w:start w:val="1"/>
      <w:numFmt w:val="decimal"/>
      <w:lvlText w:val="%7"/>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3288D4">
      <w:start w:val="1"/>
      <w:numFmt w:val="lowerLetter"/>
      <w:lvlText w:val="%8"/>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0A06A0">
      <w:start w:val="1"/>
      <w:numFmt w:val="lowerRoman"/>
      <w:lvlText w:val="%9"/>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2365D86"/>
    <w:multiLevelType w:val="hybridMultilevel"/>
    <w:tmpl w:val="68AE647E"/>
    <w:lvl w:ilvl="0" w:tplc="C640142A">
      <w:start w:val="1"/>
      <w:numFmt w:val="bullet"/>
      <w:lvlText w:val="•"/>
      <w:lvlPicBulletId w:val="19"/>
      <w:lvlJc w:val="left"/>
      <w:pPr>
        <w:ind w:left="7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2DE205C">
      <w:start w:val="1"/>
      <w:numFmt w:val="bullet"/>
      <w:lvlText w:val="o"/>
      <w:lvlJc w:val="left"/>
      <w:pPr>
        <w:ind w:left="18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6F28D1E">
      <w:start w:val="1"/>
      <w:numFmt w:val="bullet"/>
      <w:lvlText w:val="▪"/>
      <w:lvlJc w:val="left"/>
      <w:pPr>
        <w:ind w:left="25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746C06">
      <w:start w:val="1"/>
      <w:numFmt w:val="bullet"/>
      <w:lvlText w:val="•"/>
      <w:lvlJc w:val="left"/>
      <w:pPr>
        <w:ind w:left="32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05CAC5C">
      <w:start w:val="1"/>
      <w:numFmt w:val="bullet"/>
      <w:lvlText w:val="o"/>
      <w:lvlJc w:val="left"/>
      <w:pPr>
        <w:ind w:left="39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818FF3A">
      <w:start w:val="1"/>
      <w:numFmt w:val="bullet"/>
      <w:lvlText w:val="▪"/>
      <w:lvlJc w:val="left"/>
      <w:pPr>
        <w:ind w:left="47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22C945E">
      <w:start w:val="1"/>
      <w:numFmt w:val="bullet"/>
      <w:lvlText w:val="•"/>
      <w:lvlJc w:val="left"/>
      <w:pPr>
        <w:ind w:left="54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E21CF0">
      <w:start w:val="1"/>
      <w:numFmt w:val="bullet"/>
      <w:lvlText w:val="o"/>
      <w:lvlJc w:val="left"/>
      <w:pPr>
        <w:ind w:left="61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1105A04">
      <w:start w:val="1"/>
      <w:numFmt w:val="bullet"/>
      <w:lvlText w:val="▪"/>
      <w:lvlJc w:val="left"/>
      <w:pPr>
        <w:ind w:left="68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3ED14F1"/>
    <w:multiLevelType w:val="hybridMultilevel"/>
    <w:tmpl w:val="09B0EFF4"/>
    <w:lvl w:ilvl="0" w:tplc="233CF6D0">
      <w:start w:val="1"/>
      <w:numFmt w:val="bullet"/>
      <w:lvlText w:val="•"/>
      <w:lvlPicBulletId w:val="4"/>
      <w:lvlJc w:val="left"/>
      <w:pPr>
        <w:ind w:left="1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040688">
      <w:start w:val="1"/>
      <w:numFmt w:val="bullet"/>
      <w:lvlText w:val="o"/>
      <w:lvlJc w:val="left"/>
      <w:pPr>
        <w:ind w:left="2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1EC792">
      <w:start w:val="1"/>
      <w:numFmt w:val="bullet"/>
      <w:lvlText w:val="▪"/>
      <w:lvlJc w:val="left"/>
      <w:pPr>
        <w:ind w:left="3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76214A">
      <w:start w:val="1"/>
      <w:numFmt w:val="bullet"/>
      <w:lvlText w:val="•"/>
      <w:lvlJc w:val="left"/>
      <w:pPr>
        <w:ind w:left="3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A4EF6A">
      <w:start w:val="1"/>
      <w:numFmt w:val="bullet"/>
      <w:lvlText w:val="o"/>
      <w:lvlJc w:val="left"/>
      <w:pPr>
        <w:ind w:left="4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4A4B20">
      <w:start w:val="1"/>
      <w:numFmt w:val="bullet"/>
      <w:lvlText w:val="▪"/>
      <w:lvlJc w:val="left"/>
      <w:pPr>
        <w:ind w:left="5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5ABB68">
      <w:start w:val="1"/>
      <w:numFmt w:val="bullet"/>
      <w:lvlText w:val="•"/>
      <w:lvlJc w:val="left"/>
      <w:pPr>
        <w:ind w:left="6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DEBF34">
      <w:start w:val="1"/>
      <w:numFmt w:val="bullet"/>
      <w:lvlText w:val="o"/>
      <w:lvlJc w:val="left"/>
      <w:pPr>
        <w:ind w:left="6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80F022">
      <w:start w:val="1"/>
      <w:numFmt w:val="bullet"/>
      <w:lvlText w:val="▪"/>
      <w:lvlJc w:val="left"/>
      <w:pPr>
        <w:ind w:left="7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6B41E30"/>
    <w:multiLevelType w:val="hybridMultilevel"/>
    <w:tmpl w:val="9C5602AE"/>
    <w:lvl w:ilvl="0" w:tplc="4C98B9EE">
      <w:start w:val="5"/>
      <w:numFmt w:val="upperLetter"/>
      <w:lvlText w:val="(%1)"/>
      <w:lvlJc w:val="left"/>
      <w:pPr>
        <w:ind w:left="1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00DD12">
      <w:start w:val="1"/>
      <w:numFmt w:val="lowerLetter"/>
      <w:lvlText w:val="%2"/>
      <w:lvlJc w:val="left"/>
      <w:pPr>
        <w:ind w:left="1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456E0">
      <w:start w:val="1"/>
      <w:numFmt w:val="lowerRoman"/>
      <w:lvlText w:val="%3"/>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F40ED2">
      <w:start w:val="1"/>
      <w:numFmt w:val="decimal"/>
      <w:lvlText w:val="%4"/>
      <w:lvlJc w:val="left"/>
      <w:pPr>
        <w:ind w:left="2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24762A">
      <w:start w:val="1"/>
      <w:numFmt w:val="lowerLetter"/>
      <w:lvlText w:val="%5"/>
      <w:lvlJc w:val="left"/>
      <w:pPr>
        <w:ind w:left="3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8A0932">
      <w:start w:val="1"/>
      <w:numFmt w:val="lowerRoman"/>
      <w:lvlText w:val="%6"/>
      <w:lvlJc w:val="left"/>
      <w:pPr>
        <w:ind w:left="3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902CA0">
      <w:start w:val="1"/>
      <w:numFmt w:val="decimal"/>
      <w:lvlText w:val="%7"/>
      <w:lvlJc w:val="left"/>
      <w:pPr>
        <w:ind w:left="4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CEFD28">
      <w:start w:val="1"/>
      <w:numFmt w:val="lowerLetter"/>
      <w:lvlText w:val="%8"/>
      <w:lvlJc w:val="left"/>
      <w:pPr>
        <w:ind w:left="5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C040DA">
      <w:start w:val="1"/>
      <w:numFmt w:val="lowerRoman"/>
      <w:lvlText w:val="%9"/>
      <w:lvlJc w:val="left"/>
      <w:pPr>
        <w:ind w:left="6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C720A46"/>
    <w:multiLevelType w:val="hybridMultilevel"/>
    <w:tmpl w:val="9B1E47B2"/>
    <w:lvl w:ilvl="0" w:tplc="C6FE7B0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4A81F2">
      <w:start w:val="1"/>
      <w:numFmt w:val="bullet"/>
      <w:lvlText w:val="o"/>
      <w:lvlJc w:val="left"/>
      <w:pPr>
        <w:ind w:left="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961BC2">
      <w:start w:val="1"/>
      <w:numFmt w:val="bullet"/>
      <w:lvlRestart w:val="0"/>
      <w:lvlText w:val="o"/>
      <w:lvlJc w:val="left"/>
      <w:pPr>
        <w:ind w:left="2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4E768A">
      <w:start w:val="1"/>
      <w:numFmt w:val="bullet"/>
      <w:lvlText w:val="•"/>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C8AE22">
      <w:start w:val="1"/>
      <w:numFmt w:val="bullet"/>
      <w:lvlText w:val="o"/>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900638">
      <w:start w:val="1"/>
      <w:numFmt w:val="bullet"/>
      <w:lvlText w:val="▪"/>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1CEFDC">
      <w:start w:val="1"/>
      <w:numFmt w:val="bullet"/>
      <w:lvlText w:val="•"/>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5243AE">
      <w:start w:val="1"/>
      <w:numFmt w:val="bullet"/>
      <w:lvlText w:val="o"/>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88F168">
      <w:start w:val="1"/>
      <w:numFmt w:val="bullet"/>
      <w:lvlText w:val="▪"/>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2ED09A4"/>
    <w:multiLevelType w:val="hybridMultilevel"/>
    <w:tmpl w:val="0E2C0764"/>
    <w:lvl w:ilvl="0" w:tplc="EE362CA2">
      <w:start w:val="1"/>
      <w:numFmt w:val="bullet"/>
      <w:lvlText w:val="•"/>
      <w:lvlPicBulletId w:val="0"/>
      <w:lvlJc w:val="left"/>
      <w:pPr>
        <w:ind w:left="39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BD12E34A">
      <w:start w:val="1"/>
      <w:numFmt w:val="bullet"/>
      <w:lvlText w:val="o"/>
      <w:lvlJc w:val="left"/>
      <w:pPr>
        <w:ind w:left="148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29786960">
      <w:start w:val="1"/>
      <w:numFmt w:val="bullet"/>
      <w:lvlText w:val="▪"/>
      <w:lvlJc w:val="left"/>
      <w:pPr>
        <w:ind w:left="220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238C2AAA">
      <w:start w:val="1"/>
      <w:numFmt w:val="bullet"/>
      <w:lvlText w:val="•"/>
      <w:lvlJc w:val="left"/>
      <w:pPr>
        <w:ind w:left="292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30EEA87A">
      <w:start w:val="1"/>
      <w:numFmt w:val="bullet"/>
      <w:lvlText w:val="o"/>
      <w:lvlJc w:val="left"/>
      <w:pPr>
        <w:ind w:left="364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C3CA943A">
      <w:start w:val="1"/>
      <w:numFmt w:val="bullet"/>
      <w:lvlText w:val="▪"/>
      <w:lvlJc w:val="left"/>
      <w:pPr>
        <w:ind w:left="436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101C3F4C">
      <w:start w:val="1"/>
      <w:numFmt w:val="bullet"/>
      <w:lvlText w:val="•"/>
      <w:lvlJc w:val="left"/>
      <w:pPr>
        <w:ind w:left="508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DA522BA8">
      <w:start w:val="1"/>
      <w:numFmt w:val="bullet"/>
      <w:lvlText w:val="o"/>
      <w:lvlJc w:val="left"/>
      <w:pPr>
        <w:ind w:left="580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1EBA5096">
      <w:start w:val="1"/>
      <w:numFmt w:val="bullet"/>
      <w:lvlText w:val="▪"/>
      <w:lvlJc w:val="left"/>
      <w:pPr>
        <w:ind w:left="6526"/>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21" w15:restartNumberingAfterBreak="0">
    <w:nsid w:val="24370D82"/>
    <w:multiLevelType w:val="hybridMultilevel"/>
    <w:tmpl w:val="B53C58D2"/>
    <w:lvl w:ilvl="0" w:tplc="F6FCB34C">
      <w:start w:val="130"/>
      <w:numFmt w:val="decimal"/>
      <w:lvlText w:val="%1"/>
      <w:lvlJc w:val="left"/>
      <w:pPr>
        <w:ind w:left="7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B7EBD68">
      <w:start w:val="1"/>
      <w:numFmt w:val="lowerLetter"/>
      <w:lvlText w:val="%2"/>
      <w:lvlJc w:val="left"/>
      <w:pPr>
        <w:ind w:left="1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ECE3234">
      <w:start w:val="1"/>
      <w:numFmt w:val="lowerRoman"/>
      <w:lvlText w:val="%3"/>
      <w:lvlJc w:val="left"/>
      <w:pPr>
        <w:ind w:left="1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EEA7032">
      <w:start w:val="1"/>
      <w:numFmt w:val="decimal"/>
      <w:lvlText w:val="%4"/>
      <w:lvlJc w:val="left"/>
      <w:pPr>
        <w:ind w:left="2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D46CBEE">
      <w:start w:val="1"/>
      <w:numFmt w:val="lowerLetter"/>
      <w:lvlText w:val="%5"/>
      <w:lvlJc w:val="left"/>
      <w:pPr>
        <w:ind w:left="3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3582A92">
      <w:start w:val="1"/>
      <w:numFmt w:val="lowerRoman"/>
      <w:lvlText w:val="%6"/>
      <w:lvlJc w:val="left"/>
      <w:pPr>
        <w:ind w:left="3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9B47916">
      <w:start w:val="1"/>
      <w:numFmt w:val="decimal"/>
      <w:lvlText w:val="%7"/>
      <w:lvlJc w:val="left"/>
      <w:pPr>
        <w:ind w:left="4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194A856">
      <w:start w:val="1"/>
      <w:numFmt w:val="lowerLetter"/>
      <w:lvlText w:val="%8"/>
      <w:lvlJc w:val="left"/>
      <w:pPr>
        <w:ind w:left="5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14089A">
      <w:start w:val="1"/>
      <w:numFmt w:val="lowerRoman"/>
      <w:lvlText w:val="%9"/>
      <w:lvlJc w:val="left"/>
      <w:pPr>
        <w:ind w:left="6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7DF5B20"/>
    <w:multiLevelType w:val="hybridMultilevel"/>
    <w:tmpl w:val="5E9E5FFA"/>
    <w:lvl w:ilvl="0" w:tplc="82F8ECD8">
      <w:start w:val="1"/>
      <w:numFmt w:val="bullet"/>
      <w:lvlText w:val="•"/>
      <w:lvlJc w:val="left"/>
      <w:pPr>
        <w:ind w:left="282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E41EDE78">
      <w:start w:val="1"/>
      <w:numFmt w:val="bullet"/>
      <w:lvlText w:val="o"/>
      <w:lvlJc w:val="left"/>
      <w:pPr>
        <w:ind w:left="230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613CB46E">
      <w:start w:val="1"/>
      <w:numFmt w:val="bullet"/>
      <w:lvlText w:val="▪"/>
      <w:lvlJc w:val="left"/>
      <w:pPr>
        <w:ind w:left="302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71D8DE86">
      <w:start w:val="1"/>
      <w:numFmt w:val="bullet"/>
      <w:lvlText w:val="•"/>
      <w:lvlJc w:val="left"/>
      <w:pPr>
        <w:ind w:left="374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6D560662">
      <w:start w:val="1"/>
      <w:numFmt w:val="bullet"/>
      <w:lvlText w:val="o"/>
      <w:lvlJc w:val="left"/>
      <w:pPr>
        <w:ind w:left="446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2B12B242">
      <w:start w:val="1"/>
      <w:numFmt w:val="bullet"/>
      <w:lvlText w:val="▪"/>
      <w:lvlJc w:val="left"/>
      <w:pPr>
        <w:ind w:left="518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0388E5CC">
      <w:start w:val="1"/>
      <w:numFmt w:val="bullet"/>
      <w:lvlText w:val="•"/>
      <w:lvlJc w:val="left"/>
      <w:pPr>
        <w:ind w:left="590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85FCA6E0">
      <w:start w:val="1"/>
      <w:numFmt w:val="bullet"/>
      <w:lvlText w:val="o"/>
      <w:lvlJc w:val="left"/>
      <w:pPr>
        <w:ind w:left="662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48C07710">
      <w:start w:val="1"/>
      <w:numFmt w:val="bullet"/>
      <w:lvlText w:val="▪"/>
      <w:lvlJc w:val="left"/>
      <w:pPr>
        <w:ind w:left="734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23" w15:restartNumberingAfterBreak="0">
    <w:nsid w:val="292107F1"/>
    <w:multiLevelType w:val="hybridMultilevel"/>
    <w:tmpl w:val="D25E00FA"/>
    <w:lvl w:ilvl="0" w:tplc="DFA0A83A">
      <w:start w:val="1"/>
      <w:numFmt w:val="decimal"/>
      <w:lvlText w:val="%1."/>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B21F82">
      <w:start w:val="1"/>
      <w:numFmt w:val="bullet"/>
      <w:lvlText w:val="o"/>
      <w:lvlJc w:val="left"/>
      <w:pPr>
        <w:ind w:left="28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B342378">
      <w:start w:val="1"/>
      <w:numFmt w:val="bullet"/>
      <w:lvlText w:val="▪"/>
      <w:lvlJc w:val="left"/>
      <w:pPr>
        <w:ind w:left="21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9DC97FC">
      <w:start w:val="1"/>
      <w:numFmt w:val="bullet"/>
      <w:lvlText w:val="•"/>
      <w:lvlJc w:val="left"/>
      <w:pPr>
        <w:ind w:left="28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C16F6BC">
      <w:start w:val="1"/>
      <w:numFmt w:val="bullet"/>
      <w:lvlText w:val="o"/>
      <w:lvlJc w:val="left"/>
      <w:pPr>
        <w:ind w:left="3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92287A">
      <w:start w:val="1"/>
      <w:numFmt w:val="bullet"/>
      <w:lvlText w:val="▪"/>
      <w:lvlJc w:val="left"/>
      <w:pPr>
        <w:ind w:left="43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26C6D40">
      <w:start w:val="1"/>
      <w:numFmt w:val="bullet"/>
      <w:lvlText w:val="•"/>
      <w:lvlJc w:val="left"/>
      <w:pPr>
        <w:ind w:left="50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E01072">
      <w:start w:val="1"/>
      <w:numFmt w:val="bullet"/>
      <w:lvlText w:val="o"/>
      <w:lvlJc w:val="left"/>
      <w:pPr>
        <w:ind w:left="57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350F9DC">
      <w:start w:val="1"/>
      <w:numFmt w:val="bullet"/>
      <w:lvlText w:val="▪"/>
      <w:lvlJc w:val="left"/>
      <w:pPr>
        <w:ind w:left="64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A9F581C"/>
    <w:multiLevelType w:val="hybridMultilevel"/>
    <w:tmpl w:val="E0FCE20E"/>
    <w:lvl w:ilvl="0" w:tplc="D7F8F746">
      <w:start w:val="1"/>
      <w:numFmt w:val="bullet"/>
      <w:lvlText w:val="•"/>
      <w:lvlJc w:val="left"/>
      <w:pPr>
        <w:ind w:left="7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1945CD8">
      <w:start w:val="1"/>
      <w:numFmt w:val="bullet"/>
      <w:lvlText w:val="o"/>
      <w:lvlJc w:val="left"/>
      <w:pPr>
        <w:ind w:left="17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0E89540">
      <w:start w:val="1"/>
      <w:numFmt w:val="bullet"/>
      <w:lvlText w:val="▪"/>
      <w:lvlJc w:val="left"/>
      <w:pPr>
        <w:ind w:left="24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136DF4A">
      <w:start w:val="1"/>
      <w:numFmt w:val="bullet"/>
      <w:lvlText w:val="•"/>
      <w:lvlJc w:val="left"/>
      <w:pPr>
        <w:ind w:left="31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9A20EEC">
      <w:start w:val="1"/>
      <w:numFmt w:val="bullet"/>
      <w:lvlText w:val="o"/>
      <w:lvlJc w:val="left"/>
      <w:pPr>
        <w:ind w:left="39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DE28C28">
      <w:start w:val="1"/>
      <w:numFmt w:val="bullet"/>
      <w:lvlText w:val="▪"/>
      <w:lvlJc w:val="left"/>
      <w:pPr>
        <w:ind w:left="46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B5AE448">
      <w:start w:val="1"/>
      <w:numFmt w:val="bullet"/>
      <w:lvlText w:val="•"/>
      <w:lvlJc w:val="left"/>
      <w:pPr>
        <w:ind w:left="53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4202100">
      <w:start w:val="1"/>
      <w:numFmt w:val="bullet"/>
      <w:lvlText w:val="o"/>
      <w:lvlJc w:val="left"/>
      <w:pPr>
        <w:ind w:left="60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6D03DF0">
      <w:start w:val="1"/>
      <w:numFmt w:val="bullet"/>
      <w:lvlText w:val="▪"/>
      <w:lvlJc w:val="left"/>
      <w:pPr>
        <w:ind w:left="67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308401A7"/>
    <w:multiLevelType w:val="hybridMultilevel"/>
    <w:tmpl w:val="3DB0FED0"/>
    <w:lvl w:ilvl="0" w:tplc="2B70CF2A">
      <w:start w:val="1"/>
      <w:numFmt w:val="bullet"/>
      <w:lvlText w:val="•"/>
      <w:lvlJc w:val="left"/>
      <w:pPr>
        <w:ind w:left="2831"/>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1A24360E">
      <w:start w:val="1"/>
      <w:numFmt w:val="bullet"/>
      <w:lvlText w:val="o"/>
      <w:lvlJc w:val="left"/>
      <w:pPr>
        <w:ind w:left="217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177C4CCC">
      <w:start w:val="1"/>
      <w:numFmt w:val="bullet"/>
      <w:lvlText w:val="▪"/>
      <w:lvlJc w:val="left"/>
      <w:pPr>
        <w:ind w:left="289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B70A90AE">
      <w:start w:val="1"/>
      <w:numFmt w:val="bullet"/>
      <w:lvlText w:val="•"/>
      <w:lvlJc w:val="left"/>
      <w:pPr>
        <w:ind w:left="361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EBF003A2">
      <w:start w:val="1"/>
      <w:numFmt w:val="bullet"/>
      <w:lvlText w:val="o"/>
      <w:lvlJc w:val="left"/>
      <w:pPr>
        <w:ind w:left="433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A18054F8">
      <w:start w:val="1"/>
      <w:numFmt w:val="bullet"/>
      <w:lvlText w:val="▪"/>
      <w:lvlJc w:val="left"/>
      <w:pPr>
        <w:ind w:left="505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3BC8CA9A">
      <w:start w:val="1"/>
      <w:numFmt w:val="bullet"/>
      <w:lvlText w:val="•"/>
      <w:lvlJc w:val="left"/>
      <w:pPr>
        <w:ind w:left="577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ECE824E6">
      <w:start w:val="1"/>
      <w:numFmt w:val="bullet"/>
      <w:lvlText w:val="o"/>
      <w:lvlJc w:val="left"/>
      <w:pPr>
        <w:ind w:left="649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11565128">
      <w:start w:val="1"/>
      <w:numFmt w:val="bullet"/>
      <w:lvlText w:val="▪"/>
      <w:lvlJc w:val="left"/>
      <w:pPr>
        <w:ind w:left="721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26" w15:restartNumberingAfterBreak="0">
    <w:nsid w:val="33B306E1"/>
    <w:multiLevelType w:val="hybridMultilevel"/>
    <w:tmpl w:val="366EAB36"/>
    <w:lvl w:ilvl="0" w:tplc="DC428F7E">
      <w:start w:val="1"/>
      <w:numFmt w:val="bullet"/>
      <w:lvlText w:val="•"/>
      <w:lvlJc w:val="left"/>
      <w:pPr>
        <w:ind w:left="383"/>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1" w:tplc="7CE85DF6">
      <w:start w:val="1"/>
      <w:numFmt w:val="bullet"/>
      <w:lvlText w:val="o"/>
      <w:lvlJc w:val="left"/>
      <w:pPr>
        <w:ind w:left="1879"/>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2" w:tplc="03FC3282">
      <w:start w:val="1"/>
      <w:numFmt w:val="bullet"/>
      <w:lvlText w:val="▪"/>
      <w:lvlJc w:val="left"/>
      <w:pPr>
        <w:ind w:left="2599"/>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3" w:tplc="29561302">
      <w:start w:val="1"/>
      <w:numFmt w:val="bullet"/>
      <w:lvlText w:val="•"/>
      <w:lvlJc w:val="left"/>
      <w:pPr>
        <w:ind w:left="3319"/>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4" w:tplc="7738397A">
      <w:start w:val="1"/>
      <w:numFmt w:val="bullet"/>
      <w:lvlText w:val="o"/>
      <w:lvlJc w:val="left"/>
      <w:pPr>
        <w:ind w:left="4039"/>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5" w:tplc="770CAC80">
      <w:start w:val="1"/>
      <w:numFmt w:val="bullet"/>
      <w:lvlText w:val="▪"/>
      <w:lvlJc w:val="left"/>
      <w:pPr>
        <w:ind w:left="4759"/>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6" w:tplc="558C6B00">
      <w:start w:val="1"/>
      <w:numFmt w:val="bullet"/>
      <w:lvlText w:val="•"/>
      <w:lvlJc w:val="left"/>
      <w:pPr>
        <w:ind w:left="5479"/>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7" w:tplc="4022D956">
      <w:start w:val="1"/>
      <w:numFmt w:val="bullet"/>
      <w:lvlText w:val="o"/>
      <w:lvlJc w:val="left"/>
      <w:pPr>
        <w:ind w:left="6199"/>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8" w:tplc="4FDAE154">
      <w:start w:val="1"/>
      <w:numFmt w:val="bullet"/>
      <w:lvlText w:val="▪"/>
      <w:lvlJc w:val="left"/>
      <w:pPr>
        <w:ind w:left="6919"/>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abstractNum>
  <w:abstractNum w:abstractNumId="27" w15:restartNumberingAfterBreak="0">
    <w:nsid w:val="34956857"/>
    <w:multiLevelType w:val="hybridMultilevel"/>
    <w:tmpl w:val="354E53B0"/>
    <w:lvl w:ilvl="0" w:tplc="DB889118">
      <w:start w:val="1"/>
      <w:numFmt w:val="bullet"/>
      <w:lvlText w:val="•"/>
      <w:lvlPicBulletId w:val="9"/>
      <w:lvlJc w:val="left"/>
      <w:pPr>
        <w:ind w:left="2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7B04B84">
      <w:start w:val="1"/>
      <w:numFmt w:val="bullet"/>
      <w:lvlText w:val="o"/>
      <w:lvlJc w:val="left"/>
      <w:pPr>
        <w:ind w:left="1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3AF540">
      <w:start w:val="1"/>
      <w:numFmt w:val="bullet"/>
      <w:lvlText w:val="▪"/>
      <w:lvlJc w:val="left"/>
      <w:pPr>
        <w:ind w:left="2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A382130">
      <w:start w:val="1"/>
      <w:numFmt w:val="bullet"/>
      <w:lvlText w:val="•"/>
      <w:lvlJc w:val="left"/>
      <w:pPr>
        <w:ind w:left="3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74978C">
      <w:start w:val="1"/>
      <w:numFmt w:val="bullet"/>
      <w:lvlText w:val="o"/>
      <w:lvlJc w:val="left"/>
      <w:pPr>
        <w:ind w:left="3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92690A">
      <w:start w:val="1"/>
      <w:numFmt w:val="bullet"/>
      <w:lvlText w:val="▪"/>
      <w:lvlJc w:val="left"/>
      <w:pPr>
        <w:ind w:left="4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30D996">
      <w:start w:val="1"/>
      <w:numFmt w:val="bullet"/>
      <w:lvlText w:val="•"/>
      <w:lvlJc w:val="left"/>
      <w:pPr>
        <w:ind w:left="5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A28F34">
      <w:start w:val="1"/>
      <w:numFmt w:val="bullet"/>
      <w:lvlText w:val="o"/>
      <w:lvlJc w:val="left"/>
      <w:pPr>
        <w:ind w:left="6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9526AA6">
      <w:start w:val="1"/>
      <w:numFmt w:val="bullet"/>
      <w:lvlText w:val="▪"/>
      <w:lvlJc w:val="left"/>
      <w:pPr>
        <w:ind w:left="6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4C64C17"/>
    <w:multiLevelType w:val="hybridMultilevel"/>
    <w:tmpl w:val="C56C7C74"/>
    <w:lvl w:ilvl="0" w:tplc="FA1EFB8E">
      <w:start w:val="1"/>
      <w:numFmt w:val="bullet"/>
      <w:lvlText w:val="•"/>
      <w:lvlJc w:val="left"/>
      <w:pPr>
        <w:ind w:left="282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1DDE38E8">
      <w:start w:val="1"/>
      <w:numFmt w:val="bullet"/>
      <w:lvlText w:val="o"/>
      <w:lvlJc w:val="left"/>
      <w:pPr>
        <w:ind w:left="2256"/>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AC6094CC">
      <w:start w:val="1"/>
      <w:numFmt w:val="bullet"/>
      <w:lvlText w:val="▪"/>
      <w:lvlJc w:val="left"/>
      <w:pPr>
        <w:ind w:left="2976"/>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F57C5144">
      <w:start w:val="1"/>
      <w:numFmt w:val="bullet"/>
      <w:lvlText w:val="•"/>
      <w:lvlJc w:val="left"/>
      <w:pPr>
        <w:ind w:left="3696"/>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1D2CA226">
      <w:start w:val="1"/>
      <w:numFmt w:val="bullet"/>
      <w:lvlText w:val="o"/>
      <w:lvlJc w:val="left"/>
      <w:pPr>
        <w:ind w:left="4416"/>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034A6FCC">
      <w:start w:val="1"/>
      <w:numFmt w:val="bullet"/>
      <w:lvlText w:val="▪"/>
      <w:lvlJc w:val="left"/>
      <w:pPr>
        <w:ind w:left="5136"/>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67549CEC">
      <w:start w:val="1"/>
      <w:numFmt w:val="bullet"/>
      <w:lvlText w:val="•"/>
      <w:lvlJc w:val="left"/>
      <w:pPr>
        <w:ind w:left="5856"/>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A036CAD0">
      <w:start w:val="1"/>
      <w:numFmt w:val="bullet"/>
      <w:lvlText w:val="o"/>
      <w:lvlJc w:val="left"/>
      <w:pPr>
        <w:ind w:left="6576"/>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11901620">
      <w:start w:val="1"/>
      <w:numFmt w:val="bullet"/>
      <w:lvlText w:val="▪"/>
      <w:lvlJc w:val="left"/>
      <w:pPr>
        <w:ind w:left="7296"/>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29" w15:restartNumberingAfterBreak="0">
    <w:nsid w:val="37754575"/>
    <w:multiLevelType w:val="hybridMultilevel"/>
    <w:tmpl w:val="CEC27F88"/>
    <w:lvl w:ilvl="0" w:tplc="F48E9AE8">
      <w:start w:val="1"/>
      <w:numFmt w:val="bullet"/>
      <w:lvlText w:val="•"/>
      <w:lvlPicBulletId w:val="10"/>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36DEAE">
      <w:start w:val="1"/>
      <w:numFmt w:val="bullet"/>
      <w:lvlText w:val="o"/>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AE375E">
      <w:start w:val="1"/>
      <w:numFmt w:val="bullet"/>
      <w:lvlText w:val="▪"/>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42B586">
      <w:start w:val="1"/>
      <w:numFmt w:val="bullet"/>
      <w:lvlText w:val="•"/>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4C4E0">
      <w:start w:val="1"/>
      <w:numFmt w:val="bullet"/>
      <w:lvlText w:val="o"/>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FCF55C">
      <w:start w:val="1"/>
      <w:numFmt w:val="bullet"/>
      <w:lvlText w:val="▪"/>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9CCAAC">
      <w:start w:val="1"/>
      <w:numFmt w:val="bullet"/>
      <w:lvlText w:val="•"/>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AAE73C">
      <w:start w:val="1"/>
      <w:numFmt w:val="bullet"/>
      <w:lvlText w:val="o"/>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1253AC">
      <w:start w:val="1"/>
      <w:numFmt w:val="bullet"/>
      <w:lvlText w:val="▪"/>
      <w:lvlJc w:val="left"/>
      <w:pPr>
        <w:ind w:left="6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8D22277"/>
    <w:multiLevelType w:val="hybridMultilevel"/>
    <w:tmpl w:val="DB700298"/>
    <w:lvl w:ilvl="0" w:tplc="C158F890">
      <w:start w:val="1"/>
      <w:numFmt w:val="bullet"/>
      <w:lvlText w:val="•"/>
      <w:lvlJc w:val="left"/>
      <w:pPr>
        <w:ind w:left="73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56DA3F80">
      <w:start w:val="1"/>
      <w:numFmt w:val="bullet"/>
      <w:lvlText w:val="o"/>
      <w:lvlJc w:val="left"/>
      <w:pPr>
        <w:ind w:left="150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5D10B78E">
      <w:start w:val="1"/>
      <w:numFmt w:val="bullet"/>
      <w:lvlText w:val="▪"/>
      <w:lvlJc w:val="left"/>
      <w:pPr>
        <w:ind w:left="222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711A54B4">
      <w:start w:val="1"/>
      <w:numFmt w:val="bullet"/>
      <w:lvlText w:val="•"/>
      <w:lvlJc w:val="left"/>
      <w:pPr>
        <w:ind w:left="294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EB64E06E">
      <w:start w:val="1"/>
      <w:numFmt w:val="bullet"/>
      <w:lvlText w:val="o"/>
      <w:lvlJc w:val="left"/>
      <w:pPr>
        <w:ind w:left="366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5C08F656">
      <w:start w:val="1"/>
      <w:numFmt w:val="bullet"/>
      <w:lvlText w:val="▪"/>
      <w:lvlJc w:val="left"/>
      <w:pPr>
        <w:ind w:left="438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E1F2C65E">
      <w:start w:val="1"/>
      <w:numFmt w:val="bullet"/>
      <w:lvlText w:val="•"/>
      <w:lvlJc w:val="left"/>
      <w:pPr>
        <w:ind w:left="510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B1B03A5C">
      <w:start w:val="1"/>
      <w:numFmt w:val="bullet"/>
      <w:lvlText w:val="o"/>
      <w:lvlJc w:val="left"/>
      <w:pPr>
        <w:ind w:left="582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4204FF0A">
      <w:start w:val="1"/>
      <w:numFmt w:val="bullet"/>
      <w:lvlText w:val="▪"/>
      <w:lvlJc w:val="left"/>
      <w:pPr>
        <w:ind w:left="654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31" w15:restartNumberingAfterBreak="0">
    <w:nsid w:val="3B5C07BD"/>
    <w:multiLevelType w:val="hybridMultilevel"/>
    <w:tmpl w:val="383A5850"/>
    <w:lvl w:ilvl="0" w:tplc="595230B0">
      <w:start w:val="1"/>
      <w:numFmt w:val="decimal"/>
      <w:lvlText w:val="%1."/>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3C9A10">
      <w:start w:val="1"/>
      <w:numFmt w:val="bullet"/>
      <w:lvlText w:val="•"/>
      <w:lvlPicBulletId w:val="15"/>
      <w:lvlJc w:val="left"/>
      <w:pPr>
        <w:ind w:left="2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7C8AEC">
      <w:start w:val="1"/>
      <w:numFmt w:val="bullet"/>
      <w:lvlText w:val="▪"/>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CC544A">
      <w:start w:val="1"/>
      <w:numFmt w:val="bullet"/>
      <w:lvlText w:val="•"/>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02B452">
      <w:start w:val="1"/>
      <w:numFmt w:val="bullet"/>
      <w:lvlText w:val="o"/>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C2AF6E">
      <w:start w:val="1"/>
      <w:numFmt w:val="bullet"/>
      <w:lvlText w:val="▪"/>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6A3528">
      <w:start w:val="1"/>
      <w:numFmt w:val="bullet"/>
      <w:lvlText w:val="•"/>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AE7D2">
      <w:start w:val="1"/>
      <w:numFmt w:val="bullet"/>
      <w:lvlText w:val="o"/>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385FAC">
      <w:start w:val="1"/>
      <w:numFmt w:val="bullet"/>
      <w:lvlText w:val="▪"/>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1843156"/>
    <w:multiLevelType w:val="hybridMultilevel"/>
    <w:tmpl w:val="00A40D5C"/>
    <w:lvl w:ilvl="0" w:tplc="E4EE198E">
      <w:start w:val="1"/>
      <w:numFmt w:val="bullet"/>
      <w:lvlText w:val="•"/>
      <w:lvlPicBulletId w:val="5"/>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69804">
      <w:start w:val="1"/>
      <w:numFmt w:val="bullet"/>
      <w:lvlText w:val="o"/>
      <w:lvlJc w:val="left"/>
      <w:pPr>
        <w:ind w:left="1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70E226">
      <w:start w:val="1"/>
      <w:numFmt w:val="bullet"/>
      <w:lvlText w:val="▪"/>
      <w:lvlJc w:val="left"/>
      <w:pPr>
        <w:ind w:left="2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D6234C">
      <w:start w:val="1"/>
      <w:numFmt w:val="bullet"/>
      <w:lvlText w:val="•"/>
      <w:lvlJc w:val="left"/>
      <w:pPr>
        <w:ind w:left="3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D6920A">
      <w:start w:val="1"/>
      <w:numFmt w:val="bullet"/>
      <w:lvlText w:val="o"/>
      <w:lvlJc w:val="left"/>
      <w:pPr>
        <w:ind w:left="4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8CB0D6">
      <w:start w:val="1"/>
      <w:numFmt w:val="bullet"/>
      <w:lvlText w:val="▪"/>
      <w:lvlJc w:val="left"/>
      <w:pPr>
        <w:ind w:left="4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4AE470">
      <w:start w:val="1"/>
      <w:numFmt w:val="bullet"/>
      <w:lvlText w:val="•"/>
      <w:lvlJc w:val="left"/>
      <w:pPr>
        <w:ind w:left="5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164964">
      <w:start w:val="1"/>
      <w:numFmt w:val="bullet"/>
      <w:lvlText w:val="o"/>
      <w:lvlJc w:val="left"/>
      <w:pPr>
        <w:ind w:left="6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266536">
      <w:start w:val="1"/>
      <w:numFmt w:val="bullet"/>
      <w:lvlText w:val="▪"/>
      <w:lvlJc w:val="left"/>
      <w:pPr>
        <w:ind w:left="6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206312D"/>
    <w:multiLevelType w:val="hybridMultilevel"/>
    <w:tmpl w:val="75360510"/>
    <w:lvl w:ilvl="0" w:tplc="8ECA3DC6">
      <w:start w:val="1"/>
      <w:numFmt w:val="decimal"/>
      <w:lvlText w:val="%1."/>
      <w:lvlJc w:val="left"/>
      <w:pPr>
        <w:ind w:left="2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D90C778">
      <w:start w:val="1"/>
      <w:numFmt w:val="bullet"/>
      <w:lvlText w:val="o"/>
      <w:lvlJc w:val="left"/>
      <w:pPr>
        <w:ind w:left="2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0AB5D4">
      <w:start w:val="1"/>
      <w:numFmt w:val="bullet"/>
      <w:lvlText w:val="▪"/>
      <w:lvlJc w:val="left"/>
      <w:pPr>
        <w:ind w:left="2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8AA81C">
      <w:start w:val="1"/>
      <w:numFmt w:val="bullet"/>
      <w:lvlText w:val="•"/>
      <w:lvlJc w:val="left"/>
      <w:pPr>
        <w:ind w:left="2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6CE634">
      <w:start w:val="1"/>
      <w:numFmt w:val="bullet"/>
      <w:lvlText w:val="o"/>
      <w:lvlJc w:val="left"/>
      <w:pPr>
        <w:ind w:left="3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38C520">
      <w:start w:val="1"/>
      <w:numFmt w:val="bullet"/>
      <w:lvlText w:val="▪"/>
      <w:lvlJc w:val="left"/>
      <w:pPr>
        <w:ind w:left="4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C04C64">
      <w:start w:val="1"/>
      <w:numFmt w:val="bullet"/>
      <w:lvlText w:val="•"/>
      <w:lvlJc w:val="left"/>
      <w:pPr>
        <w:ind w:left="5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3A963E">
      <w:start w:val="1"/>
      <w:numFmt w:val="bullet"/>
      <w:lvlText w:val="o"/>
      <w:lvlJc w:val="left"/>
      <w:pPr>
        <w:ind w:left="5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8A731C">
      <w:start w:val="1"/>
      <w:numFmt w:val="bullet"/>
      <w:lvlText w:val="▪"/>
      <w:lvlJc w:val="left"/>
      <w:pPr>
        <w:ind w:left="6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2142B39"/>
    <w:multiLevelType w:val="hybridMultilevel"/>
    <w:tmpl w:val="AEF8F8AC"/>
    <w:lvl w:ilvl="0" w:tplc="7C3A2200">
      <w:start w:val="1"/>
      <w:numFmt w:val="decimal"/>
      <w:lvlText w:val="%1."/>
      <w:lvlJc w:val="left"/>
      <w:pPr>
        <w:ind w:left="2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08403B2">
      <w:start w:val="1"/>
      <w:numFmt w:val="bullet"/>
      <w:lvlText w:val="o"/>
      <w:lvlJc w:val="left"/>
      <w:pPr>
        <w:ind w:left="2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CC549E">
      <w:start w:val="1"/>
      <w:numFmt w:val="bullet"/>
      <w:lvlText w:val="▪"/>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66D058">
      <w:start w:val="1"/>
      <w:numFmt w:val="bullet"/>
      <w:lvlText w:val="•"/>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3EA77C">
      <w:start w:val="1"/>
      <w:numFmt w:val="bullet"/>
      <w:lvlText w:val="o"/>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186A68">
      <w:start w:val="1"/>
      <w:numFmt w:val="bullet"/>
      <w:lvlText w:val="▪"/>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D2A996">
      <w:start w:val="1"/>
      <w:numFmt w:val="bullet"/>
      <w:lvlText w:val="•"/>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5C9974">
      <w:start w:val="1"/>
      <w:numFmt w:val="bullet"/>
      <w:lvlText w:val="o"/>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0A6692">
      <w:start w:val="1"/>
      <w:numFmt w:val="bullet"/>
      <w:lvlText w:val="▪"/>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2241D36"/>
    <w:multiLevelType w:val="hybridMultilevel"/>
    <w:tmpl w:val="ABBE12C8"/>
    <w:lvl w:ilvl="0" w:tplc="F954B3CC">
      <w:start w:val="1"/>
      <w:numFmt w:val="bullet"/>
      <w:lvlText w:val="•"/>
      <w:lvlJc w:val="left"/>
      <w:pPr>
        <w:ind w:left="284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2ABCB830">
      <w:start w:val="1"/>
      <w:numFmt w:val="bullet"/>
      <w:lvlText w:val="o"/>
      <w:lvlJc w:val="left"/>
      <w:pPr>
        <w:ind w:left="217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966AFD32">
      <w:start w:val="1"/>
      <w:numFmt w:val="bullet"/>
      <w:lvlText w:val="▪"/>
      <w:lvlJc w:val="left"/>
      <w:pPr>
        <w:ind w:left="289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35B6E4A4">
      <w:start w:val="1"/>
      <w:numFmt w:val="bullet"/>
      <w:lvlText w:val="•"/>
      <w:lvlJc w:val="left"/>
      <w:pPr>
        <w:ind w:left="361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2DE06CF0">
      <w:start w:val="1"/>
      <w:numFmt w:val="bullet"/>
      <w:lvlText w:val="o"/>
      <w:lvlJc w:val="left"/>
      <w:pPr>
        <w:ind w:left="433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A8683D80">
      <w:start w:val="1"/>
      <w:numFmt w:val="bullet"/>
      <w:lvlText w:val="▪"/>
      <w:lvlJc w:val="left"/>
      <w:pPr>
        <w:ind w:left="505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DDD25D3C">
      <w:start w:val="1"/>
      <w:numFmt w:val="bullet"/>
      <w:lvlText w:val="•"/>
      <w:lvlJc w:val="left"/>
      <w:pPr>
        <w:ind w:left="577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30D48780">
      <w:start w:val="1"/>
      <w:numFmt w:val="bullet"/>
      <w:lvlText w:val="o"/>
      <w:lvlJc w:val="left"/>
      <w:pPr>
        <w:ind w:left="649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ABB48F4C">
      <w:start w:val="1"/>
      <w:numFmt w:val="bullet"/>
      <w:lvlText w:val="▪"/>
      <w:lvlJc w:val="left"/>
      <w:pPr>
        <w:ind w:left="721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36" w15:restartNumberingAfterBreak="0">
    <w:nsid w:val="44AC42E9"/>
    <w:multiLevelType w:val="hybridMultilevel"/>
    <w:tmpl w:val="63CABACC"/>
    <w:lvl w:ilvl="0" w:tplc="D4962B4A">
      <w:start w:val="1"/>
      <w:numFmt w:val="decimal"/>
      <w:lvlText w:val="%1."/>
      <w:lvlJc w:val="left"/>
      <w:pPr>
        <w:ind w:left="42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3E9C6636">
      <w:start w:val="1"/>
      <w:numFmt w:val="lowerLetter"/>
      <w:lvlText w:val="%2"/>
      <w:lvlJc w:val="left"/>
      <w:pPr>
        <w:ind w:left="118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9222A7AE">
      <w:start w:val="1"/>
      <w:numFmt w:val="lowerRoman"/>
      <w:lvlText w:val="%3"/>
      <w:lvlJc w:val="left"/>
      <w:pPr>
        <w:ind w:left="190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938755C">
      <w:start w:val="1"/>
      <w:numFmt w:val="decimal"/>
      <w:lvlText w:val="%4"/>
      <w:lvlJc w:val="left"/>
      <w:pPr>
        <w:ind w:left="262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C234E4DC">
      <w:start w:val="1"/>
      <w:numFmt w:val="lowerLetter"/>
      <w:lvlText w:val="%5"/>
      <w:lvlJc w:val="left"/>
      <w:pPr>
        <w:ind w:left="334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481EF5D0">
      <w:start w:val="1"/>
      <w:numFmt w:val="lowerRoman"/>
      <w:lvlText w:val="%6"/>
      <w:lvlJc w:val="left"/>
      <w:pPr>
        <w:ind w:left="40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C65C68F4">
      <w:start w:val="1"/>
      <w:numFmt w:val="decimal"/>
      <w:lvlText w:val="%7"/>
      <w:lvlJc w:val="left"/>
      <w:pPr>
        <w:ind w:left="478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DE2E2686">
      <w:start w:val="1"/>
      <w:numFmt w:val="lowerLetter"/>
      <w:lvlText w:val="%8"/>
      <w:lvlJc w:val="left"/>
      <w:pPr>
        <w:ind w:left="550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41642CC2">
      <w:start w:val="1"/>
      <w:numFmt w:val="lowerRoman"/>
      <w:lvlText w:val="%9"/>
      <w:lvlJc w:val="left"/>
      <w:pPr>
        <w:ind w:left="622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37" w15:restartNumberingAfterBreak="0">
    <w:nsid w:val="48DB3FC8"/>
    <w:multiLevelType w:val="hybridMultilevel"/>
    <w:tmpl w:val="3C283B6A"/>
    <w:lvl w:ilvl="0" w:tplc="BFE42A30">
      <w:start w:val="1"/>
      <w:numFmt w:val="decimal"/>
      <w:lvlText w:val="%1)"/>
      <w:lvlJc w:val="left"/>
      <w:pPr>
        <w:ind w:left="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27ADDCA">
      <w:start w:val="1"/>
      <w:numFmt w:val="lowerLetter"/>
      <w:lvlText w:val="%2"/>
      <w:lvlJc w:val="left"/>
      <w:pPr>
        <w:ind w:left="11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4448BBC">
      <w:start w:val="1"/>
      <w:numFmt w:val="lowerRoman"/>
      <w:lvlText w:val="%3"/>
      <w:lvlJc w:val="left"/>
      <w:pPr>
        <w:ind w:left="18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56BE4C58">
      <w:start w:val="1"/>
      <w:numFmt w:val="decimal"/>
      <w:lvlText w:val="%4"/>
      <w:lvlJc w:val="left"/>
      <w:pPr>
        <w:ind w:left="25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5A000AEC">
      <w:start w:val="1"/>
      <w:numFmt w:val="lowerLetter"/>
      <w:lvlText w:val="%5"/>
      <w:lvlJc w:val="left"/>
      <w:pPr>
        <w:ind w:left="32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65F4B2C0">
      <w:start w:val="1"/>
      <w:numFmt w:val="lowerRoman"/>
      <w:lvlText w:val="%6"/>
      <w:lvlJc w:val="left"/>
      <w:pPr>
        <w:ind w:left="40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1954FA5A">
      <w:start w:val="1"/>
      <w:numFmt w:val="decimal"/>
      <w:lvlText w:val="%7"/>
      <w:lvlJc w:val="left"/>
      <w:pPr>
        <w:ind w:left="47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F774A270">
      <w:start w:val="1"/>
      <w:numFmt w:val="lowerLetter"/>
      <w:lvlText w:val="%8"/>
      <w:lvlJc w:val="left"/>
      <w:pPr>
        <w:ind w:left="54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8A6BE5A">
      <w:start w:val="1"/>
      <w:numFmt w:val="lowerRoman"/>
      <w:lvlText w:val="%9"/>
      <w:lvlJc w:val="left"/>
      <w:pPr>
        <w:ind w:left="61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8" w15:restartNumberingAfterBreak="0">
    <w:nsid w:val="4A4926DB"/>
    <w:multiLevelType w:val="hybridMultilevel"/>
    <w:tmpl w:val="B266674C"/>
    <w:lvl w:ilvl="0" w:tplc="3A12584A">
      <w:start w:val="1"/>
      <w:numFmt w:val="bullet"/>
      <w:lvlText w:val="o"/>
      <w:lvlJc w:val="left"/>
      <w:pPr>
        <w:ind w:left="2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22384E">
      <w:start w:val="1"/>
      <w:numFmt w:val="bullet"/>
      <w:lvlText w:val="o"/>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8483B8">
      <w:start w:val="1"/>
      <w:numFmt w:val="bullet"/>
      <w:lvlText w:val="▪"/>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54A388">
      <w:start w:val="1"/>
      <w:numFmt w:val="bullet"/>
      <w:lvlText w:val="•"/>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7420B2">
      <w:start w:val="1"/>
      <w:numFmt w:val="bullet"/>
      <w:lvlText w:val="o"/>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4CDC88">
      <w:start w:val="1"/>
      <w:numFmt w:val="bullet"/>
      <w:lvlText w:val="▪"/>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28C49C">
      <w:start w:val="1"/>
      <w:numFmt w:val="bullet"/>
      <w:lvlText w:val="•"/>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56B66C">
      <w:start w:val="1"/>
      <w:numFmt w:val="bullet"/>
      <w:lvlText w:val="o"/>
      <w:lvlJc w:val="left"/>
      <w:pPr>
        <w:ind w:left="6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B64DC0">
      <w:start w:val="1"/>
      <w:numFmt w:val="bullet"/>
      <w:lvlText w:val="▪"/>
      <w:lvlJc w:val="left"/>
      <w:pPr>
        <w:ind w:left="7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55845CF"/>
    <w:multiLevelType w:val="hybridMultilevel"/>
    <w:tmpl w:val="AE3E0DEA"/>
    <w:lvl w:ilvl="0" w:tplc="4CCC7E72">
      <w:start w:val="1"/>
      <w:numFmt w:val="bullet"/>
      <w:lvlText w:val="•"/>
      <w:lvlPicBulletId w:val="17"/>
      <w:lvlJc w:val="left"/>
      <w:pPr>
        <w:ind w:left="3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8672E2">
      <w:start w:val="1"/>
      <w:numFmt w:val="bullet"/>
      <w:lvlText w:val="o"/>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A8B774">
      <w:start w:val="1"/>
      <w:numFmt w:val="bullet"/>
      <w:lvlText w:val="▪"/>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88EC4C">
      <w:start w:val="1"/>
      <w:numFmt w:val="bullet"/>
      <w:lvlText w:val="•"/>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7BE5FB6">
      <w:start w:val="1"/>
      <w:numFmt w:val="bullet"/>
      <w:lvlText w:val="o"/>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4CC944">
      <w:start w:val="1"/>
      <w:numFmt w:val="bullet"/>
      <w:lvlText w:val="▪"/>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2BC82E6">
      <w:start w:val="1"/>
      <w:numFmt w:val="bullet"/>
      <w:lvlText w:val="•"/>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30CCBA">
      <w:start w:val="1"/>
      <w:numFmt w:val="bullet"/>
      <w:lvlText w:val="o"/>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9A617A">
      <w:start w:val="1"/>
      <w:numFmt w:val="bullet"/>
      <w:lvlText w:val="▪"/>
      <w:lvlJc w:val="left"/>
      <w:pPr>
        <w:ind w:left="68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61061CF"/>
    <w:multiLevelType w:val="hybridMultilevel"/>
    <w:tmpl w:val="0BF2AB00"/>
    <w:lvl w:ilvl="0" w:tplc="8DA8D950">
      <w:start w:val="4"/>
      <w:numFmt w:val="upperLetter"/>
      <w:lvlText w:val="(%1)"/>
      <w:lvlJc w:val="left"/>
      <w:pPr>
        <w:ind w:left="1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8C5CB6">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1427F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E2DED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78C372">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9C8EEA">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024FCC">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C80F54">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DA877E">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6C225D7"/>
    <w:multiLevelType w:val="hybridMultilevel"/>
    <w:tmpl w:val="AE6E32A6"/>
    <w:lvl w:ilvl="0" w:tplc="7E12E9F6">
      <w:start w:val="1"/>
      <w:numFmt w:val="bullet"/>
      <w:lvlText w:val="•"/>
      <w:lvlPicBulletId w:val="21"/>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E84A9A2">
      <w:start w:val="1"/>
      <w:numFmt w:val="bullet"/>
      <w:lvlText w:val="o"/>
      <w:lvlJc w:val="left"/>
      <w:pPr>
        <w:ind w:left="1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C69E2E">
      <w:start w:val="1"/>
      <w:numFmt w:val="bullet"/>
      <w:lvlText w:val="▪"/>
      <w:lvlJc w:val="left"/>
      <w:pPr>
        <w:ind w:left="2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E00A22E">
      <w:start w:val="1"/>
      <w:numFmt w:val="bullet"/>
      <w:lvlText w:val="•"/>
      <w:lvlJc w:val="left"/>
      <w:pPr>
        <w:ind w:left="3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382D80">
      <w:start w:val="1"/>
      <w:numFmt w:val="bullet"/>
      <w:lvlText w:val="o"/>
      <w:lvlJc w:val="left"/>
      <w:pPr>
        <w:ind w:left="3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B1EFA64">
      <w:start w:val="1"/>
      <w:numFmt w:val="bullet"/>
      <w:lvlText w:val="▪"/>
      <w:lvlJc w:val="left"/>
      <w:pPr>
        <w:ind w:left="46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8CCD64">
      <w:start w:val="1"/>
      <w:numFmt w:val="bullet"/>
      <w:lvlText w:val="•"/>
      <w:lvlJc w:val="left"/>
      <w:pPr>
        <w:ind w:left="54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64EA098">
      <w:start w:val="1"/>
      <w:numFmt w:val="bullet"/>
      <w:lvlText w:val="o"/>
      <w:lvlJc w:val="left"/>
      <w:pPr>
        <w:ind w:left="61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FCB8BA">
      <w:start w:val="1"/>
      <w:numFmt w:val="bullet"/>
      <w:lvlText w:val="▪"/>
      <w:lvlJc w:val="left"/>
      <w:pPr>
        <w:ind w:left="6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8266A35"/>
    <w:multiLevelType w:val="hybridMultilevel"/>
    <w:tmpl w:val="A1AA6880"/>
    <w:lvl w:ilvl="0" w:tplc="8098E4E4">
      <w:start w:val="4"/>
      <w:numFmt w:val="upperRoman"/>
      <w:lvlText w:val="%1."/>
      <w:lvlJc w:val="left"/>
      <w:pPr>
        <w:ind w:left="2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E0CA62">
      <w:start w:val="1"/>
      <w:numFmt w:val="lowerLetter"/>
      <w:lvlText w:val="%2"/>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8EB8B0">
      <w:start w:val="1"/>
      <w:numFmt w:val="lowerRoman"/>
      <w:lvlText w:val="%3"/>
      <w:lvlJc w:val="left"/>
      <w:pPr>
        <w:ind w:left="1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9CF5AC">
      <w:start w:val="1"/>
      <w:numFmt w:val="decimal"/>
      <w:lvlText w:val="%4"/>
      <w:lvlJc w:val="left"/>
      <w:pPr>
        <w:ind w:left="2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8078AC">
      <w:start w:val="1"/>
      <w:numFmt w:val="lowerLetter"/>
      <w:lvlText w:val="%5"/>
      <w:lvlJc w:val="left"/>
      <w:pPr>
        <w:ind w:left="3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0C6490">
      <w:start w:val="1"/>
      <w:numFmt w:val="lowerRoman"/>
      <w:lvlText w:val="%6"/>
      <w:lvlJc w:val="left"/>
      <w:pPr>
        <w:ind w:left="4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260536">
      <w:start w:val="1"/>
      <w:numFmt w:val="decimal"/>
      <w:lvlText w:val="%7"/>
      <w:lvlJc w:val="left"/>
      <w:pPr>
        <w:ind w:left="4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5AB150">
      <w:start w:val="1"/>
      <w:numFmt w:val="lowerLetter"/>
      <w:lvlText w:val="%8"/>
      <w:lvlJc w:val="left"/>
      <w:pPr>
        <w:ind w:left="5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B0567A">
      <w:start w:val="1"/>
      <w:numFmt w:val="lowerRoman"/>
      <w:lvlText w:val="%9"/>
      <w:lvlJc w:val="left"/>
      <w:pPr>
        <w:ind w:left="6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8BF50DD"/>
    <w:multiLevelType w:val="hybridMultilevel"/>
    <w:tmpl w:val="D78CCB60"/>
    <w:lvl w:ilvl="0" w:tplc="9ADC6AEA">
      <w:start w:val="1"/>
      <w:numFmt w:val="bullet"/>
      <w:lvlText w:val="•"/>
      <w:lvlJc w:val="left"/>
      <w:pPr>
        <w:ind w:left="222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FD7067DE">
      <w:start w:val="1"/>
      <w:numFmt w:val="bullet"/>
      <w:lvlText w:val="o"/>
      <w:lvlJc w:val="left"/>
      <w:pPr>
        <w:ind w:left="162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2070D484">
      <w:start w:val="1"/>
      <w:numFmt w:val="bullet"/>
      <w:lvlText w:val="▪"/>
      <w:lvlJc w:val="left"/>
      <w:pPr>
        <w:ind w:left="234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60367698">
      <w:start w:val="1"/>
      <w:numFmt w:val="bullet"/>
      <w:lvlText w:val="•"/>
      <w:lvlJc w:val="left"/>
      <w:pPr>
        <w:ind w:left="306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03D2EB2A">
      <w:start w:val="1"/>
      <w:numFmt w:val="bullet"/>
      <w:lvlText w:val="o"/>
      <w:lvlJc w:val="left"/>
      <w:pPr>
        <w:ind w:left="378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3CAC134C">
      <w:start w:val="1"/>
      <w:numFmt w:val="bullet"/>
      <w:lvlText w:val="▪"/>
      <w:lvlJc w:val="left"/>
      <w:pPr>
        <w:ind w:left="450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A044E39A">
      <w:start w:val="1"/>
      <w:numFmt w:val="bullet"/>
      <w:lvlText w:val="•"/>
      <w:lvlJc w:val="left"/>
      <w:pPr>
        <w:ind w:left="522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4F5E3BC4">
      <w:start w:val="1"/>
      <w:numFmt w:val="bullet"/>
      <w:lvlText w:val="o"/>
      <w:lvlJc w:val="left"/>
      <w:pPr>
        <w:ind w:left="594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5E0C5172">
      <w:start w:val="1"/>
      <w:numFmt w:val="bullet"/>
      <w:lvlText w:val="▪"/>
      <w:lvlJc w:val="left"/>
      <w:pPr>
        <w:ind w:left="666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44" w15:restartNumberingAfterBreak="0">
    <w:nsid w:val="58CE2B55"/>
    <w:multiLevelType w:val="hybridMultilevel"/>
    <w:tmpl w:val="2EDE5A0C"/>
    <w:lvl w:ilvl="0" w:tplc="E86050E2">
      <w:start w:val="1"/>
      <w:numFmt w:val="bullet"/>
      <w:lvlText w:val="•"/>
      <w:lvlPicBulletId w:val="7"/>
      <w:lvlJc w:val="left"/>
      <w:pPr>
        <w:ind w:left="7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2BC688E">
      <w:start w:val="1"/>
      <w:numFmt w:val="bullet"/>
      <w:lvlText w:val="o"/>
      <w:lvlJc w:val="left"/>
      <w:pPr>
        <w:ind w:left="15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DCC95D4">
      <w:start w:val="1"/>
      <w:numFmt w:val="bullet"/>
      <w:lvlText w:val="▪"/>
      <w:lvlJc w:val="left"/>
      <w:pPr>
        <w:ind w:left="22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449778">
      <w:start w:val="1"/>
      <w:numFmt w:val="bullet"/>
      <w:lvlText w:val="•"/>
      <w:lvlJc w:val="left"/>
      <w:pPr>
        <w:ind w:left="29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896075A">
      <w:start w:val="1"/>
      <w:numFmt w:val="bullet"/>
      <w:lvlText w:val="o"/>
      <w:lvlJc w:val="left"/>
      <w:pPr>
        <w:ind w:left="36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D887170">
      <w:start w:val="1"/>
      <w:numFmt w:val="bullet"/>
      <w:lvlText w:val="▪"/>
      <w:lvlJc w:val="left"/>
      <w:pPr>
        <w:ind w:left="43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081C6C">
      <w:start w:val="1"/>
      <w:numFmt w:val="bullet"/>
      <w:lvlText w:val="•"/>
      <w:lvlJc w:val="left"/>
      <w:pPr>
        <w:ind w:left="51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5864B6">
      <w:start w:val="1"/>
      <w:numFmt w:val="bullet"/>
      <w:lvlText w:val="o"/>
      <w:lvlJc w:val="left"/>
      <w:pPr>
        <w:ind w:left="5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1459DC">
      <w:start w:val="1"/>
      <w:numFmt w:val="bullet"/>
      <w:lvlText w:val="▪"/>
      <w:lvlJc w:val="left"/>
      <w:pPr>
        <w:ind w:left="6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9FE20D4"/>
    <w:multiLevelType w:val="hybridMultilevel"/>
    <w:tmpl w:val="21BA4A4C"/>
    <w:lvl w:ilvl="0" w:tplc="A8542CA6">
      <w:start w:val="1"/>
      <w:numFmt w:val="bullet"/>
      <w:lvlText w:val="•"/>
      <w:lvlPicBulletId w:val="18"/>
      <w:lvlJc w:val="left"/>
      <w:pPr>
        <w:ind w:left="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388A1EC">
      <w:start w:val="1"/>
      <w:numFmt w:val="bullet"/>
      <w:lvlText w:val="o"/>
      <w:lvlJc w:val="left"/>
      <w:pPr>
        <w:ind w:left="16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66875E">
      <w:start w:val="1"/>
      <w:numFmt w:val="bullet"/>
      <w:lvlText w:val="▪"/>
      <w:lvlJc w:val="left"/>
      <w:pPr>
        <w:ind w:left="23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D1CAFD6">
      <w:start w:val="1"/>
      <w:numFmt w:val="bullet"/>
      <w:lvlText w:val="•"/>
      <w:lvlJc w:val="left"/>
      <w:pPr>
        <w:ind w:left="30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2D0B23C">
      <w:start w:val="1"/>
      <w:numFmt w:val="bullet"/>
      <w:lvlText w:val="o"/>
      <w:lvlJc w:val="left"/>
      <w:pPr>
        <w:ind w:left="3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9EBBB8">
      <w:start w:val="1"/>
      <w:numFmt w:val="bullet"/>
      <w:lvlText w:val="▪"/>
      <w:lvlJc w:val="left"/>
      <w:pPr>
        <w:ind w:left="4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024574">
      <w:start w:val="1"/>
      <w:numFmt w:val="bullet"/>
      <w:lvlText w:val="•"/>
      <w:lvlJc w:val="left"/>
      <w:pPr>
        <w:ind w:left="5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8125E9E">
      <w:start w:val="1"/>
      <w:numFmt w:val="bullet"/>
      <w:lvlText w:val="o"/>
      <w:lvlJc w:val="left"/>
      <w:pPr>
        <w:ind w:left="5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043682">
      <w:start w:val="1"/>
      <w:numFmt w:val="bullet"/>
      <w:lvlText w:val="▪"/>
      <w:lvlJc w:val="left"/>
      <w:pPr>
        <w:ind w:left="6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D960C31"/>
    <w:multiLevelType w:val="hybridMultilevel"/>
    <w:tmpl w:val="BC489E3C"/>
    <w:lvl w:ilvl="0" w:tplc="0AE8A246">
      <w:start w:val="1"/>
      <w:numFmt w:val="decimal"/>
      <w:lvlText w:val="%1"/>
      <w:lvlJc w:val="left"/>
      <w:pPr>
        <w:ind w:left="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06921E">
      <w:start w:val="1"/>
      <w:numFmt w:val="lowerLetter"/>
      <w:lvlText w:val="%2"/>
      <w:lvlJc w:val="left"/>
      <w:pPr>
        <w:ind w:left="1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2A002B4">
      <w:start w:val="1"/>
      <w:numFmt w:val="lowerRoman"/>
      <w:lvlText w:val="%3"/>
      <w:lvlJc w:val="left"/>
      <w:pPr>
        <w:ind w:left="19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18708C">
      <w:start w:val="1"/>
      <w:numFmt w:val="decimal"/>
      <w:lvlText w:val="%4"/>
      <w:lvlJc w:val="left"/>
      <w:pPr>
        <w:ind w:left="26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528114">
      <w:start w:val="1"/>
      <w:numFmt w:val="lowerLetter"/>
      <w:lvlText w:val="%5"/>
      <w:lvlJc w:val="left"/>
      <w:pPr>
        <w:ind w:left="33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98EED7A">
      <w:start w:val="1"/>
      <w:numFmt w:val="lowerRoman"/>
      <w:lvlText w:val="%6"/>
      <w:lvlJc w:val="left"/>
      <w:pPr>
        <w:ind w:left="40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CE21372">
      <w:start w:val="1"/>
      <w:numFmt w:val="decimal"/>
      <w:lvlText w:val="%7"/>
      <w:lvlJc w:val="left"/>
      <w:pPr>
        <w:ind w:left="4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8C0D56">
      <w:start w:val="1"/>
      <w:numFmt w:val="lowerLetter"/>
      <w:lvlText w:val="%8"/>
      <w:lvlJc w:val="left"/>
      <w:pPr>
        <w:ind w:left="5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16374A">
      <w:start w:val="1"/>
      <w:numFmt w:val="lowerRoman"/>
      <w:lvlText w:val="%9"/>
      <w:lvlJc w:val="left"/>
      <w:pPr>
        <w:ind w:left="6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3B31478"/>
    <w:multiLevelType w:val="hybridMultilevel"/>
    <w:tmpl w:val="FFE2401C"/>
    <w:lvl w:ilvl="0" w:tplc="CD14ED1C">
      <w:start w:val="2"/>
      <w:numFmt w:val="decimal"/>
      <w:lvlText w:val="%1."/>
      <w:lvlJc w:val="left"/>
      <w:pPr>
        <w:ind w:left="6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F73684B6">
      <w:start w:val="1"/>
      <w:numFmt w:val="lowerLetter"/>
      <w:lvlText w:val="%2"/>
      <w:lvlJc w:val="left"/>
      <w:pPr>
        <w:ind w:left="141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F569674">
      <w:start w:val="1"/>
      <w:numFmt w:val="lowerRoman"/>
      <w:lvlText w:val="%3"/>
      <w:lvlJc w:val="left"/>
      <w:pPr>
        <w:ind w:left="213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78C810BC">
      <w:start w:val="1"/>
      <w:numFmt w:val="decimal"/>
      <w:lvlText w:val="%4"/>
      <w:lvlJc w:val="left"/>
      <w:pPr>
        <w:ind w:left="285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CCADCFE">
      <w:start w:val="1"/>
      <w:numFmt w:val="lowerLetter"/>
      <w:lvlText w:val="%5"/>
      <w:lvlJc w:val="left"/>
      <w:pPr>
        <w:ind w:left="35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65A6922">
      <w:start w:val="1"/>
      <w:numFmt w:val="lowerRoman"/>
      <w:lvlText w:val="%6"/>
      <w:lvlJc w:val="left"/>
      <w:pPr>
        <w:ind w:left="429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C3466E2">
      <w:start w:val="1"/>
      <w:numFmt w:val="decimal"/>
      <w:lvlText w:val="%7"/>
      <w:lvlJc w:val="left"/>
      <w:pPr>
        <w:ind w:left="501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9D0777A">
      <w:start w:val="1"/>
      <w:numFmt w:val="lowerLetter"/>
      <w:lvlText w:val="%8"/>
      <w:lvlJc w:val="left"/>
      <w:pPr>
        <w:ind w:left="573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FE14DB16">
      <w:start w:val="1"/>
      <w:numFmt w:val="lowerRoman"/>
      <w:lvlText w:val="%9"/>
      <w:lvlJc w:val="left"/>
      <w:pPr>
        <w:ind w:left="645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48" w15:restartNumberingAfterBreak="0">
    <w:nsid w:val="64E61202"/>
    <w:multiLevelType w:val="hybridMultilevel"/>
    <w:tmpl w:val="F0E8BC68"/>
    <w:lvl w:ilvl="0" w:tplc="593EF74E">
      <w:start w:val="1"/>
      <w:numFmt w:val="bullet"/>
      <w:lvlText w:val="•"/>
      <w:lvlPicBulletId w:val="14"/>
      <w:lvlJc w:val="left"/>
      <w:pPr>
        <w:ind w:left="2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D4987A">
      <w:start w:val="1"/>
      <w:numFmt w:val="bullet"/>
      <w:lvlText w:val="o"/>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F054EA">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22D93C">
      <w:start w:val="1"/>
      <w:numFmt w:val="bullet"/>
      <w:lvlText w:val="•"/>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ECB824">
      <w:start w:val="1"/>
      <w:numFmt w:val="bullet"/>
      <w:lvlText w:val="o"/>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00C928">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F462CC">
      <w:start w:val="1"/>
      <w:numFmt w:val="bullet"/>
      <w:lvlText w:val="•"/>
      <w:lvlJc w:val="left"/>
      <w:pPr>
        <w:ind w:left="6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5ADF94">
      <w:start w:val="1"/>
      <w:numFmt w:val="bullet"/>
      <w:lvlText w:val="o"/>
      <w:lvlJc w:val="left"/>
      <w:pPr>
        <w:ind w:left="6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B8BFA6">
      <w:start w:val="1"/>
      <w:numFmt w:val="bullet"/>
      <w:lvlText w:val="▪"/>
      <w:lvlJc w:val="left"/>
      <w:pPr>
        <w:ind w:left="7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98A19B7"/>
    <w:multiLevelType w:val="hybridMultilevel"/>
    <w:tmpl w:val="627470C2"/>
    <w:lvl w:ilvl="0" w:tplc="292A8B34">
      <w:start w:val="1"/>
      <w:numFmt w:val="decimal"/>
      <w:lvlText w:val="%1)"/>
      <w:lvlJc w:val="left"/>
      <w:pPr>
        <w:ind w:left="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52ECBBE">
      <w:start w:val="1"/>
      <w:numFmt w:val="lowerLetter"/>
      <w:lvlText w:val="%2"/>
      <w:lvlJc w:val="left"/>
      <w:pPr>
        <w:ind w:left="11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B2AE2E90">
      <w:start w:val="1"/>
      <w:numFmt w:val="lowerRoman"/>
      <w:lvlText w:val="%3"/>
      <w:lvlJc w:val="left"/>
      <w:pPr>
        <w:ind w:left="18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3E4BEB8">
      <w:start w:val="1"/>
      <w:numFmt w:val="decimal"/>
      <w:lvlText w:val="%4"/>
      <w:lvlJc w:val="left"/>
      <w:pPr>
        <w:ind w:left="254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0E6A5348">
      <w:start w:val="1"/>
      <w:numFmt w:val="lowerLetter"/>
      <w:lvlText w:val="%5"/>
      <w:lvlJc w:val="left"/>
      <w:pPr>
        <w:ind w:left="326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B2200C8">
      <w:start w:val="1"/>
      <w:numFmt w:val="lowerRoman"/>
      <w:lvlText w:val="%6"/>
      <w:lvlJc w:val="left"/>
      <w:pPr>
        <w:ind w:left="398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B900E66">
      <w:start w:val="1"/>
      <w:numFmt w:val="decimal"/>
      <w:lvlText w:val="%7"/>
      <w:lvlJc w:val="left"/>
      <w:pPr>
        <w:ind w:left="47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56C1E6A">
      <w:start w:val="1"/>
      <w:numFmt w:val="lowerLetter"/>
      <w:lvlText w:val="%8"/>
      <w:lvlJc w:val="left"/>
      <w:pPr>
        <w:ind w:left="54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19007338">
      <w:start w:val="1"/>
      <w:numFmt w:val="lowerRoman"/>
      <w:lvlText w:val="%9"/>
      <w:lvlJc w:val="left"/>
      <w:pPr>
        <w:ind w:left="614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50" w15:restartNumberingAfterBreak="0">
    <w:nsid w:val="6B252D8C"/>
    <w:multiLevelType w:val="hybridMultilevel"/>
    <w:tmpl w:val="3A66C4E6"/>
    <w:lvl w:ilvl="0" w:tplc="4D64556A">
      <w:start w:val="1"/>
      <w:numFmt w:val="bullet"/>
      <w:lvlText w:val="•"/>
      <w:lvlPicBulletId w:val="11"/>
      <w:lvlJc w:val="left"/>
      <w:pPr>
        <w:ind w:left="20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F25920">
      <w:start w:val="1"/>
      <w:numFmt w:val="bullet"/>
      <w:lvlText w:val="o"/>
      <w:lvlJc w:val="left"/>
      <w:pPr>
        <w:ind w:left="1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7706B30">
      <w:start w:val="1"/>
      <w:numFmt w:val="bullet"/>
      <w:lvlText w:val="▪"/>
      <w:lvlJc w:val="left"/>
      <w:pPr>
        <w:ind w:left="2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3C5592">
      <w:start w:val="1"/>
      <w:numFmt w:val="bullet"/>
      <w:lvlText w:val="•"/>
      <w:lvlJc w:val="left"/>
      <w:pPr>
        <w:ind w:left="3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386336">
      <w:start w:val="1"/>
      <w:numFmt w:val="bullet"/>
      <w:lvlText w:val="o"/>
      <w:lvlJc w:val="left"/>
      <w:pPr>
        <w:ind w:left="3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CA2EA8">
      <w:start w:val="1"/>
      <w:numFmt w:val="bullet"/>
      <w:lvlText w:val="▪"/>
      <w:lvlJc w:val="left"/>
      <w:pPr>
        <w:ind w:left="4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868C94">
      <w:start w:val="1"/>
      <w:numFmt w:val="bullet"/>
      <w:lvlText w:val="•"/>
      <w:lvlJc w:val="left"/>
      <w:pPr>
        <w:ind w:left="5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B2DBBC">
      <w:start w:val="1"/>
      <w:numFmt w:val="bullet"/>
      <w:lvlText w:val="o"/>
      <w:lvlJc w:val="left"/>
      <w:pPr>
        <w:ind w:left="61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202AD2">
      <w:start w:val="1"/>
      <w:numFmt w:val="bullet"/>
      <w:lvlText w:val="▪"/>
      <w:lvlJc w:val="left"/>
      <w:pPr>
        <w:ind w:left="6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B6E39C2"/>
    <w:multiLevelType w:val="hybridMultilevel"/>
    <w:tmpl w:val="2B28171A"/>
    <w:lvl w:ilvl="0" w:tplc="C8089420">
      <w:start w:val="1"/>
      <w:numFmt w:val="bullet"/>
      <w:lvlText w:val="•"/>
      <w:lvlPicBulletId w:val="2"/>
      <w:lvlJc w:val="left"/>
      <w:pPr>
        <w:ind w:left="14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8162874">
      <w:start w:val="1"/>
      <w:numFmt w:val="bullet"/>
      <w:lvlText w:val="o"/>
      <w:lvlJc w:val="left"/>
      <w:pPr>
        <w:ind w:left="2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8605A34">
      <w:start w:val="1"/>
      <w:numFmt w:val="bullet"/>
      <w:lvlText w:val="▪"/>
      <w:lvlJc w:val="left"/>
      <w:pPr>
        <w:ind w:left="3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56E2F4">
      <w:start w:val="1"/>
      <w:numFmt w:val="bullet"/>
      <w:lvlText w:val="•"/>
      <w:lvlJc w:val="left"/>
      <w:pPr>
        <w:ind w:left="39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938A634">
      <w:start w:val="1"/>
      <w:numFmt w:val="bullet"/>
      <w:lvlText w:val="o"/>
      <w:lvlJc w:val="left"/>
      <w:pPr>
        <w:ind w:left="4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FE397A">
      <w:start w:val="1"/>
      <w:numFmt w:val="bullet"/>
      <w:lvlText w:val="▪"/>
      <w:lvlJc w:val="left"/>
      <w:pPr>
        <w:ind w:left="5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932C348">
      <w:start w:val="1"/>
      <w:numFmt w:val="bullet"/>
      <w:lvlText w:val="•"/>
      <w:lvlJc w:val="left"/>
      <w:pPr>
        <w:ind w:left="6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38CB6E0">
      <w:start w:val="1"/>
      <w:numFmt w:val="bullet"/>
      <w:lvlText w:val="o"/>
      <w:lvlJc w:val="left"/>
      <w:pPr>
        <w:ind w:left="6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E7E2168">
      <w:start w:val="1"/>
      <w:numFmt w:val="bullet"/>
      <w:lvlText w:val="▪"/>
      <w:lvlJc w:val="left"/>
      <w:pPr>
        <w:ind w:left="75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E627A16"/>
    <w:multiLevelType w:val="hybridMultilevel"/>
    <w:tmpl w:val="DCCE8954"/>
    <w:lvl w:ilvl="0" w:tplc="00C6F052">
      <w:start w:val="1"/>
      <w:numFmt w:val="bullet"/>
      <w:lvlText w:val="•"/>
      <w:lvlPicBulletId w:val="8"/>
      <w:lvlJc w:val="left"/>
      <w:pPr>
        <w:ind w:left="2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46DE3A">
      <w:start w:val="1"/>
      <w:numFmt w:val="bullet"/>
      <w:lvlText w:val="o"/>
      <w:lvlJc w:val="left"/>
      <w:pPr>
        <w:ind w:left="1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9EEAE4">
      <w:start w:val="1"/>
      <w:numFmt w:val="bullet"/>
      <w:lvlText w:val="▪"/>
      <w:lvlJc w:val="left"/>
      <w:pPr>
        <w:ind w:left="2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76FB22">
      <w:start w:val="1"/>
      <w:numFmt w:val="bullet"/>
      <w:lvlText w:val="•"/>
      <w:lvlJc w:val="left"/>
      <w:pPr>
        <w:ind w:left="3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6475E8">
      <w:start w:val="1"/>
      <w:numFmt w:val="bullet"/>
      <w:lvlText w:val="o"/>
      <w:lvlJc w:val="left"/>
      <w:pPr>
        <w:ind w:left="3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DE6BBBC">
      <w:start w:val="1"/>
      <w:numFmt w:val="bullet"/>
      <w:lvlText w:val="▪"/>
      <w:lvlJc w:val="left"/>
      <w:pPr>
        <w:ind w:left="4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B8E2DF8">
      <w:start w:val="1"/>
      <w:numFmt w:val="bullet"/>
      <w:lvlText w:val="•"/>
      <w:lvlJc w:val="left"/>
      <w:pPr>
        <w:ind w:left="5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ECDECA">
      <w:start w:val="1"/>
      <w:numFmt w:val="bullet"/>
      <w:lvlText w:val="o"/>
      <w:lvlJc w:val="left"/>
      <w:pPr>
        <w:ind w:left="6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14C6222">
      <w:start w:val="1"/>
      <w:numFmt w:val="bullet"/>
      <w:lvlText w:val="▪"/>
      <w:lvlJc w:val="left"/>
      <w:pPr>
        <w:ind w:left="6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5162E15"/>
    <w:multiLevelType w:val="hybridMultilevel"/>
    <w:tmpl w:val="1AAA2B50"/>
    <w:lvl w:ilvl="0" w:tplc="13A05570">
      <w:start w:val="1"/>
      <w:numFmt w:val="decimal"/>
      <w:lvlText w:val="%1)"/>
      <w:lvlJc w:val="left"/>
      <w:pPr>
        <w:ind w:left="7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86A5C4">
      <w:start w:val="1"/>
      <w:numFmt w:val="lowerLetter"/>
      <w:lvlText w:val="%2."/>
      <w:lvlJc w:val="left"/>
      <w:pPr>
        <w:ind w:left="147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E076C05A">
      <w:start w:val="1"/>
      <w:numFmt w:val="lowerRoman"/>
      <w:lvlText w:val="%3"/>
      <w:lvlJc w:val="left"/>
      <w:pPr>
        <w:ind w:left="21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A745174">
      <w:start w:val="1"/>
      <w:numFmt w:val="decimal"/>
      <w:lvlText w:val="%4"/>
      <w:lvlJc w:val="left"/>
      <w:pPr>
        <w:ind w:left="29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56F8CC24">
      <w:start w:val="1"/>
      <w:numFmt w:val="lowerLetter"/>
      <w:lvlText w:val="%5"/>
      <w:lvlJc w:val="left"/>
      <w:pPr>
        <w:ind w:left="36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25D252D2">
      <w:start w:val="1"/>
      <w:numFmt w:val="lowerRoman"/>
      <w:lvlText w:val="%6"/>
      <w:lvlJc w:val="left"/>
      <w:pPr>
        <w:ind w:left="43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1647FFA">
      <w:start w:val="1"/>
      <w:numFmt w:val="decimal"/>
      <w:lvlText w:val="%7"/>
      <w:lvlJc w:val="left"/>
      <w:pPr>
        <w:ind w:left="50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15247BE6">
      <w:start w:val="1"/>
      <w:numFmt w:val="lowerLetter"/>
      <w:lvlText w:val="%8"/>
      <w:lvlJc w:val="left"/>
      <w:pPr>
        <w:ind w:left="57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8B8600B0">
      <w:start w:val="1"/>
      <w:numFmt w:val="lowerRoman"/>
      <w:lvlText w:val="%9"/>
      <w:lvlJc w:val="left"/>
      <w:pPr>
        <w:ind w:left="65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54" w15:restartNumberingAfterBreak="0">
    <w:nsid w:val="76032825"/>
    <w:multiLevelType w:val="hybridMultilevel"/>
    <w:tmpl w:val="A86CE280"/>
    <w:lvl w:ilvl="0" w:tplc="DFBE3C46">
      <w:start w:val="1"/>
      <w:numFmt w:val="bullet"/>
      <w:lvlText w:val="•"/>
      <w:lvlPicBulletId w:val="20"/>
      <w:lvlJc w:val="left"/>
      <w:pPr>
        <w:ind w:left="7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780458C">
      <w:start w:val="1"/>
      <w:numFmt w:val="bullet"/>
      <w:lvlText w:val="o"/>
      <w:lvlJc w:val="left"/>
      <w:pPr>
        <w:ind w:left="18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50624E">
      <w:start w:val="1"/>
      <w:numFmt w:val="bullet"/>
      <w:lvlText w:val="▪"/>
      <w:lvlJc w:val="left"/>
      <w:pPr>
        <w:ind w:left="25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1C76DE">
      <w:start w:val="1"/>
      <w:numFmt w:val="bullet"/>
      <w:lvlText w:val="•"/>
      <w:lvlJc w:val="left"/>
      <w:pPr>
        <w:ind w:left="3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B5673EC">
      <w:start w:val="1"/>
      <w:numFmt w:val="bullet"/>
      <w:lvlText w:val="o"/>
      <w:lvlJc w:val="left"/>
      <w:pPr>
        <w:ind w:left="39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007B80">
      <w:start w:val="1"/>
      <w:numFmt w:val="bullet"/>
      <w:lvlText w:val="▪"/>
      <w:lvlJc w:val="left"/>
      <w:pPr>
        <w:ind w:left="4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0ED876">
      <w:start w:val="1"/>
      <w:numFmt w:val="bullet"/>
      <w:lvlText w:val="•"/>
      <w:lvlJc w:val="left"/>
      <w:pPr>
        <w:ind w:left="5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BEEABA">
      <w:start w:val="1"/>
      <w:numFmt w:val="bullet"/>
      <w:lvlText w:val="o"/>
      <w:lvlJc w:val="left"/>
      <w:pPr>
        <w:ind w:left="6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E00344">
      <w:start w:val="1"/>
      <w:numFmt w:val="bullet"/>
      <w:lvlText w:val="▪"/>
      <w:lvlJc w:val="left"/>
      <w:pPr>
        <w:ind w:left="6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76CC3C0C"/>
    <w:multiLevelType w:val="hybridMultilevel"/>
    <w:tmpl w:val="D1E4C0E0"/>
    <w:lvl w:ilvl="0" w:tplc="E83AA1A6">
      <w:start w:val="1"/>
      <w:numFmt w:val="bullet"/>
      <w:lvlText w:val="•"/>
      <w:lvlPicBulletId w:val="1"/>
      <w:lvlJc w:val="left"/>
      <w:pPr>
        <w:ind w:left="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D8C084">
      <w:start w:val="1"/>
      <w:numFmt w:val="bullet"/>
      <w:lvlText w:val="o"/>
      <w:lvlJc w:val="left"/>
      <w:pPr>
        <w:ind w:left="16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4DCDA">
      <w:start w:val="1"/>
      <w:numFmt w:val="bullet"/>
      <w:lvlText w:val="▪"/>
      <w:lvlJc w:val="left"/>
      <w:pPr>
        <w:ind w:left="2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3655C2">
      <w:start w:val="1"/>
      <w:numFmt w:val="bullet"/>
      <w:lvlText w:val="•"/>
      <w:lvlJc w:val="left"/>
      <w:pPr>
        <w:ind w:left="3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70853E">
      <w:start w:val="1"/>
      <w:numFmt w:val="bullet"/>
      <w:lvlText w:val="o"/>
      <w:lvlJc w:val="left"/>
      <w:pPr>
        <w:ind w:left="3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722C88">
      <w:start w:val="1"/>
      <w:numFmt w:val="bullet"/>
      <w:lvlText w:val="▪"/>
      <w:lvlJc w:val="left"/>
      <w:pPr>
        <w:ind w:left="4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B028B6">
      <w:start w:val="1"/>
      <w:numFmt w:val="bullet"/>
      <w:lvlText w:val="•"/>
      <w:lvlJc w:val="left"/>
      <w:pPr>
        <w:ind w:left="5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22D3D0">
      <w:start w:val="1"/>
      <w:numFmt w:val="bullet"/>
      <w:lvlText w:val="o"/>
      <w:lvlJc w:val="left"/>
      <w:pPr>
        <w:ind w:left="5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162ED0">
      <w:start w:val="1"/>
      <w:numFmt w:val="bullet"/>
      <w:lvlText w:val="▪"/>
      <w:lvlJc w:val="left"/>
      <w:pPr>
        <w:ind w:left="6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8977842"/>
    <w:multiLevelType w:val="hybridMultilevel"/>
    <w:tmpl w:val="7E702044"/>
    <w:lvl w:ilvl="0" w:tplc="435EF56E">
      <w:start w:val="12"/>
      <w:numFmt w:val="decimal"/>
      <w:lvlText w:val="%1."/>
      <w:lvlJc w:val="left"/>
      <w:pPr>
        <w:ind w:left="6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DBCB9BC">
      <w:start w:val="1"/>
      <w:numFmt w:val="lowerLetter"/>
      <w:lvlText w:val="%2"/>
      <w:lvlJc w:val="left"/>
      <w:pPr>
        <w:ind w:left="10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FB26C64">
      <w:start w:val="1"/>
      <w:numFmt w:val="lowerRoman"/>
      <w:lvlText w:val="%3"/>
      <w:lvlJc w:val="left"/>
      <w:pPr>
        <w:ind w:left="1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5F2C254">
      <w:start w:val="1"/>
      <w:numFmt w:val="decimal"/>
      <w:lvlText w:val="%4"/>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040460">
      <w:start w:val="1"/>
      <w:numFmt w:val="lowerLetter"/>
      <w:lvlText w:val="%5"/>
      <w:lvlJc w:val="left"/>
      <w:pPr>
        <w:ind w:left="3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AC35F4">
      <w:start w:val="1"/>
      <w:numFmt w:val="lowerRoman"/>
      <w:lvlText w:val="%6"/>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405DFE">
      <w:start w:val="1"/>
      <w:numFmt w:val="decimal"/>
      <w:lvlText w:val="%7"/>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B8CFE2">
      <w:start w:val="1"/>
      <w:numFmt w:val="lowerLetter"/>
      <w:lvlText w:val="%8"/>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2ED47C">
      <w:start w:val="1"/>
      <w:numFmt w:val="lowerRoman"/>
      <w:lvlText w:val="%9"/>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B831907"/>
    <w:multiLevelType w:val="hybridMultilevel"/>
    <w:tmpl w:val="C4245292"/>
    <w:lvl w:ilvl="0" w:tplc="0448A6BE">
      <w:start w:val="1"/>
      <w:numFmt w:val="bullet"/>
      <w:lvlText w:val="•"/>
      <w:lvlJc w:val="left"/>
      <w:pPr>
        <w:ind w:left="2841"/>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32D8DD12">
      <w:start w:val="1"/>
      <w:numFmt w:val="bullet"/>
      <w:lvlText w:val="o"/>
      <w:lvlJc w:val="left"/>
      <w:pPr>
        <w:ind w:left="217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AA4A778C">
      <w:start w:val="1"/>
      <w:numFmt w:val="bullet"/>
      <w:lvlText w:val="▪"/>
      <w:lvlJc w:val="left"/>
      <w:pPr>
        <w:ind w:left="289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BF92EE06">
      <w:start w:val="1"/>
      <w:numFmt w:val="bullet"/>
      <w:lvlText w:val="•"/>
      <w:lvlJc w:val="left"/>
      <w:pPr>
        <w:ind w:left="361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079664AC">
      <w:start w:val="1"/>
      <w:numFmt w:val="bullet"/>
      <w:lvlText w:val="o"/>
      <w:lvlJc w:val="left"/>
      <w:pPr>
        <w:ind w:left="433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89AAC50E">
      <w:start w:val="1"/>
      <w:numFmt w:val="bullet"/>
      <w:lvlText w:val="▪"/>
      <w:lvlJc w:val="left"/>
      <w:pPr>
        <w:ind w:left="505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44D635E6">
      <w:start w:val="1"/>
      <w:numFmt w:val="bullet"/>
      <w:lvlText w:val="•"/>
      <w:lvlJc w:val="left"/>
      <w:pPr>
        <w:ind w:left="577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2324A392">
      <w:start w:val="1"/>
      <w:numFmt w:val="bullet"/>
      <w:lvlText w:val="o"/>
      <w:lvlJc w:val="left"/>
      <w:pPr>
        <w:ind w:left="649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81900A22">
      <w:start w:val="1"/>
      <w:numFmt w:val="bullet"/>
      <w:lvlText w:val="▪"/>
      <w:lvlJc w:val="left"/>
      <w:pPr>
        <w:ind w:left="7214"/>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num w:numId="1" w16cid:durableId="1182672377">
    <w:abstractNumId w:val="12"/>
  </w:num>
  <w:num w:numId="2" w16cid:durableId="805896652">
    <w:abstractNumId w:val="43"/>
  </w:num>
  <w:num w:numId="3" w16cid:durableId="1438285503">
    <w:abstractNumId w:val="36"/>
  </w:num>
  <w:num w:numId="4" w16cid:durableId="718092618">
    <w:abstractNumId w:val="20"/>
  </w:num>
  <w:num w:numId="5" w16cid:durableId="101654008">
    <w:abstractNumId w:val="21"/>
  </w:num>
  <w:num w:numId="6" w16cid:durableId="2141605380">
    <w:abstractNumId w:val="55"/>
  </w:num>
  <w:num w:numId="7" w16cid:durableId="12154815">
    <w:abstractNumId w:val="51"/>
  </w:num>
  <w:num w:numId="8" w16cid:durableId="739442946">
    <w:abstractNumId w:val="1"/>
  </w:num>
  <w:num w:numId="9" w16cid:durableId="869420070">
    <w:abstractNumId w:val="17"/>
  </w:num>
  <w:num w:numId="10" w16cid:durableId="2084598507">
    <w:abstractNumId w:val="32"/>
  </w:num>
  <w:num w:numId="11" w16cid:durableId="1297494487">
    <w:abstractNumId w:val="10"/>
  </w:num>
  <w:num w:numId="12" w16cid:durableId="245765745">
    <w:abstractNumId w:val="26"/>
  </w:num>
  <w:num w:numId="13" w16cid:durableId="228660218">
    <w:abstractNumId w:val="44"/>
  </w:num>
  <w:num w:numId="14" w16cid:durableId="1727220310">
    <w:abstractNumId w:val="52"/>
  </w:num>
  <w:num w:numId="15" w16cid:durableId="224491395">
    <w:abstractNumId w:val="27"/>
  </w:num>
  <w:num w:numId="16" w16cid:durableId="90005920">
    <w:abstractNumId w:val="29"/>
  </w:num>
  <w:num w:numId="17" w16cid:durableId="1879778915">
    <w:abstractNumId w:val="50"/>
  </w:num>
  <w:num w:numId="18" w16cid:durableId="1453206542">
    <w:abstractNumId w:val="0"/>
  </w:num>
  <w:num w:numId="19" w16cid:durableId="1673295482">
    <w:abstractNumId w:val="42"/>
  </w:num>
  <w:num w:numId="20" w16cid:durableId="1743718828">
    <w:abstractNumId w:val="15"/>
  </w:num>
  <w:num w:numId="21" w16cid:durableId="439837748">
    <w:abstractNumId w:val="40"/>
  </w:num>
  <w:num w:numId="22" w16cid:durableId="732312242">
    <w:abstractNumId w:val="18"/>
  </w:num>
  <w:num w:numId="23" w16cid:durableId="1247298582">
    <w:abstractNumId w:val="13"/>
  </w:num>
  <w:num w:numId="24" w16cid:durableId="1260257458">
    <w:abstractNumId w:val="11"/>
  </w:num>
  <w:num w:numId="25" w16cid:durableId="1503619766">
    <w:abstractNumId w:val="33"/>
  </w:num>
  <w:num w:numId="26" w16cid:durableId="871385281">
    <w:abstractNumId w:val="23"/>
  </w:num>
  <w:num w:numId="27" w16cid:durableId="950236375">
    <w:abstractNumId w:val="34"/>
  </w:num>
  <w:num w:numId="28" w16cid:durableId="1704015617">
    <w:abstractNumId w:val="4"/>
  </w:num>
  <w:num w:numId="29" w16cid:durableId="1492483084">
    <w:abstractNumId w:val="19"/>
  </w:num>
  <w:num w:numId="30" w16cid:durableId="237524333">
    <w:abstractNumId w:val="8"/>
  </w:num>
  <w:num w:numId="31" w16cid:durableId="393620909">
    <w:abstractNumId w:val="35"/>
  </w:num>
  <w:num w:numId="32" w16cid:durableId="1483888550">
    <w:abstractNumId w:val="57"/>
  </w:num>
  <w:num w:numId="33" w16cid:durableId="201941068">
    <w:abstractNumId w:val="25"/>
  </w:num>
  <w:num w:numId="34" w16cid:durableId="1590888744">
    <w:abstractNumId w:val="22"/>
  </w:num>
  <w:num w:numId="35" w16cid:durableId="1011299799">
    <w:abstractNumId w:val="28"/>
  </w:num>
  <w:num w:numId="36" w16cid:durableId="1653366998">
    <w:abstractNumId w:val="6"/>
  </w:num>
  <w:num w:numId="37" w16cid:durableId="42995598">
    <w:abstractNumId w:val="5"/>
  </w:num>
  <w:num w:numId="38" w16cid:durableId="2057198532">
    <w:abstractNumId w:val="48"/>
  </w:num>
  <w:num w:numId="39" w16cid:durableId="935359618">
    <w:abstractNumId w:val="31"/>
  </w:num>
  <w:num w:numId="40" w16cid:durableId="299312760">
    <w:abstractNumId w:val="14"/>
  </w:num>
  <w:num w:numId="41" w16cid:durableId="1126506148">
    <w:abstractNumId w:val="38"/>
  </w:num>
  <w:num w:numId="42" w16cid:durableId="1276866462">
    <w:abstractNumId w:val="2"/>
  </w:num>
  <w:num w:numId="43" w16cid:durableId="2022927599">
    <w:abstractNumId w:val="37"/>
  </w:num>
  <w:num w:numId="44" w16cid:durableId="1018196894">
    <w:abstractNumId w:val="49"/>
  </w:num>
  <w:num w:numId="45" w16cid:durableId="9374333">
    <w:abstractNumId w:val="47"/>
  </w:num>
  <w:num w:numId="46" w16cid:durableId="1482381403">
    <w:abstractNumId w:val="56"/>
  </w:num>
  <w:num w:numId="47" w16cid:durableId="390618011">
    <w:abstractNumId w:val="3"/>
  </w:num>
  <w:num w:numId="48" w16cid:durableId="1123308243">
    <w:abstractNumId w:val="39"/>
  </w:num>
  <w:num w:numId="49" w16cid:durableId="341247575">
    <w:abstractNumId w:val="45"/>
  </w:num>
  <w:num w:numId="50" w16cid:durableId="1341349918">
    <w:abstractNumId w:val="24"/>
  </w:num>
  <w:num w:numId="51" w16cid:durableId="1700204704">
    <w:abstractNumId w:val="9"/>
  </w:num>
  <w:num w:numId="52" w16cid:durableId="794179710">
    <w:abstractNumId w:val="16"/>
  </w:num>
  <w:num w:numId="53" w16cid:durableId="104663166">
    <w:abstractNumId w:val="53"/>
  </w:num>
  <w:num w:numId="54" w16cid:durableId="1372421938">
    <w:abstractNumId w:val="54"/>
  </w:num>
  <w:num w:numId="55" w16cid:durableId="296298399">
    <w:abstractNumId w:val="41"/>
  </w:num>
  <w:num w:numId="56" w16cid:durableId="740754974">
    <w:abstractNumId w:val="7"/>
  </w:num>
  <w:num w:numId="57" w16cid:durableId="1955287909">
    <w:abstractNumId w:val="30"/>
  </w:num>
  <w:num w:numId="58" w16cid:durableId="256402881">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68B"/>
    <w:rsid w:val="004707DF"/>
    <w:rsid w:val="004C168B"/>
    <w:rsid w:val="007B0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4:docId w14:val="23650A4E"/>
  <w15:docId w15:val="{B792DD47-9D6A-41C1-BBBE-F5858D387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27" w:lineRule="auto"/>
      <w:ind w:left="288"/>
      <w:jc w:val="right"/>
      <w:outlineLvl w:val="0"/>
    </w:pPr>
    <w:rPr>
      <w:rFonts w:ascii="Courier New" w:eastAsia="Courier New" w:hAnsi="Courier New" w:cs="Courier New"/>
      <w:color w:val="000000"/>
      <w:sz w:val="38"/>
      <w:u w:val="single" w:color="000000"/>
    </w:rPr>
  </w:style>
  <w:style w:type="paragraph" w:styleId="Heading2">
    <w:name w:val="heading 2"/>
    <w:next w:val="Normal"/>
    <w:link w:val="Heading2Char"/>
    <w:uiPriority w:val="9"/>
    <w:unhideWhenUsed/>
    <w:qFormat/>
    <w:pPr>
      <w:keepNext/>
      <w:keepLines/>
      <w:spacing w:after="0" w:line="259" w:lineRule="auto"/>
      <w:ind w:left="168"/>
      <w:outlineLvl w:val="1"/>
    </w:pPr>
    <w:rPr>
      <w:rFonts w:ascii="Courier New" w:eastAsia="Courier New" w:hAnsi="Courier New" w:cs="Courier New"/>
      <w:color w:val="000000"/>
      <w:sz w:val="18"/>
    </w:rPr>
  </w:style>
  <w:style w:type="paragraph" w:styleId="Heading3">
    <w:name w:val="heading 3"/>
    <w:next w:val="Normal"/>
    <w:link w:val="Heading3Char"/>
    <w:uiPriority w:val="9"/>
    <w:unhideWhenUsed/>
    <w:qFormat/>
    <w:pPr>
      <w:keepNext/>
      <w:keepLines/>
      <w:spacing w:after="3" w:line="259" w:lineRule="auto"/>
      <w:ind w:left="1316" w:hanging="10"/>
      <w:outlineLvl w:val="2"/>
    </w:pPr>
    <w:rPr>
      <w:rFonts w:ascii="Calibri" w:eastAsia="Calibri" w:hAnsi="Calibri" w:cs="Calibri"/>
      <w:color w:val="000000"/>
      <w:sz w:val="36"/>
    </w:rPr>
  </w:style>
  <w:style w:type="paragraph" w:styleId="Heading4">
    <w:name w:val="heading 4"/>
    <w:next w:val="Normal"/>
    <w:link w:val="Heading4Char"/>
    <w:uiPriority w:val="9"/>
    <w:unhideWhenUsed/>
    <w:qFormat/>
    <w:pPr>
      <w:keepNext/>
      <w:keepLines/>
      <w:spacing w:after="0" w:line="259" w:lineRule="auto"/>
      <w:ind w:left="140" w:hanging="10"/>
      <w:jc w:val="center"/>
      <w:outlineLvl w:val="3"/>
    </w:pPr>
    <w:rPr>
      <w:rFonts w:ascii="Calibri" w:eastAsia="Calibri" w:hAnsi="Calibri" w:cs="Calibri"/>
      <w:color w:val="000000"/>
      <w:sz w:val="18"/>
    </w:rPr>
  </w:style>
  <w:style w:type="paragraph" w:styleId="Heading5">
    <w:name w:val="heading 5"/>
    <w:next w:val="Normal"/>
    <w:link w:val="Heading5Char"/>
    <w:uiPriority w:val="9"/>
    <w:unhideWhenUsed/>
    <w:qFormat/>
    <w:pPr>
      <w:keepNext/>
      <w:keepLines/>
      <w:spacing w:after="161" w:line="259" w:lineRule="auto"/>
      <w:ind w:left="802" w:hanging="10"/>
      <w:outlineLvl w:val="4"/>
    </w:pPr>
    <w:rPr>
      <w:rFonts w:ascii="Times New Roman" w:eastAsia="Times New Roman" w:hAnsi="Times New Roman" w:cs="Times New Roman"/>
      <w:color w:val="000000"/>
      <w:u w:val="single" w:color="000000"/>
    </w:rPr>
  </w:style>
  <w:style w:type="paragraph" w:styleId="Heading6">
    <w:name w:val="heading 6"/>
    <w:next w:val="Normal"/>
    <w:link w:val="Heading6Char"/>
    <w:uiPriority w:val="9"/>
    <w:unhideWhenUsed/>
    <w:qFormat/>
    <w:pPr>
      <w:keepNext/>
      <w:keepLines/>
      <w:spacing w:line="265" w:lineRule="auto"/>
      <w:ind w:left="6552" w:hanging="10"/>
      <w:outlineLvl w:val="5"/>
    </w:pPr>
    <w:rPr>
      <w:rFonts w:ascii="Calibri" w:eastAsia="Calibri" w:hAnsi="Calibri" w:cs="Calibri"/>
      <w:color w:val="000000"/>
      <w:sz w:val="22"/>
      <w:u w:val="single" w:color="000000"/>
    </w:rPr>
  </w:style>
  <w:style w:type="paragraph" w:styleId="Heading7">
    <w:name w:val="heading 7"/>
    <w:next w:val="Normal"/>
    <w:link w:val="Heading7Char"/>
    <w:uiPriority w:val="9"/>
    <w:unhideWhenUsed/>
    <w:qFormat/>
    <w:pPr>
      <w:keepNext/>
      <w:keepLines/>
      <w:spacing w:line="265" w:lineRule="auto"/>
      <w:ind w:left="6552" w:hanging="10"/>
      <w:outlineLvl w:val="6"/>
    </w:pPr>
    <w:rPr>
      <w:rFonts w:ascii="Calibri" w:eastAsia="Calibri" w:hAnsi="Calibri" w:cs="Calibri"/>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color w:val="000000"/>
      <w:sz w:val="18"/>
    </w:rPr>
  </w:style>
  <w:style w:type="character" w:customStyle="1" w:styleId="Heading2Char">
    <w:name w:val="Heading 2 Char"/>
    <w:link w:val="Heading2"/>
    <w:rPr>
      <w:rFonts w:ascii="Courier New" w:eastAsia="Courier New" w:hAnsi="Courier New" w:cs="Courier New"/>
      <w:color w:val="000000"/>
      <w:sz w:val="18"/>
    </w:rPr>
  </w:style>
  <w:style w:type="character" w:customStyle="1" w:styleId="Heading1Char">
    <w:name w:val="Heading 1 Char"/>
    <w:link w:val="Heading1"/>
    <w:rPr>
      <w:rFonts w:ascii="Courier New" w:eastAsia="Courier New" w:hAnsi="Courier New" w:cs="Courier New"/>
      <w:color w:val="000000"/>
      <w:sz w:val="38"/>
      <w:u w:val="single" w:color="000000"/>
    </w:rPr>
  </w:style>
  <w:style w:type="character" w:customStyle="1" w:styleId="Heading7Char">
    <w:name w:val="Heading 7 Char"/>
    <w:link w:val="Heading7"/>
    <w:rPr>
      <w:rFonts w:ascii="Calibri" w:eastAsia="Calibri" w:hAnsi="Calibri" w:cs="Calibri"/>
      <w:color w:val="000000"/>
      <w:sz w:val="22"/>
      <w:u w:val="single" w:color="000000"/>
    </w:rPr>
  </w:style>
  <w:style w:type="character" w:customStyle="1" w:styleId="Heading5Char">
    <w:name w:val="Heading 5 Char"/>
    <w:link w:val="Heading5"/>
    <w:rPr>
      <w:rFonts w:ascii="Times New Roman" w:eastAsia="Times New Roman" w:hAnsi="Times New Roman" w:cs="Times New Roman"/>
      <w:color w:val="000000"/>
      <w:sz w:val="24"/>
      <w:u w:val="single" w:color="000000"/>
    </w:rPr>
  </w:style>
  <w:style w:type="character" w:customStyle="1" w:styleId="Heading3Char">
    <w:name w:val="Heading 3 Char"/>
    <w:link w:val="Heading3"/>
    <w:rPr>
      <w:rFonts w:ascii="Calibri" w:eastAsia="Calibri" w:hAnsi="Calibri" w:cs="Calibri"/>
      <w:color w:val="000000"/>
      <w:sz w:val="36"/>
    </w:rPr>
  </w:style>
  <w:style w:type="character" w:customStyle="1" w:styleId="Heading6Char">
    <w:name w:val="Heading 6 Char"/>
    <w:link w:val="Heading6"/>
    <w:rPr>
      <w:rFonts w:ascii="Calibri" w:eastAsia="Calibri" w:hAnsi="Calibri" w:cs="Calibri"/>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83.jpg"/><Relationship Id="rId299" Type="http://schemas.openxmlformats.org/officeDocument/2006/relationships/footer" Target="footer15.xml"/><Relationship Id="rId21" Type="http://schemas.openxmlformats.org/officeDocument/2006/relationships/image" Target="media/image32.jpg"/><Relationship Id="rId159" Type="http://schemas.openxmlformats.org/officeDocument/2006/relationships/image" Target="media/image125.jpg"/><Relationship Id="rId324" Type="http://schemas.openxmlformats.org/officeDocument/2006/relationships/image" Target="media/image277.jpg"/><Relationship Id="rId366" Type="http://schemas.openxmlformats.org/officeDocument/2006/relationships/image" Target="media/image313.jpg"/><Relationship Id="rId170" Type="http://schemas.openxmlformats.org/officeDocument/2006/relationships/image" Target="media/image136.jpg"/><Relationship Id="rId226" Type="http://schemas.openxmlformats.org/officeDocument/2006/relationships/image" Target="media/image192.jpg"/><Relationship Id="rId433" Type="http://schemas.openxmlformats.org/officeDocument/2006/relationships/image" Target="media/image380.jpg"/><Relationship Id="rId268" Type="http://schemas.openxmlformats.org/officeDocument/2006/relationships/image" Target="media/image234.jpg"/><Relationship Id="rId475" Type="http://schemas.openxmlformats.org/officeDocument/2006/relationships/image" Target="media/image422.jpg"/><Relationship Id="rId32" Type="http://schemas.openxmlformats.org/officeDocument/2006/relationships/image" Target="media/image43.jpg"/><Relationship Id="rId128" Type="http://schemas.openxmlformats.org/officeDocument/2006/relationships/image" Target="media/image94.jpg"/><Relationship Id="rId335" Type="http://schemas.openxmlformats.org/officeDocument/2006/relationships/image" Target="media/image288.jpg"/><Relationship Id="rId377" Type="http://schemas.openxmlformats.org/officeDocument/2006/relationships/image" Target="media/image324.jpg"/><Relationship Id="rId500" Type="http://schemas.openxmlformats.org/officeDocument/2006/relationships/image" Target="media/image447.jpg"/><Relationship Id="rId5" Type="http://schemas.openxmlformats.org/officeDocument/2006/relationships/footnotes" Target="footnotes.xml"/><Relationship Id="rId181" Type="http://schemas.openxmlformats.org/officeDocument/2006/relationships/image" Target="media/image147.jpg"/><Relationship Id="rId237" Type="http://schemas.openxmlformats.org/officeDocument/2006/relationships/image" Target="media/image203.jpg"/><Relationship Id="rId402" Type="http://schemas.openxmlformats.org/officeDocument/2006/relationships/image" Target="media/image349.jpg"/><Relationship Id="rId279" Type="http://schemas.openxmlformats.org/officeDocument/2006/relationships/image" Target="media/image245.jpg"/><Relationship Id="rId444" Type="http://schemas.openxmlformats.org/officeDocument/2006/relationships/image" Target="media/image391.jpg"/><Relationship Id="rId486" Type="http://schemas.openxmlformats.org/officeDocument/2006/relationships/image" Target="media/image433.jpg"/><Relationship Id="rId43" Type="http://schemas.openxmlformats.org/officeDocument/2006/relationships/image" Target="media/image54.jpg"/><Relationship Id="rId139" Type="http://schemas.openxmlformats.org/officeDocument/2006/relationships/image" Target="media/image105.jpg"/><Relationship Id="rId290" Type="http://schemas.openxmlformats.org/officeDocument/2006/relationships/footer" Target="footer11.xml"/><Relationship Id="rId304" Type="http://schemas.openxmlformats.org/officeDocument/2006/relationships/image" Target="media/image258.jpg"/><Relationship Id="rId346" Type="http://schemas.openxmlformats.org/officeDocument/2006/relationships/image" Target="media/image293.jpg"/><Relationship Id="rId388" Type="http://schemas.openxmlformats.org/officeDocument/2006/relationships/image" Target="media/image335.jpg"/><Relationship Id="rId511" Type="http://schemas.openxmlformats.org/officeDocument/2006/relationships/image" Target="media/image452.jpg"/><Relationship Id="rId85" Type="http://schemas.openxmlformats.org/officeDocument/2006/relationships/image" Target="media/image1856.jpg"/><Relationship Id="rId150" Type="http://schemas.openxmlformats.org/officeDocument/2006/relationships/image" Target="media/image116.jpg"/><Relationship Id="rId192" Type="http://schemas.openxmlformats.org/officeDocument/2006/relationships/image" Target="media/image158.jpg"/><Relationship Id="rId206" Type="http://schemas.openxmlformats.org/officeDocument/2006/relationships/image" Target="media/image172.jpg"/><Relationship Id="rId413" Type="http://schemas.openxmlformats.org/officeDocument/2006/relationships/image" Target="media/image360.jpg"/><Relationship Id="rId248" Type="http://schemas.openxmlformats.org/officeDocument/2006/relationships/image" Target="media/image214.jpg"/><Relationship Id="rId455" Type="http://schemas.openxmlformats.org/officeDocument/2006/relationships/image" Target="media/image402.jpg"/><Relationship Id="rId497" Type="http://schemas.openxmlformats.org/officeDocument/2006/relationships/image" Target="media/image444.jpg"/><Relationship Id="rId12" Type="http://schemas.openxmlformats.org/officeDocument/2006/relationships/footer" Target="footer2.xml"/><Relationship Id="rId108" Type="http://schemas.openxmlformats.org/officeDocument/2006/relationships/image" Target="media/image74.jpg"/><Relationship Id="rId315" Type="http://schemas.openxmlformats.org/officeDocument/2006/relationships/image" Target="media/image268.jpg"/><Relationship Id="rId357" Type="http://schemas.openxmlformats.org/officeDocument/2006/relationships/image" Target="media/image304.jpg"/><Relationship Id="rId96" Type="http://schemas.openxmlformats.org/officeDocument/2006/relationships/image" Target="media/image68.jpg"/><Relationship Id="rId161" Type="http://schemas.openxmlformats.org/officeDocument/2006/relationships/image" Target="media/image127.jpg"/><Relationship Id="rId217" Type="http://schemas.openxmlformats.org/officeDocument/2006/relationships/image" Target="media/image183.jpg"/><Relationship Id="rId399" Type="http://schemas.openxmlformats.org/officeDocument/2006/relationships/image" Target="media/image346.jpg"/><Relationship Id="rId259" Type="http://schemas.openxmlformats.org/officeDocument/2006/relationships/image" Target="media/image225.jpg"/><Relationship Id="rId424" Type="http://schemas.openxmlformats.org/officeDocument/2006/relationships/image" Target="media/image371.jpg"/><Relationship Id="rId466" Type="http://schemas.openxmlformats.org/officeDocument/2006/relationships/image" Target="media/image413.jpg"/><Relationship Id="rId23" Type="http://schemas.openxmlformats.org/officeDocument/2006/relationships/image" Target="media/image34.jpg"/><Relationship Id="rId119" Type="http://schemas.openxmlformats.org/officeDocument/2006/relationships/image" Target="media/image85.jpg"/><Relationship Id="rId270" Type="http://schemas.openxmlformats.org/officeDocument/2006/relationships/image" Target="media/image236.jpg"/><Relationship Id="rId326" Type="http://schemas.openxmlformats.org/officeDocument/2006/relationships/image" Target="media/image279.jpg"/><Relationship Id="rId130" Type="http://schemas.openxmlformats.org/officeDocument/2006/relationships/image" Target="media/image96.jpg"/><Relationship Id="rId368" Type="http://schemas.openxmlformats.org/officeDocument/2006/relationships/image" Target="media/image315.jpg"/><Relationship Id="rId172" Type="http://schemas.openxmlformats.org/officeDocument/2006/relationships/image" Target="media/image138.jpg"/><Relationship Id="rId228" Type="http://schemas.openxmlformats.org/officeDocument/2006/relationships/image" Target="media/image194.jpg"/><Relationship Id="rId435" Type="http://schemas.openxmlformats.org/officeDocument/2006/relationships/image" Target="media/image382.jpg"/><Relationship Id="rId477" Type="http://schemas.openxmlformats.org/officeDocument/2006/relationships/image" Target="media/image424.jpg"/><Relationship Id="rId281" Type="http://schemas.openxmlformats.org/officeDocument/2006/relationships/image" Target="media/image247.jpg"/><Relationship Id="rId337" Type="http://schemas.openxmlformats.org/officeDocument/2006/relationships/header" Target="header16.xml"/><Relationship Id="rId502" Type="http://schemas.openxmlformats.org/officeDocument/2006/relationships/header" Target="header19.xml"/><Relationship Id="rId34" Type="http://schemas.openxmlformats.org/officeDocument/2006/relationships/image" Target="media/image45.jpg"/><Relationship Id="rId141" Type="http://schemas.openxmlformats.org/officeDocument/2006/relationships/image" Target="media/image107.jpg"/><Relationship Id="rId379" Type="http://schemas.openxmlformats.org/officeDocument/2006/relationships/image" Target="media/image326.jpg"/><Relationship Id="rId7" Type="http://schemas.openxmlformats.org/officeDocument/2006/relationships/image" Target="media/image24.jpg"/><Relationship Id="rId183" Type="http://schemas.openxmlformats.org/officeDocument/2006/relationships/image" Target="media/image149.jpg"/><Relationship Id="rId239" Type="http://schemas.openxmlformats.org/officeDocument/2006/relationships/image" Target="media/image205.jpg"/><Relationship Id="rId390" Type="http://schemas.openxmlformats.org/officeDocument/2006/relationships/image" Target="media/image337.jpg"/><Relationship Id="rId404" Type="http://schemas.openxmlformats.org/officeDocument/2006/relationships/image" Target="media/image351.jpg"/><Relationship Id="rId446" Type="http://schemas.openxmlformats.org/officeDocument/2006/relationships/image" Target="media/image393.jpg"/><Relationship Id="rId250" Type="http://schemas.openxmlformats.org/officeDocument/2006/relationships/image" Target="media/image216.jpg"/><Relationship Id="rId292" Type="http://schemas.openxmlformats.org/officeDocument/2006/relationships/footer" Target="footer12.xml"/><Relationship Id="rId306" Type="http://schemas.openxmlformats.org/officeDocument/2006/relationships/image" Target="media/image259.jpg"/><Relationship Id="rId488" Type="http://schemas.openxmlformats.org/officeDocument/2006/relationships/image" Target="media/image435.jpg"/><Relationship Id="rId45" Type="http://schemas.openxmlformats.org/officeDocument/2006/relationships/image" Target="media/image56.jpg"/><Relationship Id="rId87" Type="http://schemas.openxmlformats.org/officeDocument/2006/relationships/image" Target="media/image65.jpg"/><Relationship Id="rId110" Type="http://schemas.openxmlformats.org/officeDocument/2006/relationships/image" Target="media/image76.jpg"/><Relationship Id="rId348" Type="http://schemas.openxmlformats.org/officeDocument/2006/relationships/image" Target="media/image295.jpg"/><Relationship Id="rId513" Type="http://schemas.openxmlformats.org/officeDocument/2006/relationships/theme" Target="theme/theme1.xml"/><Relationship Id="rId152" Type="http://schemas.openxmlformats.org/officeDocument/2006/relationships/image" Target="media/image118.jpg"/><Relationship Id="rId194" Type="http://schemas.openxmlformats.org/officeDocument/2006/relationships/image" Target="media/image160.jpg"/><Relationship Id="rId208" Type="http://schemas.openxmlformats.org/officeDocument/2006/relationships/image" Target="media/image174.jpg"/><Relationship Id="rId415" Type="http://schemas.openxmlformats.org/officeDocument/2006/relationships/image" Target="media/image362.jpg"/><Relationship Id="rId457" Type="http://schemas.openxmlformats.org/officeDocument/2006/relationships/image" Target="media/image404.jpg"/><Relationship Id="rId261" Type="http://schemas.openxmlformats.org/officeDocument/2006/relationships/image" Target="media/image227.jpg"/><Relationship Id="rId499" Type="http://schemas.openxmlformats.org/officeDocument/2006/relationships/image" Target="media/image446.jpg"/><Relationship Id="rId14" Type="http://schemas.openxmlformats.org/officeDocument/2006/relationships/footer" Target="footer3.xml"/><Relationship Id="rId317" Type="http://schemas.openxmlformats.org/officeDocument/2006/relationships/image" Target="media/image270.jpg"/><Relationship Id="rId359" Type="http://schemas.openxmlformats.org/officeDocument/2006/relationships/image" Target="media/image306.jpg"/><Relationship Id="rId98" Type="http://schemas.openxmlformats.org/officeDocument/2006/relationships/header" Target="header7.xml"/><Relationship Id="rId121" Type="http://schemas.openxmlformats.org/officeDocument/2006/relationships/image" Target="media/image87.jpg"/><Relationship Id="rId163" Type="http://schemas.openxmlformats.org/officeDocument/2006/relationships/image" Target="media/image129.jpg"/><Relationship Id="rId219" Type="http://schemas.openxmlformats.org/officeDocument/2006/relationships/image" Target="media/image185.jpg"/><Relationship Id="rId370" Type="http://schemas.openxmlformats.org/officeDocument/2006/relationships/image" Target="media/image317.jpg"/><Relationship Id="rId426" Type="http://schemas.openxmlformats.org/officeDocument/2006/relationships/image" Target="media/image373.jpg"/><Relationship Id="rId230" Type="http://schemas.openxmlformats.org/officeDocument/2006/relationships/image" Target="media/image196.jpg"/><Relationship Id="rId468" Type="http://schemas.openxmlformats.org/officeDocument/2006/relationships/image" Target="media/image415.jpg"/><Relationship Id="rId25" Type="http://schemas.openxmlformats.org/officeDocument/2006/relationships/image" Target="media/image36.jpg"/><Relationship Id="rId272" Type="http://schemas.openxmlformats.org/officeDocument/2006/relationships/image" Target="media/image238.jpg"/><Relationship Id="rId328" Type="http://schemas.openxmlformats.org/officeDocument/2006/relationships/image" Target="media/image281.jpg"/><Relationship Id="rId132" Type="http://schemas.openxmlformats.org/officeDocument/2006/relationships/image" Target="media/image98.jpg"/><Relationship Id="rId174" Type="http://schemas.openxmlformats.org/officeDocument/2006/relationships/image" Target="media/image140.jpg"/><Relationship Id="rId381" Type="http://schemas.openxmlformats.org/officeDocument/2006/relationships/image" Target="media/image328.jpg"/><Relationship Id="rId241" Type="http://schemas.openxmlformats.org/officeDocument/2006/relationships/image" Target="media/image207.jpg"/><Relationship Id="rId437" Type="http://schemas.openxmlformats.org/officeDocument/2006/relationships/image" Target="media/image384.jpg"/><Relationship Id="rId479" Type="http://schemas.openxmlformats.org/officeDocument/2006/relationships/image" Target="media/image426.jpg"/><Relationship Id="rId36" Type="http://schemas.openxmlformats.org/officeDocument/2006/relationships/image" Target="media/image47.jpg"/><Relationship Id="rId283" Type="http://schemas.openxmlformats.org/officeDocument/2006/relationships/image" Target="media/image249.jpg"/><Relationship Id="rId339" Type="http://schemas.openxmlformats.org/officeDocument/2006/relationships/footer" Target="footer16.xml"/><Relationship Id="rId490" Type="http://schemas.openxmlformats.org/officeDocument/2006/relationships/image" Target="media/image437.jpg"/><Relationship Id="rId504" Type="http://schemas.openxmlformats.org/officeDocument/2006/relationships/footer" Target="footer19.xml"/><Relationship Id="rId78" Type="http://schemas.openxmlformats.org/officeDocument/2006/relationships/image" Target="media/image1853.jpg"/><Relationship Id="rId101" Type="http://schemas.openxmlformats.org/officeDocument/2006/relationships/footer" Target="footer8.xml"/><Relationship Id="rId143" Type="http://schemas.openxmlformats.org/officeDocument/2006/relationships/image" Target="media/image109.jpg"/><Relationship Id="rId185" Type="http://schemas.openxmlformats.org/officeDocument/2006/relationships/image" Target="media/image151.jpg"/><Relationship Id="rId350" Type="http://schemas.openxmlformats.org/officeDocument/2006/relationships/image" Target="media/image297.jpg"/><Relationship Id="rId406" Type="http://schemas.openxmlformats.org/officeDocument/2006/relationships/image" Target="media/image353.jpg"/><Relationship Id="rId9" Type="http://schemas.openxmlformats.org/officeDocument/2006/relationships/header" Target="header1.xml"/><Relationship Id="rId210" Type="http://schemas.openxmlformats.org/officeDocument/2006/relationships/image" Target="media/image176.jpg"/><Relationship Id="rId392" Type="http://schemas.openxmlformats.org/officeDocument/2006/relationships/image" Target="media/image339.jpg"/><Relationship Id="rId448" Type="http://schemas.openxmlformats.org/officeDocument/2006/relationships/image" Target="media/image395.jpg"/><Relationship Id="rId252" Type="http://schemas.openxmlformats.org/officeDocument/2006/relationships/image" Target="media/image218.jpg"/><Relationship Id="rId294" Type="http://schemas.openxmlformats.org/officeDocument/2006/relationships/header" Target="header13.xml"/><Relationship Id="rId308" Type="http://schemas.openxmlformats.org/officeDocument/2006/relationships/image" Target="media/image261.jpg"/><Relationship Id="rId47" Type="http://schemas.openxmlformats.org/officeDocument/2006/relationships/image" Target="media/image58.jpg"/><Relationship Id="rId89" Type="http://schemas.openxmlformats.org/officeDocument/2006/relationships/header" Target="header4.xml"/><Relationship Id="rId112" Type="http://schemas.openxmlformats.org/officeDocument/2006/relationships/image" Target="media/image78.jpg"/><Relationship Id="rId154" Type="http://schemas.openxmlformats.org/officeDocument/2006/relationships/image" Target="media/image120.jpg"/><Relationship Id="rId361" Type="http://schemas.openxmlformats.org/officeDocument/2006/relationships/image" Target="media/image308.jpg"/><Relationship Id="rId196" Type="http://schemas.openxmlformats.org/officeDocument/2006/relationships/image" Target="media/image162.jpg"/><Relationship Id="rId417" Type="http://schemas.openxmlformats.org/officeDocument/2006/relationships/image" Target="media/image364.jpg"/><Relationship Id="rId459" Type="http://schemas.openxmlformats.org/officeDocument/2006/relationships/image" Target="media/image406.jpg"/><Relationship Id="rId16" Type="http://schemas.openxmlformats.org/officeDocument/2006/relationships/image" Target="media/image27.jpg"/><Relationship Id="rId221" Type="http://schemas.openxmlformats.org/officeDocument/2006/relationships/image" Target="media/image187.jpg"/><Relationship Id="rId263" Type="http://schemas.openxmlformats.org/officeDocument/2006/relationships/image" Target="media/image229.jpg"/><Relationship Id="rId319" Type="http://schemas.openxmlformats.org/officeDocument/2006/relationships/image" Target="media/image272.jpg"/><Relationship Id="rId470" Type="http://schemas.openxmlformats.org/officeDocument/2006/relationships/image" Target="media/image417.jpg"/><Relationship Id="rId123" Type="http://schemas.openxmlformats.org/officeDocument/2006/relationships/image" Target="media/image89.jpg"/><Relationship Id="rId330" Type="http://schemas.openxmlformats.org/officeDocument/2006/relationships/image" Target="media/image283.jpg"/><Relationship Id="rId165" Type="http://schemas.openxmlformats.org/officeDocument/2006/relationships/image" Target="media/image131.jpg"/><Relationship Id="rId372" Type="http://schemas.openxmlformats.org/officeDocument/2006/relationships/image" Target="media/image319.jpg"/><Relationship Id="rId428" Type="http://schemas.openxmlformats.org/officeDocument/2006/relationships/image" Target="media/image375.jpg"/><Relationship Id="rId232" Type="http://schemas.openxmlformats.org/officeDocument/2006/relationships/image" Target="media/image198.jpg"/><Relationship Id="rId274" Type="http://schemas.openxmlformats.org/officeDocument/2006/relationships/image" Target="media/image240.jpg"/><Relationship Id="rId481" Type="http://schemas.openxmlformats.org/officeDocument/2006/relationships/image" Target="media/image428.jpg"/><Relationship Id="rId27" Type="http://schemas.openxmlformats.org/officeDocument/2006/relationships/image" Target="media/image38.jpg"/><Relationship Id="rId134" Type="http://schemas.openxmlformats.org/officeDocument/2006/relationships/image" Target="media/image100.jpg"/><Relationship Id="rId80" Type="http://schemas.openxmlformats.org/officeDocument/2006/relationships/image" Target="media/image61.jpg"/><Relationship Id="rId176" Type="http://schemas.openxmlformats.org/officeDocument/2006/relationships/image" Target="media/image142.jpg"/><Relationship Id="rId341" Type="http://schemas.openxmlformats.org/officeDocument/2006/relationships/header" Target="header18.xml"/><Relationship Id="rId383" Type="http://schemas.openxmlformats.org/officeDocument/2006/relationships/image" Target="media/image330.jpg"/><Relationship Id="rId439" Type="http://schemas.openxmlformats.org/officeDocument/2006/relationships/image" Target="media/image386.jpg"/><Relationship Id="rId201" Type="http://schemas.openxmlformats.org/officeDocument/2006/relationships/image" Target="media/image167.jpg"/><Relationship Id="rId243" Type="http://schemas.openxmlformats.org/officeDocument/2006/relationships/image" Target="media/image209.jpg"/><Relationship Id="rId285" Type="http://schemas.openxmlformats.org/officeDocument/2006/relationships/image" Target="media/image251.jpg"/><Relationship Id="rId450" Type="http://schemas.openxmlformats.org/officeDocument/2006/relationships/image" Target="media/image397.jpg"/><Relationship Id="rId506" Type="http://schemas.openxmlformats.org/officeDocument/2006/relationships/header" Target="header21.xml"/><Relationship Id="rId38" Type="http://schemas.openxmlformats.org/officeDocument/2006/relationships/image" Target="media/image49.jpg"/><Relationship Id="rId103" Type="http://schemas.openxmlformats.org/officeDocument/2006/relationships/footer" Target="footer9.xml"/><Relationship Id="rId310" Type="http://schemas.openxmlformats.org/officeDocument/2006/relationships/image" Target="media/image263.jpg"/><Relationship Id="rId492" Type="http://schemas.openxmlformats.org/officeDocument/2006/relationships/image" Target="media/image439.jpg"/><Relationship Id="rId91" Type="http://schemas.openxmlformats.org/officeDocument/2006/relationships/footer" Target="footer4.xml"/><Relationship Id="rId145" Type="http://schemas.openxmlformats.org/officeDocument/2006/relationships/image" Target="media/image111.jpg"/><Relationship Id="rId187" Type="http://schemas.openxmlformats.org/officeDocument/2006/relationships/image" Target="media/image153.jpg"/><Relationship Id="rId352" Type="http://schemas.openxmlformats.org/officeDocument/2006/relationships/image" Target="media/image299.jpg"/><Relationship Id="rId394" Type="http://schemas.openxmlformats.org/officeDocument/2006/relationships/image" Target="media/image341.jpg"/><Relationship Id="rId408" Type="http://schemas.openxmlformats.org/officeDocument/2006/relationships/image" Target="media/image355.jpg"/><Relationship Id="rId212" Type="http://schemas.openxmlformats.org/officeDocument/2006/relationships/image" Target="media/image178.jpg"/><Relationship Id="rId254" Type="http://schemas.openxmlformats.org/officeDocument/2006/relationships/image" Target="media/image220.jpg"/><Relationship Id="rId114" Type="http://schemas.openxmlformats.org/officeDocument/2006/relationships/image" Target="media/image80.jpg"/><Relationship Id="rId296" Type="http://schemas.openxmlformats.org/officeDocument/2006/relationships/footer" Target="footer13.xml"/><Relationship Id="rId461" Type="http://schemas.openxmlformats.org/officeDocument/2006/relationships/image" Target="media/image408.jpg"/><Relationship Id="rId156" Type="http://schemas.openxmlformats.org/officeDocument/2006/relationships/image" Target="media/image122.jpg"/><Relationship Id="rId198" Type="http://schemas.openxmlformats.org/officeDocument/2006/relationships/image" Target="media/image164.jpg"/><Relationship Id="rId321" Type="http://schemas.openxmlformats.org/officeDocument/2006/relationships/image" Target="media/image274.jpg"/><Relationship Id="rId363" Type="http://schemas.openxmlformats.org/officeDocument/2006/relationships/image" Target="media/image310.jpg"/><Relationship Id="rId419" Type="http://schemas.openxmlformats.org/officeDocument/2006/relationships/image" Target="media/image366.jpg"/><Relationship Id="rId223" Type="http://schemas.openxmlformats.org/officeDocument/2006/relationships/image" Target="media/image189.jpg"/><Relationship Id="rId430" Type="http://schemas.openxmlformats.org/officeDocument/2006/relationships/image" Target="media/image377.jpg"/><Relationship Id="rId18" Type="http://schemas.openxmlformats.org/officeDocument/2006/relationships/image" Target="media/image29.jpg"/><Relationship Id="rId265" Type="http://schemas.openxmlformats.org/officeDocument/2006/relationships/image" Target="media/image231.jpg"/><Relationship Id="rId472" Type="http://schemas.openxmlformats.org/officeDocument/2006/relationships/image" Target="media/image419.jpg"/><Relationship Id="rId125" Type="http://schemas.openxmlformats.org/officeDocument/2006/relationships/image" Target="media/image91.jpg"/><Relationship Id="rId167" Type="http://schemas.openxmlformats.org/officeDocument/2006/relationships/image" Target="media/image133.jpg"/><Relationship Id="rId332" Type="http://schemas.openxmlformats.org/officeDocument/2006/relationships/image" Target="media/image285.jpg"/><Relationship Id="rId374" Type="http://schemas.openxmlformats.org/officeDocument/2006/relationships/image" Target="media/image321.jpg"/><Relationship Id="rId234" Type="http://schemas.openxmlformats.org/officeDocument/2006/relationships/image" Target="media/image200.jpg"/><Relationship Id="rId2" Type="http://schemas.openxmlformats.org/officeDocument/2006/relationships/styles" Target="styles.xml"/><Relationship Id="rId29" Type="http://schemas.openxmlformats.org/officeDocument/2006/relationships/image" Target="media/image40.jpg"/><Relationship Id="rId276" Type="http://schemas.openxmlformats.org/officeDocument/2006/relationships/image" Target="media/image242.jpg"/><Relationship Id="rId441" Type="http://schemas.openxmlformats.org/officeDocument/2006/relationships/image" Target="media/image388.jpg"/><Relationship Id="rId483" Type="http://schemas.openxmlformats.org/officeDocument/2006/relationships/image" Target="media/image430.jpg"/><Relationship Id="rId40" Type="http://schemas.openxmlformats.org/officeDocument/2006/relationships/image" Target="media/image51.jpg"/><Relationship Id="rId136" Type="http://schemas.openxmlformats.org/officeDocument/2006/relationships/image" Target="media/image102.jpg"/><Relationship Id="rId178" Type="http://schemas.openxmlformats.org/officeDocument/2006/relationships/image" Target="media/image144.jpg"/><Relationship Id="rId301" Type="http://schemas.openxmlformats.org/officeDocument/2006/relationships/image" Target="media/image255.jpg"/><Relationship Id="rId343" Type="http://schemas.openxmlformats.org/officeDocument/2006/relationships/image" Target="media/image290.jpg"/><Relationship Id="rId82" Type="http://schemas.openxmlformats.org/officeDocument/2006/relationships/image" Target="media/image62.jpg"/><Relationship Id="rId203" Type="http://schemas.openxmlformats.org/officeDocument/2006/relationships/image" Target="media/image169.jpg"/><Relationship Id="rId385" Type="http://schemas.openxmlformats.org/officeDocument/2006/relationships/image" Target="media/image332.jpg"/><Relationship Id="rId245" Type="http://schemas.openxmlformats.org/officeDocument/2006/relationships/image" Target="media/image211.jpg"/><Relationship Id="rId287" Type="http://schemas.openxmlformats.org/officeDocument/2006/relationships/header" Target="header10.xml"/><Relationship Id="rId410" Type="http://schemas.openxmlformats.org/officeDocument/2006/relationships/image" Target="media/image357.jpg"/><Relationship Id="rId452" Type="http://schemas.openxmlformats.org/officeDocument/2006/relationships/image" Target="media/image399.jpg"/><Relationship Id="rId494" Type="http://schemas.openxmlformats.org/officeDocument/2006/relationships/image" Target="media/image441.jpg"/><Relationship Id="rId508" Type="http://schemas.openxmlformats.org/officeDocument/2006/relationships/image" Target="media/image449.jpg"/><Relationship Id="rId105" Type="http://schemas.openxmlformats.org/officeDocument/2006/relationships/image" Target="media/image71.jpg"/><Relationship Id="rId147" Type="http://schemas.openxmlformats.org/officeDocument/2006/relationships/image" Target="media/image113.jpg"/><Relationship Id="rId312" Type="http://schemas.openxmlformats.org/officeDocument/2006/relationships/image" Target="media/image265.jpg"/><Relationship Id="rId354" Type="http://schemas.openxmlformats.org/officeDocument/2006/relationships/image" Target="media/image301.jpg"/><Relationship Id="rId93" Type="http://schemas.openxmlformats.org/officeDocument/2006/relationships/header" Target="header6.xml"/><Relationship Id="rId189" Type="http://schemas.openxmlformats.org/officeDocument/2006/relationships/image" Target="media/image155.jpg"/><Relationship Id="rId396" Type="http://schemas.openxmlformats.org/officeDocument/2006/relationships/image" Target="media/image343.jpg"/><Relationship Id="rId3" Type="http://schemas.openxmlformats.org/officeDocument/2006/relationships/settings" Target="settings.xml"/><Relationship Id="rId214" Type="http://schemas.openxmlformats.org/officeDocument/2006/relationships/image" Target="media/image180.jpg"/><Relationship Id="rId235" Type="http://schemas.openxmlformats.org/officeDocument/2006/relationships/image" Target="media/image201.jpg"/><Relationship Id="rId256" Type="http://schemas.openxmlformats.org/officeDocument/2006/relationships/image" Target="media/image222.jpg"/><Relationship Id="rId277" Type="http://schemas.openxmlformats.org/officeDocument/2006/relationships/image" Target="media/image243.jpg"/><Relationship Id="rId298" Type="http://schemas.openxmlformats.org/officeDocument/2006/relationships/header" Target="header15.xml"/><Relationship Id="rId400" Type="http://schemas.openxmlformats.org/officeDocument/2006/relationships/image" Target="media/image347.jpg"/><Relationship Id="rId421" Type="http://schemas.openxmlformats.org/officeDocument/2006/relationships/image" Target="media/image368.jpg"/><Relationship Id="rId442" Type="http://schemas.openxmlformats.org/officeDocument/2006/relationships/image" Target="media/image389.jpg"/><Relationship Id="rId463" Type="http://schemas.openxmlformats.org/officeDocument/2006/relationships/image" Target="media/image410.jpg"/><Relationship Id="rId484" Type="http://schemas.openxmlformats.org/officeDocument/2006/relationships/image" Target="media/image431.jpg"/><Relationship Id="rId116" Type="http://schemas.openxmlformats.org/officeDocument/2006/relationships/image" Target="media/image82.jpg"/><Relationship Id="rId137" Type="http://schemas.openxmlformats.org/officeDocument/2006/relationships/image" Target="media/image103.jpg"/><Relationship Id="rId158" Type="http://schemas.openxmlformats.org/officeDocument/2006/relationships/image" Target="media/image124.jpg"/><Relationship Id="rId302" Type="http://schemas.openxmlformats.org/officeDocument/2006/relationships/image" Target="media/image256.jpg"/><Relationship Id="rId323" Type="http://schemas.openxmlformats.org/officeDocument/2006/relationships/image" Target="media/image276.jpg"/><Relationship Id="rId344" Type="http://schemas.openxmlformats.org/officeDocument/2006/relationships/image" Target="media/image291.jpg"/><Relationship Id="rId20" Type="http://schemas.openxmlformats.org/officeDocument/2006/relationships/image" Target="media/image31.jpg"/><Relationship Id="rId41" Type="http://schemas.openxmlformats.org/officeDocument/2006/relationships/image" Target="media/image52.jpg"/><Relationship Id="rId83" Type="http://schemas.openxmlformats.org/officeDocument/2006/relationships/image" Target="media/image1855.jpg"/><Relationship Id="rId179" Type="http://schemas.openxmlformats.org/officeDocument/2006/relationships/image" Target="media/image145.jpg"/><Relationship Id="rId365" Type="http://schemas.openxmlformats.org/officeDocument/2006/relationships/image" Target="media/image312.jpg"/><Relationship Id="rId386" Type="http://schemas.openxmlformats.org/officeDocument/2006/relationships/image" Target="media/image333.jpg"/><Relationship Id="rId190" Type="http://schemas.openxmlformats.org/officeDocument/2006/relationships/image" Target="media/image156.jpg"/><Relationship Id="rId204" Type="http://schemas.openxmlformats.org/officeDocument/2006/relationships/image" Target="media/image170.jpg"/><Relationship Id="rId225" Type="http://schemas.openxmlformats.org/officeDocument/2006/relationships/image" Target="media/image191.jpg"/><Relationship Id="rId246" Type="http://schemas.openxmlformats.org/officeDocument/2006/relationships/image" Target="media/image212.jpg"/><Relationship Id="rId267" Type="http://schemas.openxmlformats.org/officeDocument/2006/relationships/image" Target="media/image233.jpg"/><Relationship Id="rId288" Type="http://schemas.openxmlformats.org/officeDocument/2006/relationships/header" Target="header11.xml"/><Relationship Id="rId411" Type="http://schemas.openxmlformats.org/officeDocument/2006/relationships/image" Target="media/image358.jpg"/><Relationship Id="rId432" Type="http://schemas.openxmlformats.org/officeDocument/2006/relationships/image" Target="media/image379.jpg"/><Relationship Id="rId453" Type="http://schemas.openxmlformats.org/officeDocument/2006/relationships/image" Target="media/image400.jpg"/><Relationship Id="rId474" Type="http://schemas.openxmlformats.org/officeDocument/2006/relationships/image" Target="media/image421.jpg"/><Relationship Id="rId509" Type="http://schemas.openxmlformats.org/officeDocument/2006/relationships/image" Target="media/image450.jpg"/><Relationship Id="rId106" Type="http://schemas.openxmlformats.org/officeDocument/2006/relationships/image" Target="media/image72.jpg"/><Relationship Id="rId127" Type="http://schemas.openxmlformats.org/officeDocument/2006/relationships/image" Target="media/image93.jpg"/><Relationship Id="rId313" Type="http://schemas.openxmlformats.org/officeDocument/2006/relationships/image" Target="media/image266.jpg"/><Relationship Id="rId495" Type="http://schemas.openxmlformats.org/officeDocument/2006/relationships/image" Target="media/image442.jpg"/><Relationship Id="rId10" Type="http://schemas.openxmlformats.org/officeDocument/2006/relationships/header" Target="header2.xml"/><Relationship Id="rId31" Type="http://schemas.openxmlformats.org/officeDocument/2006/relationships/image" Target="media/image42.jpg"/><Relationship Id="rId94" Type="http://schemas.openxmlformats.org/officeDocument/2006/relationships/footer" Target="footer6.xml"/><Relationship Id="rId148" Type="http://schemas.openxmlformats.org/officeDocument/2006/relationships/image" Target="media/image114.jpg"/><Relationship Id="rId169" Type="http://schemas.openxmlformats.org/officeDocument/2006/relationships/image" Target="media/image135.jpg"/><Relationship Id="rId334" Type="http://schemas.openxmlformats.org/officeDocument/2006/relationships/image" Target="media/image287.jpg"/><Relationship Id="rId355" Type="http://schemas.openxmlformats.org/officeDocument/2006/relationships/image" Target="media/image302.jpg"/><Relationship Id="rId376" Type="http://schemas.openxmlformats.org/officeDocument/2006/relationships/image" Target="media/image323.jpg"/><Relationship Id="rId397" Type="http://schemas.openxmlformats.org/officeDocument/2006/relationships/image" Target="media/image344.jpg"/><Relationship Id="rId4" Type="http://schemas.openxmlformats.org/officeDocument/2006/relationships/webSettings" Target="webSettings.xml"/><Relationship Id="rId180" Type="http://schemas.openxmlformats.org/officeDocument/2006/relationships/image" Target="media/image146.jpg"/><Relationship Id="rId215" Type="http://schemas.openxmlformats.org/officeDocument/2006/relationships/image" Target="media/image181.jpg"/><Relationship Id="rId236" Type="http://schemas.openxmlformats.org/officeDocument/2006/relationships/image" Target="media/image202.jpg"/><Relationship Id="rId257" Type="http://schemas.openxmlformats.org/officeDocument/2006/relationships/image" Target="media/image223.jpg"/><Relationship Id="rId278" Type="http://schemas.openxmlformats.org/officeDocument/2006/relationships/image" Target="media/image244.jpg"/><Relationship Id="rId401" Type="http://schemas.openxmlformats.org/officeDocument/2006/relationships/image" Target="media/image348.jpg"/><Relationship Id="rId422" Type="http://schemas.openxmlformats.org/officeDocument/2006/relationships/image" Target="media/image369.jpg"/><Relationship Id="rId443" Type="http://schemas.openxmlformats.org/officeDocument/2006/relationships/image" Target="media/image390.jpg"/><Relationship Id="rId464" Type="http://schemas.openxmlformats.org/officeDocument/2006/relationships/image" Target="media/image411.jpg"/><Relationship Id="rId303" Type="http://schemas.openxmlformats.org/officeDocument/2006/relationships/image" Target="media/image257.jpg"/><Relationship Id="rId485" Type="http://schemas.openxmlformats.org/officeDocument/2006/relationships/image" Target="media/image432.jpg"/><Relationship Id="rId42" Type="http://schemas.openxmlformats.org/officeDocument/2006/relationships/image" Target="media/image53.jpg"/><Relationship Id="rId84" Type="http://schemas.openxmlformats.org/officeDocument/2006/relationships/image" Target="media/image63.jpg"/><Relationship Id="rId138" Type="http://schemas.openxmlformats.org/officeDocument/2006/relationships/image" Target="media/image104.jpg"/><Relationship Id="rId345" Type="http://schemas.openxmlformats.org/officeDocument/2006/relationships/image" Target="media/image292.jpg"/><Relationship Id="rId387" Type="http://schemas.openxmlformats.org/officeDocument/2006/relationships/image" Target="media/image334.jpg"/><Relationship Id="rId510" Type="http://schemas.openxmlformats.org/officeDocument/2006/relationships/image" Target="media/image451.jpg"/><Relationship Id="rId191" Type="http://schemas.openxmlformats.org/officeDocument/2006/relationships/image" Target="media/image157.jpg"/><Relationship Id="rId205" Type="http://schemas.openxmlformats.org/officeDocument/2006/relationships/image" Target="media/image171.jpg"/><Relationship Id="rId247" Type="http://schemas.openxmlformats.org/officeDocument/2006/relationships/image" Target="media/image213.jpg"/><Relationship Id="rId412" Type="http://schemas.openxmlformats.org/officeDocument/2006/relationships/image" Target="media/image359.jpg"/><Relationship Id="rId107" Type="http://schemas.openxmlformats.org/officeDocument/2006/relationships/image" Target="media/image73.jpg"/><Relationship Id="rId289" Type="http://schemas.openxmlformats.org/officeDocument/2006/relationships/footer" Target="footer10.xml"/><Relationship Id="rId454" Type="http://schemas.openxmlformats.org/officeDocument/2006/relationships/image" Target="media/image401.jpg"/><Relationship Id="rId496" Type="http://schemas.openxmlformats.org/officeDocument/2006/relationships/image" Target="media/image443.jpg"/><Relationship Id="rId11" Type="http://schemas.openxmlformats.org/officeDocument/2006/relationships/footer" Target="footer1.xml"/><Relationship Id="rId149" Type="http://schemas.openxmlformats.org/officeDocument/2006/relationships/image" Target="media/image115.jpg"/><Relationship Id="rId314" Type="http://schemas.openxmlformats.org/officeDocument/2006/relationships/image" Target="media/image267.jpg"/><Relationship Id="rId356" Type="http://schemas.openxmlformats.org/officeDocument/2006/relationships/image" Target="media/image303.jpg"/><Relationship Id="rId398" Type="http://schemas.openxmlformats.org/officeDocument/2006/relationships/image" Target="media/image345.jpg"/><Relationship Id="rId95" Type="http://schemas.openxmlformats.org/officeDocument/2006/relationships/image" Target="media/image67.jpg"/><Relationship Id="rId160" Type="http://schemas.openxmlformats.org/officeDocument/2006/relationships/image" Target="media/image126.jpg"/><Relationship Id="rId216" Type="http://schemas.openxmlformats.org/officeDocument/2006/relationships/image" Target="media/image182.jpg"/><Relationship Id="rId423" Type="http://schemas.openxmlformats.org/officeDocument/2006/relationships/image" Target="media/image370.jpg"/><Relationship Id="rId258" Type="http://schemas.openxmlformats.org/officeDocument/2006/relationships/image" Target="media/image224.jpg"/><Relationship Id="rId465" Type="http://schemas.openxmlformats.org/officeDocument/2006/relationships/image" Target="media/image412.jpg"/><Relationship Id="rId22" Type="http://schemas.openxmlformats.org/officeDocument/2006/relationships/image" Target="media/image33.jpg"/><Relationship Id="rId118" Type="http://schemas.openxmlformats.org/officeDocument/2006/relationships/image" Target="media/image84.jpg"/><Relationship Id="rId325" Type="http://schemas.openxmlformats.org/officeDocument/2006/relationships/image" Target="media/image278.jpg"/><Relationship Id="rId367" Type="http://schemas.openxmlformats.org/officeDocument/2006/relationships/image" Target="media/image314.jpg"/><Relationship Id="rId171" Type="http://schemas.openxmlformats.org/officeDocument/2006/relationships/image" Target="media/image137.jpg"/><Relationship Id="rId227" Type="http://schemas.openxmlformats.org/officeDocument/2006/relationships/image" Target="media/image193.jpg"/><Relationship Id="rId269" Type="http://schemas.openxmlformats.org/officeDocument/2006/relationships/image" Target="media/image235.jpg"/><Relationship Id="rId434" Type="http://schemas.openxmlformats.org/officeDocument/2006/relationships/image" Target="media/image381.jpg"/><Relationship Id="rId476" Type="http://schemas.openxmlformats.org/officeDocument/2006/relationships/image" Target="media/image423.jpg"/><Relationship Id="rId33" Type="http://schemas.openxmlformats.org/officeDocument/2006/relationships/image" Target="media/image44.jpg"/><Relationship Id="rId129" Type="http://schemas.openxmlformats.org/officeDocument/2006/relationships/image" Target="media/image95.jpg"/><Relationship Id="rId280" Type="http://schemas.openxmlformats.org/officeDocument/2006/relationships/image" Target="media/image246.jpg"/><Relationship Id="rId336" Type="http://schemas.openxmlformats.org/officeDocument/2006/relationships/image" Target="media/image289.jpg"/><Relationship Id="rId501" Type="http://schemas.openxmlformats.org/officeDocument/2006/relationships/image" Target="media/image448.jpg"/><Relationship Id="rId140" Type="http://schemas.openxmlformats.org/officeDocument/2006/relationships/image" Target="media/image106.jpg"/><Relationship Id="rId182" Type="http://schemas.openxmlformats.org/officeDocument/2006/relationships/image" Target="media/image148.jpg"/><Relationship Id="rId378" Type="http://schemas.openxmlformats.org/officeDocument/2006/relationships/image" Target="media/image325.jpg"/><Relationship Id="rId403" Type="http://schemas.openxmlformats.org/officeDocument/2006/relationships/image" Target="media/image350.jpg"/><Relationship Id="rId6" Type="http://schemas.openxmlformats.org/officeDocument/2006/relationships/endnotes" Target="endnotes.xml"/><Relationship Id="rId238" Type="http://schemas.openxmlformats.org/officeDocument/2006/relationships/image" Target="media/image204.jpg"/><Relationship Id="rId445" Type="http://schemas.openxmlformats.org/officeDocument/2006/relationships/image" Target="media/image392.jpg"/><Relationship Id="rId487" Type="http://schemas.openxmlformats.org/officeDocument/2006/relationships/image" Target="media/image434.jpg"/><Relationship Id="rId291" Type="http://schemas.openxmlformats.org/officeDocument/2006/relationships/header" Target="header12.xml"/><Relationship Id="rId305" Type="http://schemas.openxmlformats.org/officeDocument/2006/relationships/image" Target="media/image1886.jpg"/><Relationship Id="rId347" Type="http://schemas.openxmlformats.org/officeDocument/2006/relationships/image" Target="media/image294.jpg"/><Relationship Id="rId512" Type="http://schemas.openxmlformats.org/officeDocument/2006/relationships/fontTable" Target="fontTable.xml"/><Relationship Id="rId44" Type="http://schemas.openxmlformats.org/officeDocument/2006/relationships/image" Target="media/image55.jpg"/><Relationship Id="rId86" Type="http://schemas.openxmlformats.org/officeDocument/2006/relationships/image" Target="media/image64.jpg"/><Relationship Id="rId151" Type="http://schemas.openxmlformats.org/officeDocument/2006/relationships/image" Target="media/image117.jpg"/><Relationship Id="rId389" Type="http://schemas.openxmlformats.org/officeDocument/2006/relationships/image" Target="media/image336.jpg"/><Relationship Id="rId193" Type="http://schemas.openxmlformats.org/officeDocument/2006/relationships/image" Target="media/image159.jpg"/><Relationship Id="rId207" Type="http://schemas.openxmlformats.org/officeDocument/2006/relationships/image" Target="media/image173.jpg"/><Relationship Id="rId249" Type="http://schemas.openxmlformats.org/officeDocument/2006/relationships/image" Target="media/image215.jpg"/><Relationship Id="rId414" Type="http://schemas.openxmlformats.org/officeDocument/2006/relationships/image" Target="media/image361.jpg"/><Relationship Id="rId456" Type="http://schemas.openxmlformats.org/officeDocument/2006/relationships/image" Target="media/image403.jpg"/><Relationship Id="rId498" Type="http://schemas.openxmlformats.org/officeDocument/2006/relationships/image" Target="media/image445.jpg"/><Relationship Id="rId13" Type="http://schemas.openxmlformats.org/officeDocument/2006/relationships/header" Target="header3.xml"/><Relationship Id="rId109" Type="http://schemas.openxmlformats.org/officeDocument/2006/relationships/image" Target="media/image75.jpg"/><Relationship Id="rId260" Type="http://schemas.openxmlformats.org/officeDocument/2006/relationships/image" Target="media/image226.jpg"/><Relationship Id="rId316" Type="http://schemas.openxmlformats.org/officeDocument/2006/relationships/image" Target="media/image269.jpg"/><Relationship Id="rId97" Type="http://schemas.openxmlformats.org/officeDocument/2006/relationships/image" Target="media/image69.jpg"/><Relationship Id="rId120" Type="http://schemas.openxmlformats.org/officeDocument/2006/relationships/image" Target="media/image86.jpg"/><Relationship Id="rId358" Type="http://schemas.openxmlformats.org/officeDocument/2006/relationships/image" Target="media/image305.jpg"/><Relationship Id="rId162" Type="http://schemas.openxmlformats.org/officeDocument/2006/relationships/image" Target="media/image128.jpg"/><Relationship Id="rId218" Type="http://schemas.openxmlformats.org/officeDocument/2006/relationships/image" Target="media/image184.jpg"/><Relationship Id="rId425" Type="http://schemas.openxmlformats.org/officeDocument/2006/relationships/image" Target="media/image372.jpg"/><Relationship Id="rId467" Type="http://schemas.openxmlformats.org/officeDocument/2006/relationships/image" Target="media/image414.jpg"/><Relationship Id="rId271" Type="http://schemas.openxmlformats.org/officeDocument/2006/relationships/image" Target="media/image237.jpg"/><Relationship Id="rId24" Type="http://schemas.openxmlformats.org/officeDocument/2006/relationships/image" Target="media/image35.jpg"/><Relationship Id="rId131" Type="http://schemas.openxmlformats.org/officeDocument/2006/relationships/image" Target="media/image97.jpg"/><Relationship Id="rId327" Type="http://schemas.openxmlformats.org/officeDocument/2006/relationships/image" Target="media/image280.jpg"/><Relationship Id="rId369" Type="http://schemas.openxmlformats.org/officeDocument/2006/relationships/image" Target="media/image316.jpg"/><Relationship Id="rId173" Type="http://schemas.openxmlformats.org/officeDocument/2006/relationships/image" Target="media/image139.jpg"/><Relationship Id="rId229" Type="http://schemas.openxmlformats.org/officeDocument/2006/relationships/image" Target="media/image195.jpg"/><Relationship Id="rId380" Type="http://schemas.openxmlformats.org/officeDocument/2006/relationships/image" Target="media/image327.jpg"/><Relationship Id="rId436" Type="http://schemas.openxmlformats.org/officeDocument/2006/relationships/image" Target="media/image383.jpg"/><Relationship Id="rId240" Type="http://schemas.openxmlformats.org/officeDocument/2006/relationships/image" Target="media/image206.jpg"/><Relationship Id="rId478" Type="http://schemas.openxmlformats.org/officeDocument/2006/relationships/image" Target="media/image425.jpg"/><Relationship Id="rId35" Type="http://schemas.openxmlformats.org/officeDocument/2006/relationships/image" Target="media/image46.jpg"/><Relationship Id="rId100" Type="http://schemas.openxmlformats.org/officeDocument/2006/relationships/footer" Target="footer7.xml"/><Relationship Id="rId282" Type="http://schemas.openxmlformats.org/officeDocument/2006/relationships/image" Target="media/image248.jpg"/><Relationship Id="rId338" Type="http://schemas.openxmlformats.org/officeDocument/2006/relationships/header" Target="header17.xml"/><Relationship Id="rId503" Type="http://schemas.openxmlformats.org/officeDocument/2006/relationships/header" Target="header20.xml"/><Relationship Id="rId8" Type="http://schemas.openxmlformats.org/officeDocument/2006/relationships/image" Target="media/image25.jpg"/><Relationship Id="rId142" Type="http://schemas.openxmlformats.org/officeDocument/2006/relationships/image" Target="media/image108.jpg"/><Relationship Id="rId184" Type="http://schemas.openxmlformats.org/officeDocument/2006/relationships/image" Target="media/image150.jpg"/><Relationship Id="rId391" Type="http://schemas.openxmlformats.org/officeDocument/2006/relationships/image" Target="media/image338.jpg"/><Relationship Id="rId405" Type="http://schemas.openxmlformats.org/officeDocument/2006/relationships/image" Target="media/image352.jpg"/><Relationship Id="rId447" Type="http://schemas.openxmlformats.org/officeDocument/2006/relationships/image" Target="media/image394.jpg"/><Relationship Id="rId251" Type="http://schemas.openxmlformats.org/officeDocument/2006/relationships/image" Target="media/image217.jpg"/><Relationship Id="rId489" Type="http://schemas.openxmlformats.org/officeDocument/2006/relationships/image" Target="media/image436.jpg"/><Relationship Id="rId46" Type="http://schemas.openxmlformats.org/officeDocument/2006/relationships/image" Target="media/image57.jpg"/><Relationship Id="rId293" Type="http://schemas.openxmlformats.org/officeDocument/2006/relationships/image" Target="media/image253.jpg"/><Relationship Id="rId307" Type="http://schemas.openxmlformats.org/officeDocument/2006/relationships/image" Target="media/image260.jpg"/><Relationship Id="rId349" Type="http://schemas.openxmlformats.org/officeDocument/2006/relationships/image" Target="media/image296.jpg"/><Relationship Id="rId88" Type="http://schemas.openxmlformats.org/officeDocument/2006/relationships/image" Target="media/image66.jpg"/><Relationship Id="rId111" Type="http://schemas.openxmlformats.org/officeDocument/2006/relationships/image" Target="media/image77.jpg"/><Relationship Id="rId153" Type="http://schemas.openxmlformats.org/officeDocument/2006/relationships/image" Target="media/image119.jpg"/><Relationship Id="rId195" Type="http://schemas.openxmlformats.org/officeDocument/2006/relationships/image" Target="media/image161.jpg"/><Relationship Id="rId209" Type="http://schemas.openxmlformats.org/officeDocument/2006/relationships/image" Target="media/image175.jpg"/><Relationship Id="rId360" Type="http://schemas.openxmlformats.org/officeDocument/2006/relationships/image" Target="media/image307.jpg"/><Relationship Id="rId416" Type="http://schemas.openxmlformats.org/officeDocument/2006/relationships/image" Target="media/image363.jpg"/><Relationship Id="rId220" Type="http://schemas.openxmlformats.org/officeDocument/2006/relationships/image" Target="media/image186.jpg"/><Relationship Id="rId458" Type="http://schemas.openxmlformats.org/officeDocument/2006/relationships/image" Target="media/image405.jpg"/><Relationship Id="rId15" Type="http://schemas.openxmlformats.org/officeDocument/2006/relationships/image" Target="media/image26.jpg"/><Relationship Id="rId262" Type="http://schemas.openxmlformats.org/officeDocument/2006/relationships/image" Target="media/image228.jpg"/><Relationship Id="rId318" Type="http://schemas.openxmlformats.org/officeDocument/2006/relationships/image" Target="media/image271.jpg"/><Relationship Id="rId99" Type="http://schemas.openxmlformats.org/officeDocument/2006/relationships/header" Target="header8.xml"/><Relationship Id="rId122" Type="http://schemas.openxmlformats.org/officeDocument/2006/relationships/image" Target="media/image88.jpg"/><Relationship Id="rId164" Type="http://schemas.openxmlformats.org/officeDocument/2006/relationships/image" Target="media/image130.jpg"/><Relationship Id="rId371" Type="http://schemas.openxmlformats.org/officeDocument/2006/relationships/image" Target="media/image318.jpg"/><Relationship Id="rId427" Type="http://schemas.openxmlformats.org/officeDocument/2006/relationships/image" Target="media/image374.jpg"/><Relationship Id="rId469" Type="http://schemas.openxmlformats.org/officeDocument/2006/relationships/image" Target="media/image416.jpg"/><Relationship Id="rId26" Type="http://schemas.openxmlformats.org/officeDocument/2006/relationships/image" Target="media/image37.jpg"/><Relationship Id="rId231" Type="http://schemas.openxmlformats.org/officeDocument/2006/relationships/image" Target="media/image197.jpg"/><Relationship Id="rId273" Type="http://schemas.openxmlformats.org/officeDocument/2006/relationships/image" Target="media/image239.jpg"/><Relationship Id="rId329" Type="http://schemas.openxmlformats.org/officeDocument/2006/relationships/image" Target="media/image282.jpg"/><Relationship Id="rId480" Type="http://schemas.openxmlformats.org/officeDocument/2006/relationships/image" Target="media/image427.jpg"/><Relationship Id="rId133" Type="http://schemas.openxmlformats.org/officeDocument/2006/relationships/image" Target="media/image99.jpg"/><Relationship Id="rId175" Type="http://schemas.openxmlformats.org/officeDocument/2006/relationships/image" Target="media/image141.jpg"/><Relationship Id="rId340" Type="http://schemas.openxmlformats.org/officeDocument/2006/relationships/footer" Target="footer17.xml"/><Relationship Id="rId200" Type="http://schemas.openxmlformats.org/officeDocument/2006/relationships/image" Target="media/image166.jpg"/><Relationship Id="rId382" Type="http://schemas.openxmlformats.org/officeDocument/2006/relationships/image" Target="media/image329.jpg"/><Relationship Id="rId438" Type="http://schemas.openxmlformats.org/officeDocument/2006/relationships/image" Target="media/image385.jpg"/><Relationship Id="rId242" Type="http://schemas.openxmlformats.org/officeDocument/2006/relationships/image" Target="media/image208.jpg"/><Relationship Id="rId284" Type="http://schemas.openxmlformats.org/officeDocument/2006/relationships/image" Target="media/image250.jpg"/><Relationship Id="rId491" Type="http://schemas.openxmlformats.org/officeDocument/2006/relationships/image" Target="media/image438.jpg"/><Relationship Id="rId505" Type="http://schemas.openxmlformats.org/officeDocument/2006/relationships/footer" Target="footer20.xml"/><Relationship Id="rId37" Type="http://schemas.openxmlformats.org/officeDocument/2006/relationships/image" Target="media/image48.jpg"/><Relationship Id="rId79" Type="http://schemas.openxmlformats.org/officeDocument/2006/relationships/image" Target="media/image60.jpg"/><Relationship Id="rId102" Type="http://schemas.openxmlformats.org/officeDocument/2006/relationships/header" Target="header9.xml"/><Relationship Id="rId144" Type="http://schemas.openxmlformats.org/officeDocument/2006/relationships/image" Target="media/image110.jpg"/><Relationship Id="rId90" Type="http://schemas.openxmlformats.org/officeDocument/2006/relationships/header" Target="header5.xml"/><Relationship Id="rId186" Type="http://schemas.openxmlformats.org/officeDocument/2006/relationships/image" Target="media/image152.jpg"/><Relationship Id="rId351" Type="http://schemas.openxmlformats.org/officeDocument/2006/relationships/image" Target="media/image298.jpg"/><Relationship Id="rId393" Type="http://schemas.openxmlformats.org/officeDocument/2006/relationships/image" Target="media/image340.jpg"/><Relationship Id="rId407" Type="http://schemas.openxmlformats.org/officeDocument/2006/relationships/image" Target="media/image354.jpg"/><Relationship Id="rId449" Type="http://schemas.openxmlformats.org/officeDocument/2006/relationships/image" Target="media/image396.jpg"/><Relationship Id="rId211" Type="http://schemas.openxmlformats.org/officeDocument/2006/relationships/image" Target="media/image177.jpg"/><Relationship Id="rId253" Type="http://schemas.openxmlformats.org/officeDocument/2006/relationships/image" Target="media/image219.jpg"/><Relationship Id="rId295" Type="http://schemas.openxmlformats.org/officeDocument/2006/relationships/header" Target="header14.xml"/><Relationship Id="rId309" Type="http://schemas.openxmlformats.org/officeDocument/2006/relationships/image" Target="media/image262.jpg"/><Relationship Id="rId460" Type="http://schemas.openxmlformats.org/officeDocument/2006/relationships/image" Target="media/image407.jpg"/><Relationship Id="rId48" Type="http://schemas.openxmlformats.org/officeDocument/2006/relationships/image" Target="media/image59.jpg"/><Relationship Id="rId113" Type="http://schemas.openxmlformats.org/officeDocument/2006/relationships/image" Target="media/image79.jpg"/><Relationship Id="rId320" Type="http://schemas.openxmlformats.org/officeDocument/2006/relationships/image" Target="media/image273.jpg"/><Relationship Id="rId155" Type="http://schemas.openxmlformats.org/officeDocument/2006/relationships/image" Target="media/image121.jpg"/><Relationship Id="rId197" Type="http://schemas.openxmlformats.org/officeDocument/2006/relationships/image" Target="media/image163.jpg"/><Relationship Id="rId362" Type="http://schemas.openxmlformats.org/officeDocument/2006/relationships/image" Target="media/image309.jpg"/><Relationship Id="rId418" Type="http://schemas.openxmlformats.org/officeDocument/2006/relationships/image" Target="media/image365.jpg"/><Relationship Id="rId222" Type="http://schemas.openxmlformats.org/officeDocument/2006/relationships/image" Target="media/image188.jpg"/><Relationship Id="rId264" Type="http://schemas.openxmlformats.org/officeDocument/2006/relationships/image" Target="media/image230.jpg"/><Relationship Id="rId471" Type="http://schemas.openxmlformats.org/officeDocument/2006/relationships/image" Target="media/image418.jpg"/><Relationship Id="rId17" Type="http://schemas.openxmlformats.org/officeDocument/2006/relationships/image" Target="media/image28.jpg"/><Relationship Id="rId124" Type="http://schemas.openxmlformats.org/officeDocument/2006/relationships/image" Target="media/image90.jpg"/><Relationship Id="rId166" Type="http://schemas.openxmlformats.org/officeDocument/2006/relationships/image" Target="media/image132.jpg"/><Relationship Id="rId331" Type="http://schemas.openxmlformats.org/officeDocument/2006/relationships/image" Target="media/image284.jpg"/><Relationship Id="rId373" Type="http://schemas.openxmlformats.org/officeDocument/2006/relationships/image" Target="media/image320.jpg"/><Relationship Id="rId429" Type="http://schemas.openxmlformats.org/officeDocument/2006/relationships/image" Target="media/image376.jpg"/><Relationship Id="rId1" Type="http://schemas.openxmlformats.org/officeDocument/2006/relationships/numbering" Target="numbering.xml"/><Relationship Id="rId233" Type="http://schemas.openxmlformats.org/officeDocument/2006/relationships/image" Target="media/image199.jpg"/><Relationship Id="rId440" Type="http://schemas.openxmlformats.org/officeDocument/2006/relationships/image" Target="media/image387.jpg"/><Relationship Id="rId28" Type="http://schemas.openxmlformats.org/officeDocument/2006/relationships/image" Target="media/image39.jpg"/><Relationship Id="rId275" Type="http://schemas.openxmlformats.org/officeDocument/2006/relationships/image" Target="media/image241.jpg"/><Relationship Id="rId300" Type="http://schemas.openxmlformats.org/officeDocument/2006/relationships/image" Target="media/image254.jpg"/><Relationship Id="rId482" Type="http://schemas.openxmlformats.org/officeDocument/2006/relationships/image" Target="media/image429.jpg"/><Relationship Id="rId81" Type="http://schemas.openxmlformats.org/officeDocument/2006/relationships/image" Target="media/image932.jpg"/><Relationship Id="rId135" Type="http://schemas.openxmlformats.org/officeDocument/2006/relationships/image" Target="media/image101.jpg"/><Relationship Id="rId177" Type="http://schemas.openxmlformats.org/officeDocument/2006/relationships/image" Target="media/image143.jpg"/><Relationship Id="rId342" Type="http://schemas.openxmlformats.org/officeDocument/2006/relationships/footer" Target="footer18.xml"/><Relationship Id="rId384" Type="http://schemas.openxmlformats.org/officeDocument/2006/relationships/image" Target="media/image331.jpg"/><Relationship Id="rId202" Type="http://schemas.openxmlformats.org/officeDocument/2006/relationships/image" Target="media/image168.jpg"/><Relationship Id="rId244" Type="http://schemas.openxmlformats.org/officeDocument/2006/relationships/image" Target="media/image210.jpg"/><Relationship Id="rId39" Type="http://schemas.openxmlformats.org/officeDocument/2006/relationships/image" Target="media/image50.jpg"/><Relationship Id="rId286" Type="http://schemas.openxmlformats.org/officeDocument/2006/relationships/image" Target="media/image252.jpg"/><Relationship Id="rId451" Type="http://schemas.openxmlformats.org/officeDocument/2006/relationships/image" Target="media/image398.jpg"/><Relationship Id="rId493" Type="http://schemas.openxmlformats.org/officeDocument/2006/relationships/image" Target="media/image440.jpg"/><Relationship Id="rId507" Type="http://schemas.openxmlformats.org/officeDocument/2006/relationships/footer" Target="footer21.xml"/><Relationship Id="rId104" Type="http://schemas.openxmlformats.org/officeDocument/2006/relationships/image" Target="media/image70.jpg"/><Relationship Id="rId146" Type="http://schemas.openxmlformats.org/officeDocument/2006/relationships/image" Target="media/image112.jpg"/><Relationship Id="rId188" Type="http://schemas.openxmlformats.org/officeDocument/2006/relationships/image" Target="media/image154.jpg"/><Relationship Id="rId311" Type="http://schemas.openxmlformats.org/officeDocument/2006/relationships/image" Target="media/image264.jpg"/><Relationship Id="rId353" Type="http://schemas.openxmlformats.org/officeDocument/2006/relationships/image" Target="media/image300.jpg"/><Relationship Id="rId395" Type="http://schemas.openxmlformats.org/officeDocument/2006/relationships/image" Target="media/image342.jpg"/><Relationship Id="rId409" Type="http://schemas.openxmlformats.org/officeDocument/2006/relationships/image" Target="media/image356.jpg"/><Relationship Id="rId92" Type="http://schemas.openxmlformats.org/officeDocument/2006/relationships/footer" Target="footer5.xml"/><Relationship Id="rId213" Type="http://schemas.openxmlformats.org/officeDocument/2006/relationships/image" Target="media/image179.jpg"/><Relationship Id="rId420" Type="http://schemas.openxmlformats.org/officeDocument/2006/relationships/image" Target="media/image367.jpg"/><Relationship Id="rId255" Type="http://schemas.openxmlformats.org/officeDocument/2006/relationships/image" Target="media/image221.jpg"/><Relationship Id="rId297" Type="http://schemas.openxmlformats.org/officeDocument/2006/relationships/footer" Target="footer14.xml"/><Relationship Id="rId462" Type="http://schemas.openxmlformats.org/officeDocument/2006/relationships/image" Target="media/image409.jpg"/><Relationship Id="rId115" Type="http://schemas.openxmlformats.org/officeDocument/2006/relationships/image" Target="media/image81.jpg"/><Relationship Id="rId157" Type="http://schemas.openxmlformats.org/officeDocument/2006/relationships/image" Target="media/image123.jpg"/><Relationship Id="rId322" Type="http://schemas.openxmlformats.org/officeDocument/2006/relationships/image" Target="media/image275.jpg"/><Relationship Id="rId364" Type="http://schemas.openxmlformats.org/officeDocument/2006/relationships/image" Target="media/image311.jpg"/><Relationship Id="rId199" Type="http://schemas.openxmlformats.org/officeDocument/2006/relationships/image" Target="media/image165.jpg"/><Relationship Id="rId19" Type="http://schemas.openxmlformats.org/officeDocument/2006/relationships/image" Target="media/image30.jpg"/><Relationship Id="rId224" Type="http://schemas.openxmlformats.org/officeDocument/2006/relationships/image" Target="media/image190.jpg"/><Relationship Id="rId266" Type="http://schemas.openxmlformats.org/officeDocument/2006/relationships/image" Target="media/image232.jpg"/><Relationship Id="rId431" Type="http://schemas.openxmlformats.org/officeDocument/2006/relationships/image" Target="media/image378.jpg"/><Relationship Id="rId473" Type="http://schemas.openxmlformats.org/officeDocument/2006/relationships/image" Target="media/image420.jpg"/><Relationship Id="rId30" Type="http://schemas.openxmlformats.org/officeDocument/2006/relationships/image" Target="media/image41.jpg"/><Relationship Id="rId126" Type="http://schemas.openxmlformats.org/officeDocument/2006/relationships/image" Target="media/image92.jpg"/><Relationship Id="rId168" Type="http://schemas.openxmlformats.org/officeDocument/2006/relationships/image" Target="media/image134.jpg"/><Relationship Id="rId333" Type="http://schemas.openxmlformats.org/officeDocument/2006/relationships/image" Target="media/image286.jpg"/><Relationship Id="rId375" Type="http://schemas.openxmlformats.org/officeDocument/2006/relationships/image" Target="media/image322.jpg"/></Relationships>
</file>

<file path=word/_rels/numbering.xml.rels><?xml version="1.0" encoding="UTF-8" standalone="yes"?>
<Relationships xmlns="http://schemas.openxmlformats.org/package/2006/relationships"><Relationship Id="rId8" Type="http://schemas.openxmlformats.org/officeDocument/2006/relationships/image" Target="media/image8.jpeg"/><Relationship Id="rId13" Type="http://schemas.openxmlformats.org/officeDocument/2006/relationships/image" Target="media/image13.jpeg"/><Relationship Id="rId18" Type="http://schemas.openxmlformats.org/officeDocument/2006/relationships/image" Target="media/image18.jpeg"/><Relationship Id="rId3" Type="http://schemas.openxmlformats.org/officeDocument/2006/relationships/image" Target="media/image3.jpeg"/><Relationship Id="rId21" Type="http://schemas.openxmlformats.org/officeDocument/2006/relationships/image" Target="media/image21.jpeg"/><Relationship Id="rId7" Type="http://schemas.openxmlformats.org/officeDocument/2006/relationships/image" Target="media/image7.jpeg"/><Relationship Id="rId12" Type="http://schemas.openxmlformats.org/officeDocument/2006/relationships/image" Target="media/image12.jpeg"/><Relationship Id="rId17" Type="http://schemas.openxmlformats.org/officeDocument/2006/relationships/image" Target="media/image17.jpeg"/><Relationship Id="rId2" Type="http://schemas.openxmlformats.org/officeDocument/2006/relationships/image" Target="media/image2.jpeg"/><Relationship Id="rId16" Type="http://schemas.openxmlformats.org/officeDocument/2006/relationships/image" Target="media/image16.jpeg"/><Relationship Id="rId20" Type="http://schemas.openxmlformats.org/officeDocument/2006/relationships/image" Target="media/image20.jpeg"/><Relationship Id="rId1" Type="http://schemas.openxmlformats.org/officeDocument/2006/relationships/image" Target="media/image1.jpeg"/><Relationship Id="rId6" Type="http://schemas.openxmlformats.org/officeDocument/2006/relationships/image" Target="media/image6.jpeg"/><Relationship Id="rId11" Type="http://schemas.openxmlformats.org/officeDocument/2006/relationships/image" Target="media/image11.jpeg"/><Relationship Id="rId5" Type="http://schemas.openxmlformats.org/officeDocument/2006/relationships/image" Target="media/image5.jpeg"/><Relationship Id="rId15" Type="http://schemas.openxmlformats.org/officeDocument/2006/relationships/image" Target="media/image15.jpeg"/><Relationship Id="rId23" Type="http://schemas.openxmlformats.org/officeDocument/2006/relationships/image" Target="media/image23.jpeg"/><Relationship Id="rId10" Type="http://schemas.openxmlformats.org/officeDocument/2006/relationships/image" Target="media/image10.jpeg"/><Relationship Id="rId19" Type="http://schemas.openxmlformats.org/officeDocument/2006/relationships/image" Target="media/image19.jpeg"/><Relationship Id="rId4" Type="http://schemas.openxmlformats.org/officeDocument/2006/relationships/image" Target="media/image4.jpeg"/><Relationship Id="rId9" Type="http://schemas.openxmlformats.org/officeDocument/2006/relationships/image" Target="media/image9.jpeg"/><Relationship Id="rId14" Type="http://schemas.openxmlformats.org/officeDocument/2006/relationships/image" Target="media/image14.jpeg"/><Relationship Id="rId22"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130</Pages>
  <Words>39219</Words>
  <Characters>223551</Characters>
  <Application>Microsoft Office Word</Application>
  <DocSecurity>0</DocSecurity>
  <Lines>1862</Lines>
  <Paragraphs>524</Paragraphs>
  <ScaleCrop>false</ScaleCrop>
  <Company/>
  <LinksUpToDate>false</LinksUpToDate>
  <CharactersWithSpaces>262246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SKM_C450i18061202080</dc:title>
  <dc:subject/>
  <dc:creator>Greg Richardson</dc:creator>
  <cp:keywords/>
  <cp:lastModifiedBy>Greg Richardson</cp:lastModifiedBy>
  <cp:revision>2</cp:revision>
  <dcterms:created xsi:type="dcterms:W3CDTF">2025-01-19T21:58:00Z</dcterms:created>
  <dcterms:modified xsi:type="dcterms:W3CDTF">2025-01-19T21:58:00Z</dcterms:modified>
</cp:coreProperties>
</file>