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3" w:rsidRDefault="00C42753" w:rsidP="00C42753"/>
    <w:p w:rsidR="00C42753" w:rsidRDefault="00C42753" w:rsidP="00C42753"/>
    <w:p w:rsidR="00C42753" w:rsidRDefault="00C42753" w:rsidP="00C42753">
      <w:pPr>
        <w:pStyle w:val="NoSpacing"/>
        <w:jc w:val="center"/>
      </w:pPr>
      <w:r>
        <w:t>MINUTES OF MEETING</w:t>
      </w:r>
    </w:p>
    <w:p w:rsidR="00C42753" w:rsidRDefault="00C42753" w:rsidP="00C42753">
      <w:pPr>
        <w:pStyle w:val="NoSpacing"/>
        <w:jc w:val="center"/>
      </w:pPr>
    </w:p>
    <w:p w:rsidR="00C42753" w:rsidRDefault="00C42753" w:rsidP="00C42753">
      <w:pPr>
        <w:pStyle w:val="NoSpacing"/>
        <w:jc w:val="center"/>
      </w:pPr>
      <w:r>
        <w:t>TECHE-VERMILION FRESH WATER DISTRICT</w:t>
      </w:r>
    </w:p>
    <w:p w:rsidR="00C42753" w:rsidRDefault="00C42753" w:rsidP="00C42753">
      <w:pPr>
        <w:pStyle w:val="NoSpacing"/>
        <w:jc w:val="center"/>
      </w:pPr>
    </w:p>
    <w:p w:rsidR="00C42753" w:rsidRDefault="00C42753" w:rsidP="00C42753">
      <w:pPr>
        <w:pStyle w:val="NoSpacing"/>
        <w:jc w:val="center"/>
      </w:pPr>
      <w:r>
        <w:t>MAY 22, 2017</w:t>
      </w:r>
    </w:p>
    <w:p w:rsidR="00C42753" w:rsidRDefault="00C42753" w:rsidP="00C42753">
      <w:pPr>
        <w:pStyle w:val="NoSpacing"/>
        <w:jc w:val="center"/>
      </w:pPr>
    </w:p>
    <w:p w:rsidR="00C42753" w:rsidRDefault="00C42753" w:rsidP="00C42753">
      <w:pPr>
        <w:pStyle w:val="NoSpacing"/>
        <w:jc w:val="center"/>
      </w:pPr>
    </w:p>
    <w:p w:rsidR="00C42753" w:rsidRDefault="00C42753" w:rsidP="00C42753">
      <w:pPr>
        <w:pStyle w:val="NoSpacing"/>
        <w:jc w:val="center"/>
      </w:pPr>
    </w:p>
    <w:p w:rsidR="00C42753" w:rsidRDefault="00C42753" w:rsidP="00C42753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3:00 p.m. 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Alex </w:t>
      </w:r>
      <w:proofErr w:type="spellStart"/>
      <w:r>
        <w:t>Lopresto</w:t>
      </w:r>
      <w:proofErr w:type="spellEnd"/>
      <w:r>
        <w:t xml:space="preserve">, Mr. Larry Cramer, Mr. Todd Vincent, Mr. John Larson, Mr. David Rice, Mr. Michael </w:t>
      </w:r>
      <w:proofErr w:type="spellStart"/>
      <w:r>
        <w:t>Faherty</w:t>
      </w:r>
      <w:proofErr w:type="spellEnd"/>
      <w:r>
        <w:t xml:space="preserve">, Mr. Gary Morgan, Mr. Pat Landry, Ms. Jody White,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C42753" w:rsidRDefault="00C42753" w:rsidP="00C42753">
      <w:pPr>
        <w:pStyle w:val="NoSpacing"/>
      </w:pPr>
    </w:p>
    <w:p w:rsidR="00C42753" w:rsidRDefault="00C42753" w:rsidP="00C42753">
      <w:pPr>
        <w:pStyle w:val="NoSpacing"/>
      </w:pPr>
      <w:r>
        <w:tab/>
        <w:t>At this time</w:t>
      </w:r>
      <w:r w:rsidR="00515F48">
        <w:t xml:space="preserve"> a Public Hearing was open for public c</w:t>
      </w:r>
      <w:r>
        <w:t>omment regarding the adoption of the millage rate for 2017.  There was no comment.</w:t>
      </w:r>
      <w:r w:rsidR="007D4ED8">
        <w:t xml:space="preserve">  The Chairman adjourned the public hearing.</w:t>
      </w:r>
    </w:p>
    <w:p w:rsidR="007D4ED8" w:rsidRDefault="007D4ED8" w:rsidP="00C42753">
      <w:pPr>
        <w:pStyle w:val="NoSpacing"/>
      </w:pPr>
    </w:p>
    <w:p w:rsidR="007D4ED8" w:rsidRDefault="007D4ED8" w:rsidP="00C42753">
      <w:pPr>
        <w:pStyle w:val="NoSpacing"/>
      </w:pPr>
      <w:r>
        <w:tab/>
        <w:t xml:space="preserve">At </w:t>
      </w:r>
      <w:r w:rsidR="00515F48">
        <w:t>this time of the Public Meeting, the Chairman called for any public comment regarding the Agenda.  There was no comment.</w:t>
      </w:r>
    </w:p>
    <w:p w:rsidR="00515F48" w:rsidRDefault="00515F48" w:rsidP="00C42753">
      <w:pPr>
        <w:pStyle w:val="NoSpacing"/>
      </w:pPr>
    </w:p>
    <w:p w:rsidR="00515F48" w:rsidRDefault="00515F48" w:rsidP="00C42753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 the minutes of the previous meetings of April 25, 2017 and May 15, 2017 was accepted and approved.  Motion carried.</w:t>
      </w:r>
    </w:p>
    <w:p w:rsidR="00515F48" w:rsidRDefault="00515F48" w:rsidP="00C42753">
      <w:pPr>
        <w:pStyle w:val="NoSpacing"/>
      </w:pPr>
    </w:p>
    <w:p w:rsidR="00515F48" w:rsidRDefault="00515F48" w:rsidP="00C42753">
      <w:pPr>
        <w:pStyle w:val="NoSpacing"/>
      </w:pPr>
      <w:r>
        <w:tab/>
        <w:t>The Chairman amended the agenda for Regions Bank to present their Investment Review to the Board.</w:t>
      </w:r>
    </w:p>
    <w:p w:rsidR="00515F48" w:rsidRDefault="00515F48" w:rsidP="00C42753">
      <w:pPr>
        <w:pStyle w:val="NoSpacing"/>
      </w:pPr>
    </w:p>
    <w:p w:rsidR="00515F48" w:rsidRDefault="00515F48" w:rsidP="00C42753">
      <w:pPr>
        <w:pStyle w:val="NoSpacing"/>
      </w:pPr>
      <w:r>
        <w:tab/>
        <w:t xml:space="preserve">Mr. Cramer with Sellers &amp; Associates gave an update on the Siphon Project.  He stated the Takeover Agreement between Hartford Insurance and </w:t>
      </w:r>
      <w:proofErr w:type="spellStart"/>
      <w:r>
        <w:t>Teche</w:t>
      </w:r>
      <w:proofErr w:type="spellEnd"/>
      <w:r>
        <w:t xml:space="preserve">-Vermilion Fresh Water District has been signed by both parties.  A </w:t>
      </w:r>
      <w:r w:rsidR="00C83A45">
        <w:t>pre-</w:t>
      </w:r>
      <w:r>
        <w:t>construction conference is scheduled for May 23, 2017.</w:t>
      </w:r>
    </w:p>
    <w:p w:rsidR="00A85E86" w:rsidRDefault="00A85E86" w:rsidP="00C42753">
      <w:pPr>
        <w:pStyle w:val="NoSpacing"/>
      </w:pP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  <w:r>
        <w:lastRenderedPageBreak/>
        <w:t xml:space="preserve">Minutes of Meeting </w:t>
      </w:r>
    </w:p>
    <w:p w:rsidR="00390089" w:rsidRDefault="00390089" w:rsidP="00C42753">
      <w:pPr>
        <w:pStyle w:val="NoSpacing"/>
      </w:pPr>
      <w:r>
        <w:t>May 22, 2017</w:t>
      </w:r>
    </w:p>
    <w:p w:rsidR="00390089" w:rsidRDefault="00390089" w:rsidP="00C42753">
      <w:pPr>
        <w:pStyle w:val="NoSpacing"/>
      </w:pPr>
      <w:r>
        <w:t>Page 2</w:t>
      </w: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</w:p>
    <w:p w:rsidR="00A85E86" w:rsidRDefault="00A85E86" w:rsidP="00C42753">
      <w:pPr>
        <w:pStyle w:val="NoSpacing"/>
      </w:pPr>
      <w:r>
        <w:tab/>
        <w:t xml:space="preserve">Mr. Todd Vincent with Sellers &amp; Associates gave an update on the Electrical Improvement at the Pump Station.  He stated the Contract was awarded to Schneider Electric and contract has been signed.  A pre-construction meeting will be </w:t>
      </w:r>
      <w:r w:rsidR="00E90E6A">
        <w:t>scheduled and Notice to proceed issued.</w:t>
      </w:r>
    </w:p>
    <w:p w:rsidR="00A85E86" w:rsidRDefault="00A85E86" w:rsidP="00C42753">
      <w:pPr>
        <w:pStyle w:val="NoSpacing"/>
      </w:pPr>
    </w:p>
    <w:p w:rsidR="00A85E86" w:rsidRDefault="00A85E86" w:rsidP="00C42753">
      <w:pPr>
        <w:pStyle w:val="NoSpacing"/>
      </w:pPr>
      <w:r>
        <w:tab/>
        <w:t xml:space="preserve">Upon motion by Mr. </w:t>
      </w:r>
      <w:r w:rsidR="00E90E6A">
        <w:t xml:space="preserve">Segura and seconded by Mr. Thibodeaux, the Board adopted the Millage of 1.41 mils for 2017.   Members voted verbally.  4 </w:t>
      </w:r>
      <w:proofErr w:type="spellStart"/>
      <w:r w:rsidR="00E90E6A">
        <w:t>Yays</w:t>
      </w:r>
      <w:proofErr w:type="spellEnd"/>
      <w:r w:rsidR="00C83A45">
        <w:t>, no Nays.   It was unanimous.</w:t>
      </w:r>
    </w:p>
    <w:p w:rsidR="00E90E6A" w:rsidRDefault="00E90E6A" w:rsidP="00C42753">
      <w:pPr>
        <w:pStyle w:val="NoSpacing"/>
      </w:pPr>
    </w:p>
    <w:p w:rsidR="00E90E6A" w:rsidRDefault="00E90E6A" w:rsidP="00C42753">
      <w:pPr>
        <w:pStyle w:val="NoSpacing"/>
      </w:pPr>
      <w:r>
        <w:tab/>
        <w:t xml:space="preserve">Upon motion by Mr. Segura and seconded by Mr. Thibodeaux, the Board moved to </w:t>
      </w:r>
      <w:r w:rsidR="00C83A45">
        <w:t>authorize</w:t>
      </w:r>
      <w:bookmarkStart w:id="0" w:name="_GoBack"/>
      <w:bookmarkEnd w:id="0"/>
      <w:r>
        <w:t xml:space="preserve"> the Executive Director permission to add the word Operations to Construction &amp; Maintenance to describe our type of millage.  Motion carried.</w:t>
      </w:r>
    </w:p>
    <w:p w:rsidR="00E90E6A" w:rsidRDefault="00E90E6A" w:rsidP="00C42753">
      <w:pPr>
        <w:pStyle w:val="NoSpacing"/>
      </w:pPr>
    </w:p>
    <w:p w:rsidR="00E90E6A" w:rsidRDefault="00E90E6A" w:rsidP="00C42753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Financial Statements for the period ended April 30, 2017 with an Actual Weighted Average Yield of 1.70% was accepted and approved.  Motion carried.</w:t>
      </w:r>
    </w:p>
    <w:p w:rsidR="00E90E6A" w:rsidRDefault="00E90E6A" w:rsidP="00C42753">
      <w:pPr>
        <w:pStyle w:val="NoSpacing"/>
      </w:pPr>
    </w:p>
    <w:p w:rsidR="00E90E6A" w:rsidRDefault="00E90E6A" w:rsidP="00C42753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moved to enter into Executive Session to discuss</w:t>
      </w:r>
      <w:r w:rsidR="00390089">
        <w:t xml:space="preserve"> CB&amp;I’s engineering agreement and disputed charges.  Motion carried.</w:t>
      </w: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moved to enter back into regular session.  Motion carried.</w:t>
      </w:r>
    </w:p>
    <w:p w:rsidR="00390089" w:rsidRDefault="00390089" w:rsidP="00C42753">
      <w:pPr>
        <w:pStyle w:val="NoSpacing"/>
      </w:pPr>
    </w:p>
    <w:p w:rsidR="00390089" w:rsidRDefault="00390089" w:rsidP="00C42753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</w:p>
    <w:p w:rsidR="00A85E86" w:rsidRDefault="00A85E86" w:rsidP="00C42753">
      <w:pPr>
        <w:pStyle w:val="NoSpacing"/>
      </w:pPr>
    </w:p>
    <w:p w:rsidR="00C42753" w:rsidRDefault="00A85E86" w:rsidP="00C42753">
      <w:pPr>
        <w:pStyle w:val="NoSpacing"/>
      </w:pPr>
      <w:r>
        <w:tab/>
      </w:r>
    </w:p>
    <w:p w:rsidR="00C42753" w:rsidRDefault="00C42753" w:rsidP="00C42753">
      <w:pPr>
        <w:pStyle w:val="NoSpacing"/>
      </w:pPr>
      <w:r>
        <w:tab/>
      </w:r>
    </w:p>
    <w:sectPr w:rsidR="00C42753" w:rsidSect="00A14F22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3"/>
    <w:rsid w:val="00021D88"/>
    <w:rsid w:val="001A2E77"/>
    <w:rsid w:val="002330FB"/>
    <w:rsid w:val="00390089"/>
    <w:rsid w:val="0045438D"/>
    <w:rsid w:val="00492D8A"/>
    <w:rsid w:val="00515F48"/>
    <w:rsid w:val="00533615"/>
    <w:rsid w:val="00702BCD"/>
    <w:rsid w:val="007D4ED8"/>
    <w:rsid w:val="00872939"/>
    <w:rsid w:val="008B2303"/>
    <w:rsid w:val="00A14F22"/>
    <w:rsid w:val="00A85E86"/>
    <w:rsid w:val="00AB46E1"/>
    <w:rsid w:val="00AF0250"/>
    <w:rsid w:val="00B5307B"/>
    <w:rsid w:val="00BD4DE4"/>
    <w:rsid w:val="00C06571"/>
    <w:rsid w:val="00C42753"/>
    <w:rsid w:val="00C83A45"/>
    <w:rsid w:val="00CC7D53"/>
    <w:rsid w:val="00E46F7A"/>
    <w:rsid w:val="00E90E6A"/>
    <w:rsid w:val="00EC01EE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67CC-C3C0-47E1-B498-C349B09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C42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2017-06-19T16:19:00Z</dcterms:created>
  <dcterms:modified xsi:type="dcterms:W3CDTF">2017-06-20T19:06:00Z</dcterms:modified>
</cp:coreProperties>
</file>