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9F" w:rsidRDefault="0051499F" w:rsidP="00D16E11">
      <w:pPr>
        <w:spacing w:after="0" w:line="240" w:lineRule="auto"/>
        <w:jc w:val="center"/>
        <w:rPr>
          <w:rFonts w:ascii="Times New Roman" w:hAnsi="Times New Roman" w:cs="Times New Roman"/>
        </w:rPr>
      </w:pPr>
    </w:p>
    <w:p w:rsidR="0051499F" w:rsidRDefault="0051499F" w:rsidP="00D16E11">
      <w:pPr>
        <w:spacing w:after="0" w:line="240" w:lineRule="auto"/>
        <w:jc w:val="center"/>
        <w:rPr>
          <w:rFonts w:ascii="Times New Roman" w:hAnsi="Times New Roman" w:cs="Times New Roman"/>
        </w:rPr>
      </w:pPr>
    </w:p>
    <w:p w:rsidR="0051499F" w:rsidRDefault="0051499F" w:rsidP="00D16E11">
      <w:pPr>
        <w:spacing w:after="0" w:line="240" w:lineRule="auto"/>
        <w:jc w:val="center"/>
        <w:rPr>
          <w:rFonts w:ascii="Times New Roman" w:hAnsi="Times New Roman" w:cs="Times New Roman"/>
        </w:rPr>
      </w:pPr>
    </w:p>
    <w:p w:rsidR="0051499F" w:rsidRDefault="0051499F" w:rsidP="00D16E11">
      <w:pPr>
        <w:spacing w:after="0" w:line="240" w:lineRule="auto"/>
        <w:jc w:val="center"/>
        <w:rPr>
          <w:rFonts w:ascii="Times New Roman" w:hAnsi="Times New Roman" w:cs="Times New Roman"/>
        </w:rPr>
      </w:pPr>
    </w:p>
    <w:p w:rsidR="0051499F" w:rsidRDefault="0051499F" w:rsidP="00D16E11">
      <w:pPr>
        <w:spacing w:after="0" w:line="240" w:lineRule="auto"/>
        <w:jc w:val="center"/>
        <w:rPr>
          <w:rFonts w:ascii="Times New Roman" w:hAnsi="Times New Roman" w:cs="Times New Roman"/>
        </w:rPr>
      </w:pPr>
    </w:p>
    <w:p w:rsidR="0051499F" w:rsidRDefault="0051499F" w:rsidP="00D16E11">
      <w:pPr>
        <w:spacing w:after="0" w:line="240" w:lineRule="auto"/>
        <w:jc w:val="center"/>
        <w:rPr>
          <w:rFonts w:ascii="Times New Roman" w:hAnsi="Times New Roman" w:cs="Times New Roman"/>
        </w:rPr>
      </w:pPr>
    </w:p>
    <w:p w:rsidR="0051499F" w:rsidRDefault="0051499F" w:rsidP="00D16E11">
      <w:pPr>
        <w:spacing w:after="0" w:line="240" w:lineRule="auto"/>
        <w:jc w:val="center"/>
        <w:rPr>
          <w:rFonts w:ascii="Times New Roman" w:hAnsi="Times New Roman" w:cs="Times New Roman"/>
        </w:rPr>
      </w:pPr>
    </w:p>
    <w:p w:rsidR="009E009C" w:rsidRPr="00D16E11" w:rsidRDefault="00D16E11" w:rsidP="00D16E11">
      <w:pPr>
        <w:spacing w:after="0" w:line="240" w:lineRule="auto"/>
        <w:jc w:val="center"/>
        <w:rPr>
          <w:rFonts w:ascii="Times New Roman" w:hAnsi="Times New Roman" w:cs="Times New Roman"/>
        </w:rPr>
      </w:pPr>
      <w:bookmarkStart w:id="0" w:name="_GoBack"/>
      <w:bookmarkEnd w:id="0"/>
      <w:r w:rsidRPr="00D16E11">
        <w:rPr>
          <w:rFonts w:ascii="Times New Roman" w:hAnsi="Times New Roman" w:cs="Times New Roman"/>
        </w:rPr>
        <w:t>Liquefied Petroleum Gas Commission</w:t>
      </w:r>
      <w:r w:rsidR="004A4C74">
        <w:rPr>
          <w:rFonts w:ascii="Times New Roman" w:hAnsi="Times New Roman" w:cs="Times New Roman"/>
        </w:rPr>
        <w:t xml:space="preserve"> (LPGC)</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Wednesday</w:t>
      </w:r>
      <w:r w:rsidR="006A000C">
        <w:rPr>
          <w:rFonts w:ascii="Times New Roman" w:hAnsi="Times New Roman" w:cs="Times New Roman"/>
        </w:rPr>
        <w:t>, March 20, 2024</w:t>
      </w:r>
    </w:p>
    <w:p w:rsid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1</w:t>
      </w:r>
      <w:r w:rsidR="000F2B9D">
        <w:rPr>
          <w:rFonts w:ascii="Times New Roman" w:hAnsi="Times New Roman" w:cs="Times New Roman"/>
        </w:rPr>
        <w:t>0</w:t>
      </w:r>
      <w:r w:rsidRPr="00D16E11">
        <w:rPr>
          <w:rFonts w:ascii="Times New Roman" w:hAnsi="Times New Roman" w:cs="Times New Roman"/>
        </w:rPr>
        <w:t xml:space="preserve">:00 </w:t>
      </w:r>
      <w:r w:rsidR="000F2B9D">
        <w:rPr>
          <w:rFonts w:ascii="Times New Roman" w:hAnsi="Times New Roman" w:cs="Times New Roman"/>
        </w:rPr>
        <w:t>A</w:t>
      </w:r>
      <w:r w:rsidRPr="00D16E11">
        <w:rPr>
          <w:rFonts w:ascii="Times New Roman" w:hAnsi="Times New Roman" w:cs="Times New Roman"/>
        </w:rPr>
        <w:t>.M.</w:t>
      </w:r>
    </w:p>
    <w:p w:rsidR="000F2B9D" w:rsidRPr="00D16E11" w:rsidRDefault="000F2B9D" w:rsidP="00D16E11">
      <w:pPr>
        <w:spacing w:after="0" w:line="240" w:lineRule="auto"/>
        <w:jc w:val="center"/>
        <w:rPr>
          <w:rFonts w:ascii="Times New Roman" w:hAnsi="Times New Roman" w:cs="Times New Roman"/>
        </w:rPr>
      </w:pPr>
      <w:r>
        <w:rPr>
          <w:rFonts w:ascii="Times New Roman" w:hAnsi="Times New Roman" w:cs="Times New Roman"/>
        </w:rPr>
        <w:t>Department of Public Safety</w:t>
      </w:r>
    </w:p>
    <w:p w:rsidR="00D16E11" w:rsidRDefault="000F2B9D" w:rsidP="00D16E11">
      <w:pPr>
        <w:spacing w:after="0" w:line="240" w:lineRule="auto"/>
        <w:jc w:val="center"/>
        <w:rPr>
          <w:rFonts w:ascii="Times New Roman" w:hAnsi="Times New Roman" w:cs="Times New Roman"/>
        </w:rPr>
      </w:pPr>
      <w:r>
        <w:rPr>
          <w:rFonts w:ascii="Times New Roman" w:hAnsi="Times New Roman" w:cs="Times New Roman"/>
        </w:rPr>
        <w:t>7919 Independence Blvd. – Conference room C Baton Rouge, LA 70806</w:t>
      </w:r>
    </w:p>
    <w:p w:rsidR="00D16E11" w:rsidRDefault="00D16E11" w:rsidP="00D16E11">
      <w:pPr>
        <w:spacing w:after="0" w:line="240" w:lineRule="auto"/>
        <w:jc w:val="center"/>
        <w:rPr>
          <w:rFonts w:ascii="Times New Roman" w:hAnsi="Times New Roman" w:cs="Times New Roman"/>
        </w:rPr>
      </w:pPr>
    </w:p>
    <w:p w:rsidR="00D16E11" w:rsidRDefault="00D16E11" w:rsidP="00CE1740">
      <w:pPr>
        <w:spacing w:after="0" w:line="240" w:lineRule="auto"/>
        <w:jc w:val="both"/>
        <w:rPr>
          <w:rFonts w:ascii="Times New Roman" w:hAnsi="Times New Roman" w:cs="Times New Roman"/>
        </w:rPr>
      </w:pPr>
      <w:r w:rsidRPr="00285B74">
        <w:rPr>
          <w:rFonts w:ascii="Times New Roman" w:hAnsi="Times New Roman" w:cs="Times New Roman"/>
          <w:b/>
          <w:u w:val="single"/>
        </w:rPr>
        <w:t>Members Present:</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D41B57" w:rsidRDefault="000F528C" w:rsidP="00CE1740">
      <w:pPr>
        <w:spacing w:after="0" w:line="240" w:lineRule="auto"/>
        <w:jc w:val="both"/>
        <w:rPr>
          <w:rFonts w:ascii="Times New Roman" w:hAnsi="Times New Roman" w:cs="Times New Roman"/>
        </w:rPr>
      </w:pPr>
      <w:r>
        <w:rPr>
          <w:rFonts w:ascii="Times New Roman" w:hAnsi="Times New Roman" w:cs="Times New Roman"/>
        </w:rPr>
        <w:t>Chairman Ira Cleveland</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0F528C" w:rsidRDefault="00285B74" w:rsidP="00CE1740">
      <w:pPr>
        <w:spacing w:after="0" w:line="240" w:lineRule="auto"/>
        <w:jc w:val="both"/>
        <w:rPr>
          <w:rFonts w:ascii="Times New Roman" w:hAnsi="Times New Roman" w:cs="Times New Roman"/>
        </w:rPr>
      </w:pPr>
      <w:r>
        <w:rPr>
          <w:rFonts w:ascii="Times New Roman" w:hAnsi="Times New Roman" w:cs="Times New Roman"/>
        </w:rPr>
        <w:t xml:space="preserve">Commissioner </w:t>
      </w:r>
      <w:r w:rsidR="000F528C">
        <w:rPr>
          <w:rFonts w:ascii="Times New Roman" w:hAnsi="Times New Roman" w:cs="Times New Roman"/>
        </w:rPr>
        <w:t>Dominique Monlezun</w:t>
      </w:r>
    </w:p>
    <w:p w:rsidR="0086551B" w:rsidRDefault="0086551B" w:rsidP="0086551B">
      <w:pPr>
        <w:spacing w:after="0" w:line="240" w:lineRule="auto"/>
        <w:jc w:val="both"/>
        <w:rPr>
          <w:rFonts w:ascii="Times New Roman" w:hAnsi="Times New Roman" w:cs="Times New Roman"/>
        </w:rPr>
      </w:pPr>
      <w:r>
        <w:rPr>
          <w:rFonts w:ascii="Times New Roman" w:hAnsi="Times New Roman" w:cs="Times New Roman"/>
        </w:rPr>
        <w:t>Commissioner Todd Thompson</w:t>
      </w:r>
    </w:p>
    <w:p w:rsidR="0054477C" w:rsidRDefault="0054477C" w:rsidP="0086551B">
      <w:pPr>
        <w:spacing w:after="0" w:line="240" w:lineRule="auto"/>
        <w:jc w:val="both"/>
        <w:rPr>
          <w:rFonts w:ascii="Times New Roman" w:hAnsi="Times New Roman" w:cs="Times New Roman"/>
        </w:rPr>
      </w:pPr>
      <w:r>
        <w:rPr>
          <w:rFonts w:ascii="Times New Roman" w:hAnsi="Times New Roman" w:cs="Times New Roman"/>
        </w:rPr>
        <w:t>LTC Joseph Hasselbeck</w:t>
      </w:r>
    </w:p>
    <w:p w:rsidR="00EB18D6" w:rsidRDefault="00EB18D6" w:rsidP="00CE1740">
      <w:pPr>
        <w:spacing w:after="0" w:line="240" w:lineRule="auto"/>
        <w:jc w:val="both"/>
        <w:rPr>
          <w:rFonts w:ascii="Times New Roman" w:hAnsi="Times New Roman" w:cs="Times New Roman"/>
        </w:rPr>
      </w:pPr>
    </w:p>
    <w:p w:rsidR="000D5F5D" w:rsidRDefault="000D5F5D" w:rsidP="00CE1740">
      <w:pPr>
        <w:spacing w:after="0" w:line="240" w:lineRule="auto"/>
        <w:jc w:val="both"/>
        <w:rPr>
          <w:rFonts w:ascii="Times New Roman" w:hAnsi="Times New Roman" w:cs="Times New Roman"/>
        </w:rPr>
      </w:pPr>
    </w:p>
    <w:p w:rsidR="000D5F5D" w:rsidRPr="000D5F5D" w:rsidRDefault="000D5F5D" w:rsidP="00CE1740">
      <w:pPr>
        <w:spacing w:after="0" w:line="240" w:lineRule="auto"/>
        <w:jc w:val="both"/>
        <w:rPr>
          <w:rFonts w:ascii="Times New Roman" w:hAnsi="Times New Roman" w:cs="Times New Roman"/>
          <w:b/>
          <w:u w:val="single"/>
        </w:rPr>
      </w:pPr>
      <w:r w:rsidRPr="000D5F5D">
        <w:rPr>
          <w:rFonts w:ascii="Times New Roman" w:hAnsi="Times New Roman" w:cs="Times New Roman"/>
          <w:b/>
          <w:u w:val="single"/>
        </w:rPr>
        <w:t>Also present:</w:t>
      </w:r>
    </w:p>
    <w:p w:rsidR="0054477C" w:rsidRDefault="00956B9D" w:rsidP="000D5F5D">
      <w:pPr>
        <w:spacing w:after="0" w:line="240" w:lineRule="auto"/>
        <w:jc w:val="both"/>
        <w:rPr>
          <w:rFonts w:ascii="Times New Roman" w:hAnsi="Times New Roman" w:cs="Times New Roman"/>
        </w:rPr>
      </w:pPr>
      <w:r>
        <w:rPr>
          <w:rFonts w:ascii="Times New Roman" w:hAnsi="Times New Roman" w:cs="Times New Roman"/>
        </w:rPr>
        <w:t>Executive Director Don Robin</w:t>
      </w:r>
    </w:p>
    <w:p w:rsidR="00285B74" w:rsidRDefault="00285B74" w:rsidP="00CE1740">
      <w:pPr>
        <w:spacing w:after="0" w:line="240" w:lineRule="auto"/>
        <w:jc w:val="both"/>
        <w:rPr>
          <w:rFonts w:ascii="Times New Roman" w:hAnsi="Times New Roman" w:cs="Times New Roman"/>
        </w:rPr>
      </w:pPr>
      <w:r>
        <w:rPr>
          <w:rFonts w:ascii="Times New Roman" w:hAnsi="Times New Roman" w:cs="Times New Roman"/>
        </w:rPr>
        <w:t xml:space="preserve">Attorney </w:t>
      </w:r>
      <w:r w:rsidR="006A000C">
        <w:rPr>
          <w:rFonts w:ascii="Times New Roman" w:hAnsi="Times New Roman" w:cs="Times New Roman"/>
        </w:rPr>
        <w:t>Jason Hessick</w:t>
      </w:r>
    </w:p>
    <w:p w:rsidR="006A000C" w:rsidRDefault="006A000C" w:rsidP="00CE1740">
      <w:pPr>
        <w:spacing w:after="0" w:line="240" w:lineRule="auto"/>
        <w:jc w:val="both"/>
        <w:rPr>
          <w:rFonts w:ascii="Times New Roman" w:hAnsi="Times New Roman" w:cs="Times New Roman"/>
        </w:rPr>
      </w:pPr>
      <w:r>
        <w:rPr>
          <w:rFonts w:ascii="Times New Roman" w:hAnsi="Times New Roman" w:cs="Times New Roman"/>
        </w:rPr>
        <w:t>Attorney Julie Cena</w:t>
      </w:r>
    </w:p>
    <w:p w:rsidR="00285B74" w:rsidRDefault="000D5F5D" w:rsidP="00CE1740">
      <w:pPr>
        <w:spacing w:after="0" w:line="240" w:lineRule="auto"/>
        <w:jc w:val="both"/>
        <w:rPr>
          <w:rFonts w:ascii="Times New Roman" w:hAnsi="Times New Roman" w:cs="Times New Roman"/>
        </w:rPr>
      </w:pPr>
      <w:r>
        <w:rPr>
          <w:rFonts w:ascii="Times New Roman" w:hAnsi="Times New Roman" w:cs="Times New Roman"/>
        </w:rPr>
        <w:t>Various Industry representatives</w:t>
      </w:r>
    </w:p>
    <w:p w:rsidR="000D5F5D" w:rsidRDefault="000D5F5D" w:rsidP="00CE1740">
      <w:pPr>
        <w:spacing w:after="0" w:line="240" w:lineRule="auto"/>
        <w:jc w:val="both"/>
        <w:rPr>
          <w:rFonts w:ascii="Times New Roman" w:hAnsi="Times New Roman" w:cs="Times New Roman"/>
        </w:rPr>
      </w:pPr>
    </w:p>
    <w:p w:rsidR="00285B74" w:rsidRDefault="00285B74" w:rsidP="00D16E11">
      <w:pPr>
        <w:spacing w:after="0" w:line="240" w:lineRule="auto"/>
        <w:rPr>
          <w:rFonts w:ascii="Times New Roman" w:hAnsi="Times New Roman" w:cs="Times New Roman"/>
        </w:rPr>
      </w:pPr>
      <w:r>
        <w:rPr>
          <w:rFonts w:ascii="Times New Roman" w:hAnsi="Times New Roman" w:cs="Times New Roman"/>
        </w:rPr>
        <w:t>Action Taken:</w:t>
      </w:r>
    </w:p>
    <w:p w:rsidR="00F25E96" w:rsidRPr="002645E3" w:rsidRDefault="00285B74"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Called to Order at 1</w:t>
      </w:r>
      <w:r w:rsidR="000F2B9D">
        <w:rPr>
          <w:rFonts w:ascii="Times New Roman" w:hAnsi="Times New Roman" w:cs="Times New Roman"/>
          <w:b/>
        </w:rPr>
        <w:t>0</w:t>
      </w:r>
      <w:r w:rsidR="0086551B">
        <w:rPr>
          <w:rFonts w:ascii="Times New Roman" w:hAnsi="Times New Roman" w:cs="Times New Roman"/>
          <w:b/>
        </w:rPr>
        <w:t xml:space="preserve">:00 </w:t>
      </w:r>
      <w:r w:rsidR="000F2B9D">
        <w:rPr>
          <w:rFonts w:ascii="Times New Roman" w:hAnsi="Times New Roman" w:cs="Times New Roman"/>
          <w:b/>
        </w:rPr>
        <w:t>A</w:t>
      </w:r>
      <w:r w:rsidRPr="002645E3">
        <w:rPr>
          <w:rFonts w:ascii="Times New Roman" w:hAnsi="Times New Roman" w:cs="Times New Roman"/>
          <w:b/>
        </w:rPr>
        <w:t>.M.</w:t>
      </w:r>
      <w:r w:rsidR="00AE7095" w:rsidRPr="002645E3">
        <w:rPr>
          <w:rFonts w:ascii="Times New Roman" w:hAnsi="Times New Roman" w:cs="Times New Roman"/>
          <w:b/>
        </w:rPr>
        <w:t xml:space="preserve"> </w:t>
      </w:r>
    </w:p>
    <w:p w:rsidR="00285B74" w:rsidRPr="002645E3" w:rsidRDefault="00285B74"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Roll Call</w:t>
      </w:r>
    </w:p>
    <w:p w:rsidR="0038316D" w:rsidRDefault="0038316D"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Public Comments</w:t>
      </w:r>
    </w:p>
    <w:p w:rsidR="006A000C" w:rsidRPr="006A000C" w:rsidRDefault="006A000C" w:rsidP="003B7932">
      <w:pPr>
        <w:pStyle w:val="ListParagraph"/>
        <w:numPr>
          <w:ilvl w:val="0"/>
          <w:numId w:val="1"/>
        </w:numPr>
        <w:spacing w:after="0" w:line="240" w:lineRule="auto"/>
        <w:rPr>
          <w:rFonts w:ascii="Times New Roman" w:hAnsi="Times New Roman" w:cs="Times New Roman"/>
          <w:b/>
          <w:i/>
        </w:rPr>
      </w:pPr>
      <w:r>
        <w:rPr>
          <w:rFonts w:ascii="Times New Roman" w:hAnsi="Times New Roman" w:cs="Times New Roman"/>
          <w:b/>
        </w:rPr>
        <w:t xml:space="preserve">Approval of January 24, 2024 &amp; February 21, 2024 minutes – </w:t>
      </w:r>
      <w:r w:rsidRPr="006A000C">
        <w:rPr>
          <w:rFonts w:ascii="Times New Roman" w:hAnsi="Times New Roman" w:cs="Times New Roman"/>
          <w:i/>
        </w:rPr>
        <w:t xml:space="preserve">On motion by Commissioner Monlezun, seconded by Commissioner Thompson, the minutes were approved. </w:t>
      </w:r>
      <w:r w:rsidR="00CB44B3">
        <w:rPr>
          <w:rFonts w:ascii="Times New Roman" w:hAnsi="Times New Roman" w:cs="Times New Roman"/>
          <w:i/>
        </w:rPr>
        <w:t>Motion carried.</w:t>
      </w:r>
    </w:p>
    <w:p w:rsidR="00285B74" w:rsidRPr="006A000C" w:rsidRDefault="004A4C74" w:rsidP="003B7932">
      <w:pPr>
        <w:pStyle w:val="ListParagraph"/>
        <w:numPr>
          <w:ilvl w:val="0"/>
          <w:numId w:val="1"/>
        </w:numPr>
        <w:rPr>
          <w:rFonts w:ascii="Times New Roman" w:hAnsi="Times New Roman" w:cs="Times New Roman"/>
          <w:b/>
          <w:i/>
        </w:rPr>
      </w:pPr>
      <w:r w:rsidRPr="006A000C">
        <w:rPr>
          <w:rFonts w:ascii="Times New Roman" w:hAnsi="Times New Roman" w:cs="Times New Roman"/>
          <w:b/>
          <w:i/>
        </w:rPr>
        <w:t>New Business</w:t>
      </w:r>
    </w:p>
    <w:p w:rsidR="0038316D" w:rsidRPr="002645E3" w:rsidRDefault="0038316D" w:rsidP="003B7932">
      <w:pPr>
        <w:pStyle w:val="ListParagraph"/>
        <w:numPr>
          <w:ilvl w:val="0"/>
          <w:numId w:val="2"/>
        </w:numPr>
        <w:rPr>
          <w:rFonts w:ascii="Times New Roman" w:hAnsi="Times New Roman" w:cs="Times New Roman"/>
          <w:b/>
        </w:rPr>
      </w:pPr>
      <w:r w:rsidRPr="002645E3">
        <w:rPr>
          <w:rFonts w:ascii="Times New Roman" w:hAnsi="Times New Roman" w:cs="Times New Roman"/>
          <w:b/>
        </w:rPr>
        <w:t>LPGC reports</w:t>
      </w:r>
    </w:p>
    <w:p w:rsidR="0038316D" w:rsidRDefault="0038316D" w:rsidP="003B7932">
      <w:pPr>
        <w:pStyle w:val="ListParagraph"/>
        <w:numPr>
          <w:ilvl w:val="0"/>
          <w:numId w:val="3"/>
        </w:numPr>
        <w:rPr>
          <w:rFonts w:ascii="Times New Roman" w:hAnsi="Times New Roman" w:cs="Times New Roman"/>
        </w:rPr>
      </w:pPr>
      <w:r>
        <w:rPr>
          <w:rFonts w:ascii="Times New Roman" w:hAnsi="Times New Roman" w:cs="Times New Roman"/>
        </w:rPr>
        <w:t xml:space="preserve">Statistical report for </w:t>
      </w:r>
      <w:r w:rsidR="006A000C">
        <w:rPr>
          <w:rFonts w:ascii="Times New Roman" w:hAnsi="Times New Roman" w:cs="Times New Roman"/>
        </w:rPr>
        <w:t>February</w:t>
      </w:r>
      <w:r>
        <w:rPr>
          <w:rFonts w:ascii="Times New Roman" w:hAnsi="Times New Roman" w:cs="Times New Roman"/>
        </w:rPr>
        <w:t xml:space="preserve"> 202</w:t>
      </w:r>
      <w:r w:rsidR="00BA6089">
        <w:rPr>
          <w:rFonts w:ascii="Times New Roman" w:hAnsi="Times New Roman" w:cs="Times New Roman"/>
        </w:rPr>
        <w:t>4</w:t>
      </w:r>
    </w:p>
    <w:p w:rsidR="00924ACE" w:rsidRDefault="00924ACE" w:rsidP="003B7932">
      <w:pPr>
        <w:pStyle w:val="ListParagraph"/>
        <w:numPr>
          <w:ilvl w:val="0"/>
          <w:numId w:val="3"/>
        </w:numPr>
        <w:rPr>
          <w:rFonts w:ascii="Times New Roman" w:hAnsi="Times New Roman" w:cs="Times New Roman"/>
        </w:rPr>
      </w:pPr>
      <w:r>
        <w:rPr>
          <w:rFonts w:ascii="Times New Roman" w:hAnsi="Times New Roman" w:cs="Times New Roman"/>
        </w:rPr>
        <w:t xml:space="preserve">Detailed appropriation report recap for </w:t>
      </w:r>
      <w:r w:rsidR="006A000C">
        <w:rPr>
          <w:rFonts w:ascii="Times New Roman" w:hAnsi="Times New Roman" w:cs="Times New Roman"/>
        </w:rPr>
        <w:t xml:space="preserve">February </w:t>
      </w:r>
      <w:r w:rsidR="00BA6089">
        <w:rPr>
          <w:rFonts w:ascii="Times New Roman" w:hAnsi="Times New Roman" w:cs="Times New Roman"/>
        </w:rPr>
        <w:t>2024</w:t>
      </w:r>
    </w:p>
    <w:p w:rsidR="00E02E1B" w:rsidRDefault="0038316D" w:rsidP="00FD1293">
      <w:pPr>
        <w:pStyle w:val="ListParagraph"/>
        <w:numPr>
          <w:ilvl w:val="0"/>
          <w:numId w:val="3"/>
        </w:numPr>
        <w:rPr>
          <w:rFonts w:ascii="Times New Roman" w:hAnsi="Times New Roman" w:cs="Times New Roman"/>
        </w:rPr>
      </w:pPr>
      <w:r w:rsidRPr="00E02E1B">
        <w:rPr>
          <w:rFonts w:ascii="Times New Roman" w:hAnsi="Times New Roman" w:cs="Times New Roman"/>
        </w:rPr>
        <w:t xml:space="preserve">Accounting total reports for </w:t>
      </w:r>
      <w:r w:rsidR="006A000C">
        <w:rPr>
          <w:rFonts w:ascii="Times New Roman" w:hAnsi="Times New Roman" w:cs="Times New Roman"/>
        </w:rPr>
        <w:t xml:space="preserve">February </w:t>
      </w:r>
      <w:r w:rsidRPr="00E02E1B">
        <w:rPr>
          <w:rFonts w:ascii="Times New Roman" w:hAnsi="Times New Roman" w:cs="Times New Roman"/>
        </w:rPr>
        <w:t>202</w:t>
      </w:r>
      <w:r w:rsidR="00BA6089">
        <w:rPr>
          <w:rFonts w:ascii="Times New Roman" w:hAnsi="Times New Roman" w:cs="Times New Roman"/>
        </w:rPr>
        <w:t xml:space="preserve">3 </w:t>
      </w:r>
      <w:r w:rsidRPr="00E02E1B">
        <w:rPr>
          <w:rFonts w:ascii="Times New Roman" w:hAnsi="Times New Roman" w:cs="Times New Roman"/>
        </w:rPr>
        <w:t>/</w:t>
      </w:r>
      <w:r w:rsidR="006A000C">
        <w:rPr>
          <w:rFonts w:ascii="Times New Roman" w:hAnsi="Times New Roman" w:cs="Times New Roman"/>
        </w:rPr>
        <w:t xml:space="preserve"> February</w:t>
      </w:r>
      <w:r w:rsidRPr="00E02E1B">
        <w:rPr>
          <w:rFonts w:ascii="Times New Roman" w:hAnsi="Times New Roman" w:cs="Times New Roman"/>
        </w:rPr>
        <w:t xml:space="preserve"> 202</w:t>
      </w:r>
      <w:r w:rsidR="00BA6089">
        <w:rPr>
          <w:rFonts w:ascii="Times New Roman" w:hAnsi="Times New Roman" w:cs="Times New Roman"/>
        </w:rPr>
        <w:t>4</w:t>
      </w:r>
      <w:r w:rsidR="001357AC" w:rsidRPr="00E02E1B">
        <w:rPr>
          <w:rFonts w:ascii="Times New Roman" w:hAnsi="Times New Roman" w:cs="Times New Roman"/>
        </w:rPr>
        <w:t xml:space="preserve"> </w:t>
      </w:r>
    </w:p>
    <w:p w:rsidR="0038316D" w:rsidRPr="00E02E1B" w:rsidRDefault="0038316D" w:rsidP="00FD1293">
      <w:pPr>
        <w:pStyle w:val="ListParagraph"/>
        <w:numPr>
          <w:ilvl w:val="0"/>
          <w:numId w:val="3"/>
        </w:numPr>
        <w:rPr>
          <w:rFonts w:ascii="Times New Roman" w:hAnsi="Times New Roman" w:cs="Times New Roman"/>
        </w:rPr>
      </w:pPr>
      <w:r w:rsidRPr="00E02E1B">
        <w:rPr>
          <w:rFonts w:ascii="Times New Roman" w:hAnsi="Times New Roman" w:cs="Times New Roman"/>
        </w:rPr>
        <w:t xml:space="preserve">Fire and accidents reports for </w:t>
      </w:r>
      <w:r w:rsidR="006A000C">
        <w:rPr>
          <w:rFonts w:ascii="Times New Roman" w:hAnsi="Times New Roman" w:cs="Times New Roman"/>
        </w:rPr>
        <w:t xml:space="preserve">February </w:t>
      </w:r>
      <w:r w:rsidR="00924ACE" w:rsidRPr="00E02E1B">
        <w:rPr>
          <w:rFonts w:ascii="Times New Roman" w:hAnsi="Times New Roman" w:cs="Times New Roman"/>
        </w:rPr>
        <w:t>202</w:t>
      </w:r>
      <w:r w:rsidR="00BA6089">
        <w:rPr>
          <w:rFonts w:ascii="Times New Roman" w:hAnsi="Times New Roman" w:cs="Times New Roman"/>
        </w:rPr>
        <w:t>4</w:t>
      </w:r>
    </w:p>
    <w:p w:rsidR="0038316D" w:rsidRDefault="0038316D" w:rsidP="003B7932">
      <w:pPr>
        <w:pStyle w:val="ListParagraph"/>
        <w:numPr>
          <w:ilvl w:val="0"/>
          <w:numId w:val="3"/>
        </w:numPr>
        <w:rPr>
          <w:rFonts w:ascii="Times New Roman" w:hAnsi="Times New Roman" w:cs="Times New Roman"/>
        </w:rPr>
      </w:pPr>
      <w:r>
        <w:rPr>
          <w:rFonts w:ascii="Times New Roman" w:hAnsi="Times New Roman" w:cs="Times New Roman"/>
        </w:rPr>
        <w:t xml:space="preserve">Compliance audits for </w:t>
      </w:r>
      <w:r w:rsidR="006A000C">
        <w:rPr>
          <w:rFonts w:ascii="Times New Roman" w:hAnsi="Times New Roman" w:cs="Times New Roman"/>
        </w:rPr>
        <w:t>February</w:t>
      </w:r>
      <w:r w:rsidR="00956B9D">
        <w:rPr>
          <w:rFonts w:ascii="Times New Roman" w:hAnsi="Times New Roman" w:cs="Times New Roman"/>
        </w:rPr>
        <w:t xml:space="preserve"> </w:t>
      </w:r>
      <w:r w:rsidR="00BA6089">
        <w:rPr>
          <w:rFonts w:ascii="Times New Roman" w:hAnsi="Times New Roman" w:cs="Times New Roman"/>
        </w:rPr>
        <w:t>2024</w:t>
      </w:r>
    </w:p>
    <w:p w:rsidR="0038316D" w:rsidRPr="002645E3" w:rsidRDefault="0038316D" w:rsidP="003B7932">
      <w:pPr>
        <w:pStyle w:val="ListParagraph"/>
        <w:numPr>
          <w:ilvl w:val="0"/>
          <w:numId w:val="2"/>
        </w:numPr>
        <w:rPr>
          <w:rFonts w:ascii="Times New Roman" w:hAnsi="Times New Roman" w:cs="Times New Roman"/>
          <w:b/>
        </w:rPr>
      </w:pPr>
      <w:r w:rsidRPr="002645E3">
        <w:rPr>
          <w:rFonts w:ascii="Times New Roman" w:hAnsi="Times New Roman" w:cs="Times New Roman"/>
          <w:b/>
        </w:rPr>
        <w:t>Possible citations for next meeting</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Regular citations – None</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 xml:space="preserve">Insurance citations – None </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 xml:space="preserve">Permit renewals – </w:t>
      </w:r>
      <w:r w:rsidR="006A000C">
        <w:rPr>
          <w:rFonts w:ascii="Times New Roman" w:hAnsi="Times New Roman" w:cs="Times New Roman"/>
        </w:rPr>
        <w:t>Possible 17</w:t>
      </w:r>
      <w:r w:rsidR="00BA6089">
        <w:rPr>
          <w:rFonts w:ascii="Times New Roman" w:hAnsi="Times New Roman" w:cs="Times New Roman"/>
        </w:rPr>
        <w:t>; failure to pay permit renewal.</w:t>
      </w:r>
    </w:p>
    <w:p w:rsidR="00284EE8" w:rsidRPr="002645E3" w:rsidRDefault="00E02E1B" w:rsidP="00F33A68">
      <w:pPr>
        <w:pStyle w:val="ListParagraph"/>
        <w:numPr>
          <w:ilvl w:val="0"/>
          <w:numId w:val="2"/>
        </w:numPr>
        <w:rPr>
          <w:rFonts w:ascii="Times New Roman" w:hAnsi="Times New Roman" w:cs="Times New Roman"/>
          <w:b/>
        </w:rPr>
      </w:pPr>
      <w:r>
        <w:rPr>
          <w:rFonts w:ascii="Times New Roman" w:hAnsi="Times New Roman" w:cs="Times New Roman"/>
          <w:b/>
        </w:rPr>
        <w:t xml:space="preserve">Applications </w:t>
      </w:r>
      <w:r w:rsidR="00284EE8" w:rsidRPr="002645E3">
        <w:rPr>
          <w:rFonts w:ascii="Times New Roman" w:hAnsi="Times New Roman" w:cs="Times New Roman"/>
          <w:b/>
        </w:rPr>
        <w:t>heard</w:t>
      </w:r>
      <w:r>
        <w:rPr>
          <w:rFonts w:ascii="Times New Roman" w:hAnsi="Times New Roman" w:cs="Times New Roman"/>
          <w:b/>
        </w:rPr>
        <w:t>:</w:t>
      </w:r>
    </w:p>
    <w:p w:rsidR="009B7A31" w:rsidRDefault="009B7A31" w:rsidP="009B7A31">
      <w:pPr>
        <w:spacing w:after="0" w:line="240" w:lineRule="auto"/>
        <w:rPr>
          <w:rFonts w:ascii="Times New Roman" w:hAnsi="Times New Roman" w:cs="Times New Roman"/>
          <w:b/>
        </w:rPr>
      </w:pPr>
      <w:r w:rsidRPr="00032CC3">
        <w:rPr>
          <w:rFonts w:ascii="Times New Roman" w:hAnsi="Times New Roman" w:cs="Times New Roman"/>
          <w:b/>
        </w:rPr>
        <w:t>The following applicant</w:t>
      </w:r>
      <w:r>
        <w:rPr>
          <w:rFonts w:ascii="Times New Roman" w:hAnsi="Times New Roman" w:cs="Times New Roman"/>
          <w:b/>
        </w:rPr>
        <w:t>s</w:t>
      </w:r>
      <w:r w:rsidRPr="00032CC3">
        <w:rPr>
          <w:rFonts w:ascii="Times New Roman" w:hAnsi="Times New Roman" w:cs="Times New Roman"/>
          <w:b/>
        </w:rPr>
        <w:t xml:space="preserve"> applied for a Class </w:t>
      </w:r>
      <w:r>
        <w:rPr>
          <w:rFonts w:ascii="Times New Roman" w:hAnsi="Times New Roman" w:cs="Times New Roman"/>
          <w:b/>
        </w:rPr>
        <w:t xml:space="preserve">6X </w:t>
      </w:r>
      <w:r w:rsidRPr="00032CC3">
        <w:rPr>
          <w:rFonts w:ascii="Times New Roman" w:hAnsi="Times New Roman" w:cs="Times New Roman"/>
          <w:b/>
        </w:rPr>
        <w:t>permi</w:t>
      </w:r>
      <w:r>
        <w:rPr>
          <w:rFonts w:ascii="Times New Roman" w:hAnsi="Times New Roman" w:cs="Times New Roman"/>
          <w:b/>
        </w:rPr>
        <w:t>ts</w:t>
      </w:r>
      <w:r w:rsidRPr="00032CC3">
        <w:rPr>
          <w:rFonts w:ascii="Times New Roman" w:hAnsi="Times New Roman" w:cs="Times New Roman"/>
          <w:b/>
        </w:rPr>
        <w:t>:</w:t>
      </w:r>
    </w:p>
    <w:p w:rsidR="009B7A31" w:rsidRDefault="00D03818"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True Value Rental – 3437 Williams Blvd. Kenner, LA 70065</w:t>
      </w:r>
    </w:p>
    <w:p w:rsidR="00D03818" w:rsidRDefault="00D03818"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Fisherman’s Quick Stop – 45020 Hwy. 191 Many, LA 71449</w:t>
      </w:r>
    </w:p>
    <w:p w:rsidR="00D03818" w:rsidRDefault="00D03818"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Big Buck’s #1 – 1601 South Vienna Street Ruston, LA 71270</w:t>
      </w:r>
    </w:p>
    <w:p w:rsidR="00D03818" w:rsidRDefault="00D03818"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Hunting Fishing One Stop – 17680 US 190 East Port Barre, LA 70455</w:t>
      </w:r>
    </w:p>
    <w:p w:rsidR="00D03818" w:rsidRDefault="00D03818" w:rsidP="00D0381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lastRenderedPageBreak/>
        <w:t>Floyd’s Morley Marina LLC – 7673 Choctaw Rd. Brusly, LA 70719</w:t>
      </w:r>
    </w:p>
    <w:p w:rsidR="00D03818" w:rsidRDefault="00D03818" w:rsidP="00D0381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Xpress Mart – 3126 Mills St. Carencro, LA 70520</w:t>
      </w:r>
    </w:p>
    <w:p w:rsidR="00D03818" w:rsidRDefault="00D03818" w:rsidP="00D0381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Rubios Wag A Bag LLC – 3961 Hwy. 112 Forest Hill, LA 71430</w:t>
      </w:r>
    </w:p>
    <w:p w:rsidR="00D03818" w:rsidRDefault="00D03818" w:rsidP="00D0381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Raceway #902 – 2800 Hwy. 14 New Iberia, LA 70560</w:t>
      </w:r>
    </w:p>
    <w:p w:rsidR="00D03818" w:rsidRDefault="00D03818" w:rsidP="00D0381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RV Masters – 1041 E. Airline Hwy. LaPlace, LA 70068</w:t>
      </w:r>
    </w:p>
    <w:p w:rsidR="00D03818" w:rsidRDefault="00D03818" w:rsidP="00D0381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 xml:space="preserve">A2 Quick Stop LLC – 1813 Hwy. 171 Montgomery, AL </w:t>
      </w:r>
      <w:r w:rsidR="000E2D64">
        <w:rPr>
          <w:rFonts w:ascii="Times New Roman" w:hAnsi="Times New Roman" w:cs="Times New Roman"/>
          <w:b/>
        </w:rPr>
        <w:t>71454</w:t>
      </w:r>
    </w:p>
    <w:p w:rsidR="000E2D64" w:rsidRDefault="000E2D64" w:rsidP="00D0381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Big Buck’s #2 – 2893 Hwy. 33 Ruston, LA 71270</w:t>
      </w:r>
    </w:p>
    <w:p w:rsidR="000E2D64" w:rsidRDefault="000E2D64" w:rsidP="00D0381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Ardoin’s Grocery &amp; Market – 321 St. John St. Washington, LA 70589</w:t>
      </w:r>
    </w:p>
    <w:p w:rsidR="000E2D64" w:rsidRDefault="000E2D64" w:rsidP="00D0381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Rice City Chevron – 530 N. Eastern Ave. Crowley, LA 70526</w:t>
      </w:r>
    </w:p>
    <w:p w:rsidR="000E2D64" w:rsidRDefault="000E2D64" w:rsidP="00D0381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Tiger Discount – 13654 Airline Hwy. Gonzales, LA 70737</w:t>
      </w:r>
    </w:p>
    <w:p w:rsidR="000E2D64" w:rsidRDefault="000E2D64" w:rsidP="00D0381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Evans Corner Store #5 – 3531 Ryan St. Ste. A Lake Charles, LA 70605</w:t>
      </w:r>
    </w:p>
    <w:p w:rsidR="000E2D64" w:rsidRPr="00D03818" w:rsidRDefault="000E2D64" w:rsidP="00D0381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Village Station Scott – 6337 Cameron St. Scott, LA 70583</w:t>
      </w:r>
    </w:p>
    <w:p w:rsidR="002906CC" w:rsidRDefault="002906CC" w:rsidP="002906CC">
      <w:pPr>
        <w:spacing w:after="0" w:line="240" w:lineRule="auto"/>
        <w:ind w:left="1080"/>
        <w:rPr>
          <w:rFonts w:ascii="Times New Roman" w:hAnsi="Times New Roman" w:cs="Times New Roman"/>
          <w:b/>
        </w:rPr>
      </w:pPr>
      <w:r>
        <w:rPr>
          <w:rFonts w:ascii="Times New Roman" w:hAnsi="Times New Roman" w:cs="Times New Roman"/>
          <w:b/>
        </w:rPr>
        <w:t xml:space="preserve">On </w:t>
      </w:r>
      <w:r w:rsidR="000E2D64">
        <w:rPr>
          <w:rFonts w:ascii="Times New Roman" w:hAnsi="Times New Roman" w:cs="Times New Roman"/>
          <w:b/>
        </w:rPr>
        <w:t>motion by Commissioner Thompson seconded by Commissioner Monlezun</w:t>
      </w:r>
      <w:r w:rsidR="00733BF3">
        <w:rPr>
          <w:rFonts w:ascii="Times New Roman" w:hAnsi="Times New Roman" w:cs="Times New Roman"/>
          <w:b/>
        </w:rPr>
        <w:t>,</w:t>
      </w:r>
      <w:r>
        <w:rPr>
          <w:rFonts w:ascii="Times New Roman" w:hAnsi="Times New Roman" w:cs="Times New Roman"/>
          <w:b/>
        </w:rPr>
        <w:t xml:space="preserve"> the permits were granted. All agreed.</w:t>
      </w:r>
    </w:p>
    <w:p w:rsidR="000E2D64" w:rsidRPr="000E2D64" w:rsidRDefault="008F08C7" w:rsidP="00816DC2">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2645E3">
        <w:rPr>
          <w:rFonts w:ascii="Times New Roman" w:hAnsi="Times New Roman" w:cs="Times New Roman"/>
          <w:b/>
        </w:rPr>
        <w:t>Violations</w:t>
      </w:r>
    </w:p>
    <w:p w:rsidR="000E2D64" w:rsidRPr="00885C79" w:rsidRDefault="000E2D64" w:rsidP="00885C79">
      <w:pPr>
        <w:pStyle w:val="ListParagraph"/>
        <w:numPr>
          <w:ilvl w:val="0"/>
          <w:numId w:val="18"/>
        </w:numPr>
        <w:autoSpaceDE w:val="0"/>
        <w:autoSpaceDN w:val="0"/>
        <w:adjustRightInd w:val="0"/>
        <w:spacing w:after="0" w:line="240" w:lineRule="auto"/>
        <w:rPr>
          <w:rFonts w:ascii="Times New Roman" w:hAnsi="Times New Roman" w:cs="Times New Roman"/>
        </w:rPr>
      </w:pPr>
      <w:r w:rsidRPr="00885C79">
        <w:rPr>
          <w:rFonts w:ascii="Times New Roman" w:hAnsi="Times New Roman" w:cs="Times New Roman"/>
        </w:rPr>
        <w:t>Sissy’s U-Pak-It, 1630 East Madison ATTN: Sissy Brantley, Bastrop, LA 71220 Docket#2024001</w:t>
      </w:r>
      <w:r w:rsidR="00190949">
        <w:rPr>
          <w:rFonts w:ascii="Times New Roman" w:hAnsi="Times New Roman" w:cs="Times New Roman"/>
        </w:rPr>
        <w:t xml:space="preserve"> - Mark Clampit and Inspector Blazier approached the Commission</w:t>
      </w:r>
    </w:p>
    <w:p w:rsidR="000E2D64" w:rsidRPr="000E2D64" w:rsidRDefault="000E2D64" w:rsidP="000E2D64">
      <w:pPr>
        <w:pStyle w:val="ListParagraph"/>
        <w:numPr>
          <w:ilvl w:val="0"/>
          <w:numId w:val="15"/>
        </w:numPr>
        <w:autoSpaceDE w:val="0"/>
        <w:autoSpaceDN w:val="0"/>
        <w:adjustRightInd w:val="0"/>
        <w:spacing w:after="0" w:line="240" w:lineRule="auto"/>
        <w:rPr>
          <w:rFonts w:ascii="Times New Roman" w:hAnsi="Times New Roman" w:cs="Times New Roman"/>
        </w:rPr>
      </w:pPr>
      <w:r w:rsidRPr="000E2D64">
        <w:rPr>
          <w:rFonts w:ascii="Times New Roman" w:hAnsi="Times New Roman" w:cs="Times New Roman"/>
        </w:rPr>
        <w:t>Did allow (Za</w:t>
      </w:r>
      <w:r w:rsidR="00885C79">
        <w:rPr>
          <w:rFonts w:ascii="Times New Roman" w:hAnsi="Times New Roman" w:cs="Times New Roman"/>
        </w:rPr>
        <w:t>chary Lane Welch) to fill a D</w:t>
      </w:r>
      <w:r w:rsidR="00190949">
        <w:rPr>
          <w:rFonts w:ascii="Times New Roman" w:hAnsi="Times New Roman" w:cs="Times New Roman"/>
        </w:rPr>
        <w:t>.</w:t>
      </w:r>
      <w:r w:rsidR="00885C79">
        <w:rPr>
          <w:rFonts w:ascii="Times New Roman" w:hAnsi="Times New Roman" w:cs="Times New Roman"/>
        </w:rPr>
        <w:t>O</w:t>
      </w:r>
      <w:r w:rsidR="00190949">
        <w:rPr>
          <w:rFonts w:ascii="Times New Roman" w:hAnsi="Times New Roman" w:cs="Times New Roman"/>
        </w:rPr>
        <w:t>.</w:t>
      </w:r>
      <w:r w:rsidR="00885C79">
        <w:rPr>
          <w:rFonts w:ascii="Times New Roman" w:hAnsi="Times New Roman" w:cs="Times New Roman"/>
        </w:rPr>
        <w:t>T</w:t>
      </w:r>
      <w:r w:rsidR="00190949">
        <w:rPr>
          <w:rFonts w:ascii="Times New Roman" w:hAnsi="Times New Roman" w:cs="Times New Roman"/>
        </w:rPr>
        <w:t>.</w:t>
      </w:r>
      <w:r w:rsidR="00885C79">
        <w:rPr>
          <w:rFonts w:ascii="Times New Roman" w:hAnsi="Times New Roman" w:cs="Times New Roman"/>
        </w:rPr>
        <w:t xml:space="preserve"> </w:t>
      </w:r>
      <w:r w:rsidRPr="000E2D64">
        <w:rPr>
          <w:rFonts w:ascii="Times New Roman" w:hAnsi="Times New Roman" w:cs="Times New Roman"/>
        </w:rPr>
        <w:t xml:space="preserve">container without a card of competency: thus violating R.S. 40:1846 – LAC: IX.123 of the Louisiana Revised Statutes of 1950, as amended.  </w:t>
      </w:r>
    </w:p>
    <w:p w:rsidR="000E2D64" w:rsidRPr="000E2D64" w:rsidRDefault="000E2D64" w:rsidP="00885C79">
      <w:pPr>
        <w:numPr>
          <w:ilvl w:val="0"/>
          <w:numId w:val="15"/>
        </w:numPr>
        <w:autoSpaceDE w:val="0"/>
        <w:autoSpaceDN w:val="0"/>
        <w:adjustRightInd w:val="0"/>
        <w:spacing w:after="0" w:line="240" w:lineRule="auto"/>
        <w:rPr>
          <w:rFonts w:ascii="Times New Roman" w:hAnsi="Times New Roman" w:cs="Times New Roman"/>
        </w:rPr>
      </w:pPr>
      <w:r w:rsidRPr="000E2D64">
        <w:rPr>
          <w:rFonts w:ascii="Times New Roman" w:hAnsi="Times New Roman" w:cs="Times New Roman"/>
        </w:rPr>
        <w:t>Did allow (Zachary Lane Welch) to fill an out of date D</w:t>
      </w:r>
      <w:r w:rsidR="00190949">
        <w:rPr>
          <w:rFonts w:ascii="Times New Roman" w:hAnsi="Times New Roman" w:cs="Times New Roman"/>
        </w:rPr>
        <w:t>.</w:t>
      </w:r>
      <w:r w:rsidRPr="000E2D64">
        <w:rPr>
          <w:rFonts w:ascii="Times New Roman" w:hAnsi="Times New Roman" w:cs="Times New Roman"/>
        </w:rPr>
        <w:t>O</w:t>
      </w:r>
      <w:r w:rsidR="00190949">
        <w:rPr>
          <w:rFonts w:ascii="Times New Roman" w:hAnsi="Times New Roman" w:cs="Times New Roman"/>
        </w:rPr>
        <w:t>.</w:t>
      </w:r>
      <w:r w:rsidRPr="000E2D64">
        <w:rPr>
          <w:rFonts w:ascii="Times New Roman" w:hAnsi="Times New Roman" w:cs="Times New Roman"/>
        </w:rPr>
        <w:t>T</w:t>
      </w:r>
      <w:r w:rsidR="00190949">
        <w:rPr>
          <w:rFonts w:ascii="Times New Roman" w:hAnsi="Times New Roman" w:cs="Times New Roman"/>
        </w:rPr>
        <w:t>.</w:t>
      </w:r>
      <w:r w:rsidRPr="000E2D64">
        <w:rPr>
          <w:rFonts w:ascii="Times New Roman" w:hAnsi="Times New Roman" w:cs="Times New Roman"/>
        </w:rPr>
        <w:t xml:space="preserve"> cylinder: Thus violating NFPA 58</w:t>
      </w:r>
      <w:r w:rsidRPr="000E2D64">
        <w:rPr>
          <w:rFonts w:ascii="Times New Roman" w:hAnsi="Times New Roman" w:cs="Times New Roman"/>
        </w:rPr>
        <w:t xml:space="preserve"> </w:t>
      </w:r>
      <w:r w:rsidRPr="000E2D64">
        <w:rPr>
          <w:rFonts w:ascii="Times New Roman" w:hAnsi="Times New Roman" w:cs="Times New Roman"/>
        </w:rPr>
        <w:t>(2017) (5.2) (5.2.2.3).</w:t>
      </w:r>
    </w:p>
    <w:p w:rsidR="000E2D64" w:rsidRPr="000E2D64" w:rsidRDefault="000E2D64" w:rsidP="00885C79">
      <w:pPr>
        <w:spacing w:after="0" w:line="240" w:lineRule="auto"/>
        <w:ind w:firstLine="720"/>
        <w:rPr>
          <w:rFonts w:ascii="Times New Roman" w:hAnsi="Times New Roman" w:cs="Times New Roman"/>
        </w:rPr>
      </w:pPr>
      <w:r w:rsidRPr="000E2D64">
        <w:rPr>
          <w:rFonts w:ascii="Times New Roman" w:hAnsi="Times New Roman" w:cs="Times New Roman"/>
        </w:rPr>
        <w:t xml:space="preserve">3.   Did allow (Zachary Lane Welch) to fill the container without the proper use of a scale: Thus                    </w:t>
      </w:r>
    </w:p>
    <w:p w:rsidR="000E2D64" w:rsidRPr="00CB44B3" w:rsidRDefault="00885C79" w:rsidP="006924DC">
      <w:pPr>
        <w:spacing w:after="0" w:line="240" w:lineRule="auto"/>
        <w:ind w:left="1050"/>
        <w:rPr>
          <w:rFonts w:ascii="Times New Roman" w:hAnsi="Times New Roman" w:cs="Times New Roman"/>
          <w:b/>
          <w:i/>
          <w:sz w:val="24"/>
          <w:szCs w:val="24"/>
        </w:rPr>
      </w:pPr>
      <w:r w:rsidRPr="00190949">
        <w:rPr>
          <w:rFonts w:ascii="Times New Roman" w:hAnsi="Times New Roman" w:cs="Times New Roman"/>
        </w:rPr>
        <w:t>v</w:t>
      </w:r>
      <w:r w:rsidR="000E2D64" w:rsidRPr="00190949">
        <w:rPr>
          <w:rFonts w:ascii="Times New Roman" w:hAnsi="Times New Roman" w:cs="Times New Roman"/>
        </w:rPr>
        <w:t xml:space="preserve">iolating LAC: 55 IX (181) (E) (2). </w:t>
      </w:r>
      <w:r w:rsidR="000E2D64" w:rsidRPr="00190949">
        <w:rPr>
          <w:rFonts w:ascii="Times New Roman" w:hAnsi="Times New Roman" w:cs="Times New Roman"/>
          <w:b/>
          <w:u w:val="single"/>
        </w:rPr>
        <w:t>Found guilty and assessed a penalty of $250.00</w:t>
      </w:r>
      <w:r w:rsidR="000E2D64" w:rsidRPr="00190949">
        <w:rPr>
          <w:rFonts w:ascii="Times New Roman" w:hAnsi="Times New Roman" w:cs="Times New Roman"/>
          <w:u w:val="single"/>
        </w:rPr>
        <w:t>.</w:t>
      </w:r>
      <w:r w:rsidR="000E2D64" w:rsidRPr="00190949">
        <w:rPr>
          <w:rFonts w:ascii="Times New Roman" w:hAnsi="Times New Roman" w:cs="Times New Roman"/>
        </w:rPr>
        <w:t xml:space="preserve">  </w:t>
      </w:r>
      <w:r w:rsidR="006924DC" w:rsidRPr="00CB44B3">
        <w:rPr>
          <w:rFonts w:ascii="Times New Roman" w:hAnsi="Times New Roman" w:cs="Times New Roman"/>
          <w:i/>
        </w:rPr>
        <w:t xml:space="preserve">On motion by Commissioner </w:t>
      </w:r>
      <w:r w:rsidR="00190949" w:rsidRPr="00CB44B3">
        <w:rPr>
          <w:rFonts w:ascii="Times New Roman" w:hAnsi="Times New Roman" w:cs="Times New Roman"/>
          <w:i/>
        </w:rPr>
        <w:t xml:space="preserve">Thompson </w:t>
      </w:r>
      <w:r w:rsidR="006924DC" w:rsidRPr="00CB44B3">
        <w:rPr>
          <w:rFonts w:ascii="Times New Roman" w:hAnsi="Times New Roman" w:cs="Times New Roman"/>
          <w:i/>
        </w:rPr>
        <w:t>by seconded by LTC Hasselbeck</w:t>
      </w:r>
      <w:r w:rsidR="00AB19C8" w:rsidRPr="00CB44B3">
        <w:rPr>
          <w:rFonts w:ascii="Times New Roman" w:hAnsi="Times New Roman" w:cs="Times New Roman"/>
          <w:i/>
        </w:rPr>
        <w:t>,</w:t>
      </w:r>
      <w:r w:rsidR="006924DC" w:rsidRPr="00CB44B3">
        <w:rPr>
          <w:rFonts w:ascii="Times New Roman" w:hAnsi="Times New Roman" w:cs="Times New Roman"/>
          <w:i/>
        </w:rPr>
        <w:t xml:space="preserve"> the</w:t>
      </w:r>
      <w:r w:rsidR="00CB44B3">
        <w:rPr>
          <w:rFonts w:ascii="Times New Roman" w:hAnsi="Times New Roman" w:cs="Times New Roman"/>
          <w:i/>
        </w:rPr>
        <w:t xml:space="preserve"> penalty </w:t>
      </w:r>
      <w:proofErr w:type="gramStart"/>
      <w:r w:rsidR="00CB44B3">
        <w:rPr>
          <w:rFonts w:ascii="Times New Roman" w:hAnsi="Times New Roman" w:cs="Times New Roman"/>
          <w:i/>
        </w:rPr>
        <w:t>was granted</w:t>
      </w:r>
      <w:proofErr w:type="gramEnd"/>
      <w:r w:rsidR="00CB44B3">
        <w:rPr>
          <w:rFonts w:ascii="Times New Roman" w:hAnsi="Times New Roman" w:cs="Times New Roman"/>
          <w:i/>
        </w:rPr>
        <w:t>. Motion carried</w:t>
      </w:r>
      <w:proofErr w:type="gramStart"/>
      <w:r w:rsidR="00CB44B3">
        <w:rPr>
          <w:rFonts w:ascii="Times New Roman" w:hAnsi="Times New Roman" w:cs="Times New Roman"/>
          <w:i/>
        </w:rPr>
        <w:t>.</w:t>
      </w:r>
      <w:r w:rsidR="006924DC" w:rsidRPr="00CB44B3">
        <w:rPr>
          <w:rFonts w:ascii="Times New Roman" w:hAnsi="Times New Roman" w:cs="Times New Roman"/>
          <w:i/>
        </w:rPr>
        <w:t>.</w:t>
      </w:r>
      <w:proofErr w:type="gramEnd"/>
    </w:p>
    <w:p w:rsidR="002645E3" w:rsidRPr="002C7600" w:rsidRDefault="009A080A" w:rsidP="00237DBC">
      <w:pPr>
        <w:pStyle w:val="ListParagraph"/>
        <w:numPr>
          <w:ilvl w:val="0"/>
          <w:numId w:val="2"/>
        </w:numPr>
        <w:rPr>
          <w:rFonts w:ascii="Times New Roman" w:hAnsi="Times New Roman" w:cs="Times New Roman"/>
          <w:b/>
          <w:i/>
        </w:rPr>
      </w:pPr>
      <w:r w:rsidRPr="002C7600">
        <w:rPr>
          <w:rFonts w:ascii="Times New Roman" w:hAnsi="Times New Roman" w:cs="Times New Roman"/>
          <w:b/>
        </w:rPr>
        <w:t>Market Development business</w:t>
      </w:r>
      <w:r w:rsidR="002645E3" w:rsidRPr="002C7600">
        <w:rPr>
          <w:rFonts w:ascii="Times New Roman" w:hAnsi="Times New Roman" w:cs="Times New Roman"/>
          <w:b/>
        </w:rPr>
        <w:t xml:space="preserve"> </w:t>
      </w:r>
    </w:p>
    <w:p w:rsidR="00B46630" w:rsidRPr="002645E3" w:rsidRDefault="0038316D" w:rsidP="006719B0">
      <w:pPr>
        <w:pStyle w:val="ListParagraph"/>
        <w:numPr>
          <w:ilvl w:val="0"/>
          <w:numId w:val="6"/>
        </w:numPr>
        <w:rPr>
          <w:rFonts w:ascii="Times New Roman" w:hAnsi="Times New Roman" w:cs="Times New Roman"/>
          <w:i/>
        </w:rPr>
      </w:pPr>
      <w:r w:rsidRPr="002645E3">
        <w:rPr>
          <w:rFonts w:ascii="Times New Roman" w:hAnsi="Times New Roman" w:cs="Times New Roman"/>
        </w:rPr>
        <w:t>Chas</w:t>
      </w:r>
      <w:r w:rsidR="00956B9D" w:rsidRPr="002645E3">
        <w:rPr>
          <w:rFonts w:ascii="Times New Roman" w:hAnsi="Times New Roman" w:cs="Times New Roman"/>
        </w:rPr>
        <w:t xml:space="preserve">e bank reconciliation as of </w:t>
      </w:r>
      <w:r w:rsidR="00634AB7">
        <w:rPr>
          <w:rFonts w:ascii="Times New Roman" w:hAnsi="Times New Roman" w:cs="Times New Roman"/>
        </w:rPr>
        <w:t>March 8</w:t>
      </w:r>
      <w:r w:rsidR="00584A57">
        <w:rPr>
          <w:rFonts w:ascii="Times New Roman" w:hAnsi="Times New Roman" w:cs="Times New Roman"/>
        </w:rPr>
        <w:t>,</w:t>
      </w:r>
      <w:r w:rsidR="00165140" w:rsidRPr="002645E3">
        <w:rPr>
          <w:rFonts w:ascii="Times New Roman" w:hAnsi="Times New Roman" w:cs="Times New Roman"/>
        </w:rPr>
        <w:t xml:space="preserve"> 202</w:t>
      </w:r>
      <w:r w:rsidR="00584A57">
        <w:rPr>
          <w:rFonts w:ascii="Times New Roman" w:hAnsi="Times New Roman" w:cs="Times New Roman"/>
        </w:rPr>
        <w:t>4</w:t>
      </w:r>
      <w:r w:rsidR="00165140" w:rsidRPr="002645E3">
        <w:rPr>
          <w:rFonts w:ascii="Times New Roman" w:hAnsi="Times New Roman" w:cs="Times New Roman"/>
        </w:rPr>
        <w:t xml:space="preserve">: </w:t>
      </w:r>
      <w:r w:rsidR="00165140" w:rsidRPr="002645E3">
        <w:rPr>
          <w:rFonts w:ascii="Times New Roman" w:hAnsi="Times New Roman" w:cs="Times New Roman"/>
          <w:b/>
          <w:u w:val="single"/>
        </w:rPr>
        <w:t>$</w:t>
      </w:r>
      <w:r w:rsidR="00634AB7">
        <w:rPr>
          <w:rFonts w:ascii="Times New Roman" w:hAnsi="Times New Roman" w:cs="Times New Roman"/>
          <w:b/>
          <w:u w:val="single"/>
        </w:rPr>
        <w:t>486,459.98</w:t>
      </w:r>
      <w:r w:rsidR="00F71168">
        <w:rPr>
          <w:rFonts w:ascii="Times New Roman" w:hAnsi="Times New Roman" w:cs="Times New Roman"/>
          <w:b/>
          <w:u w:val="single"/>
        </w:rPr>
        <w:t xml:space="preserve"> </w:t>
      </w:r>
      <w:r w:rsidR="00634AB7">
        <w:rPr>
          <w:rFonts w:ascii="Times New Roman" w:hAnsi="Times New Roman" w:cs="Times New Roman"/>
          <w:u w:val="single"/>
        </w:rPr>
        <w:t>– no encumbrances.</w:t>
      </w:r>
      <w:r w:rsidR="00AD4DBE">
        <w:rPr>
          <w:rFonts w:ascii="Times New Roman" w:hAnsi="Times New Roman" w:cs="Times New Roman"/>
        </w:rPr>
        <w:t xml:space="preserve"> </w:t>
      </w:r>
    </w:p>
    <w:p w:rsidR="00EE3409" w:rsidRPr="00EE3409" w:rsidRDefault="00165140" w:rsidP="005C7EE1">
      <w:pPr>
        <w:pStyle w:val="ListParagraph"/>
        <w:numPr>
          <w:ilvl w:val="0"/>
          <w:numId w:val="2"/>
        </w:numPr>
        <w:rPr>
          <w:rFonts w:ascii="Times New Roman" w:hAnsi="Times New Roman" w:cs="Times New Roman"/>
          <w:i/>
        </w:rPr>
      </w:pPr>
      <w:r w:rsidRPr="00EE3409">
        <w:rPr>
          <w:rFonts w:ascii="Times New Roman" w:hAnsi="Times New Roman" w:cs="Times New Roman"/>
          <w:b/>
        </w:rPr>
        <w:t>Office of Legal Affairs represe</w:t>
      </w:r>
      <w:r w:rsidR="002645E3" w:rsidRPr="00EE3409">
        <w:rPr>
          <w:rFonts w:ascii="Times New Roman" w:hAnsi="Times New Roman" w:cs="Times New Roman"/>
          <w:b/>
        </w:rPr>
        <w:t>ntative</w:t>
      </w:r>
      <w:r w:rsidR="002645E3" w:rsidRPr="00EE3409">
        <w:rPr>
          <w:rFonts w:ascii="Times New Roman" w:hAnsi="Times New Roman" w:cs="Times New Roman"/>
        </w:rPr>
        <w:t xml:space="preserve"> </w:t>
      </w:r>
      <w:r w:rsidR="00846C42">
        <w:rPr>
          <w:rFonts w:ascii="Times New Roman" w:hAnsi="Times New Roman" w:cs="Times New Roman"/>
        </w:rPr>
        <w:t xml:space="preserve">– </w:t>
      </w:r>
      <w:r w:rsidR="00634AB7">
        <w:rPr>
          <w:rFonts w:ascii="Times New Roman" w:hAnsi="Times New Roman" w:cs="Times New Roman"/>
        </w:rPr>
        <w:t>no comments-</w:t>
      </w:r>
    </w:p>
    <w:p w:rsidR="004A4C74" w:rsidRDefault="004A4C74" w:rsidP="003B7932">
      <w:pPr>
        <w:pStyle w:val="ListParagraph"/>
        <w:numPr>
          <w:ilvl w:val="0"/>
          <w:numId w:val="2"/>
        </w:numPr>
        <w:rPr>
          <w:rFonts w:ascii="Times New Roman" w:hAnsi="Times New Roman" w:cs="Times New Roman"/>
        </w:rPr>
      </w:pPr>
      <w:r w:rsidRPr="002C7600">
        <w:rPr>
          <w:rFonts w:ascii="Times New Roman" w:hAnsi="Times New Roman" w:cs="Times New Roman"/>
          <w:b/>
        </w:rPr>
        <w:t>Op</w:t>
      </w:r>
      <w:r w:rsidR="00CE1740" w:rsidRPr="002C7600">
        <w:rPr>
          <w:rFonts w:ascii="Times New Roman" w:hAnsi="Times New Roman" w:cs="Times New Roman"/>
          <w:b/>
        </w:rPr>
        <w:t xml:space="preserve">en discussion by </w:t>
      </w:r>
      <w:r w:rsidRPr="002C7600">
        <w:rPr>
          <w:rFonts w:ascii="Times New Roman" w:hAnsi="Times New Roman" w:cs="Times New Roman"/>
          <w:b/>
        </w:rPr>
        <w:t xml:space="preserve">Chairman and/or </w:t>
      </w:r>
      <w:r w:rsidR="00CE1740" w:rsidRPr="002C7600">
        <w:rPr>
          <w:rFonts w:ascii="Times New Roman" w:hAnsi="Times New Roman" w:cs="Times New Roman"/>
          <w:b/>
        </w:rPr>
        <w:t>Interim Executive</w:t>
      </w:r>
      <w:r w:rsidR="00CE1740" w:rsidRPr="004A4C74">
        <w:rPr>
          <w:rFonts w:ascii="Times New Roman" w:hAnsi="Times New Roman" w:cs="Times New Roman"/>
        </w:rPr>
        <w:t xml:space="preserve"> </w:t>
      </w:r>
      <w:r w:rsidR="00CE1740" w:rsidRPr="002C7600">
        <w:rPr>
          <w:rFonts w:ascii="Times New Roman" w:hAnsi="Times New Roman" w:cs="Times New Roman"/>
          <w:b/>
        </w:rPr>
        <w:t>Director</w:t>
      </w:r>
      <w:r w:rsidR="005D4EA1" w:rsidRPr="002C7600">
        <w:rPr>
          <w:rFonts w:ascii="Times New Roman" w:hAnsi="Times New Roman" w:cs="Times New Roman"/>
          <w:b/>
        </w:rPr>
        <w:t xml:space="preserve"> </w:t>
      </w:r>
      <w:r w:rsidR="0029776F">
        <w:rPr>
          <w:rFonts w:ascii="Times New Roman" w:hAnsi="Times New Roman" w:cs="Times New Roman"/>
        </w:rPr>
        <w:t xml:space="preserve">– </w:t>
      </w:r>
      <w:r w:rsidR="00C12693">
        <w:rPr>
          <w:rFonts w:ascii="Times New Roman" w:hAnsi="Times New Roman" w:cs="Times New Roman"/>
        </w:rPr>
        <w:t xml:space="preserve">no </w:t>
      </w:r>
      <w:r w:rsidR="00846C42">
        <w:rPr>
          <w:rFonts w:ascii="Times New Roman" w:hAnsi="Times New Roman" w:cs="Times New Roman"/>
        </w:rPr>
        <w:t xml:space="preserve">additional </w:t>
      </w:r>
      <w:r w:rsidR="00C12693">
        <w:rPr>
          <w:rFonts w:ascii="Times New Roman" w:hAnsi="Times New Roman" w:cs="Times New Roman"/>
        </w:rPr>
        <w:t>comments</w:t>
      </w:r>
    </w:p>
    <w:p w:rsidR="009A080A" w:rsidRDefault="004A4C74" w:rsidP="00BC737B">
      <w:pPr>
        <w:pStyle w:val="ListParagraph"/>
        <w:numPr>
          <w:ilvl w:val="0"/>
          <w:numId w:val="2"/>
        </w:numPr>
        <w:rPr>
          <w:rFonts w:ascii="Times New Roman" w:hAnsi="Times New Roman" w:cs="Times New Roman"/>
        </w:rPr>
      </w:pPr>
      <w:r w:rsidRPr="002C7600">
        <w:rPr>
          <w:rFonts w:ascii="Times New Roman" w:hAnsi="Times New Roman" w:cs="Times New Roman"/>
          <w:b/>
        </w:rPr>
        <w:t>Tentative meeting date</w:t>
      </w:r>
      <w:r w:rsidRPr="002645E3">
        <w:rPr>
          <w:rFonts w:ascii="Times New Roman" w:hAnsi="Times New Roman" w:cs="Times New Roman"/>
        </w:rPr>
        <w:t xml:space="preserve"> – </w:t>
      </w:r>
      <w:r w:rsidR="00634AB7">
        <w:rPr>
          <w:rFonts w:ascii="Times New Roman" w:hAnsi="Times New Roman" w:cs="Times New Roman"/>
        </w:rPr>
        <w:t>April 17</w:t>
      </w:r>
      <w:r w:rsidR="009B7A31">
        <w:rPr>
          <w:rFonts w:ascii="Times New Roman" w:hAnsi="Times New Roman" w:cs="Times New Roman"/>
        </w:rPr>
        <w:t>, 2024</w:t>
      </w:r>
      <w:r w:rsidR="00182758" w:rsidRPr="002645E3">
        <w:rPr>
          <w:rFonts w:ascii="Times New Roman" w:hAnsi="Times New Roman" w:cs="Times New Roman"/>
        </w:rPr>
        <w:t xml:space="preserve"> – </w:t>
      </w:r>
      <w:r w:rsidR="00D11303">
        <w:rPr>
          <w:rFonts w:ascii="Times New Roman" w:hAnsi="Times New Roman" w:cs="Times New Roman"/>
        </w:rPr>
        <w:t>Baton Rouge</w:t>
      </w:r>
      <w:r w:rsidR="00182758" w:rsidRPr="002645E3">
        <w:rPr>
          <w:rFonts w:ascii="Times New Roman" w:hAnsi="Times New Roman" w:cs="Times New Roman"/>
        </w:rPr>
        <w:t xml:space="preserve">, LA </w:t>
      </w:r>
    </w:p>
    <w:p w:rsidR="003D0942" w:rsidRDefault="00EE3409" w:rsidP="00395D96">
      <w:pPr>
        <w:pStyle w:val="ListParagraph"/>
        <w:numPr>
          <w:ilvl w:val="0"/>
          <w:numId w:val="2"/>
        </w:numPr>
        <w:jc w:val="both"/>
        <w:rPr>
          <w:rFonts w:ascii="Times New Roman" w:hAnsi="Times New Roman" w:cs="Times New Roman"/>
        </w:rPr>
      </w:pPr>
      <w:r>
        <w:rPr>
          <w:rFonts w:ascii="Times New Roman" w:hAnsi="Times New Roman" w:cs="Times New Roman"/>
          <w:b/>
        </w:rPr>
        <w:t xml:space="preserve">LPGC Advisory Board </w:t>
      </w:r>
      <w:r>
        <w:rPr>
          <w:rFonts w:ascii="Times New Roman" w:hAnsi="Times New Roman" w:cs="Times New Roman"/>
        </w:rPr>
        <w:t>– President Artie Cole</w:t>
      </w:r>
      <w:r w:rsidR="00846C42">
        <w:rPr>
          <w:rFonts w:ascii="Times New Roman" w:hAnsi="Times New Roman" w:cs="Times New Roman"/>
        </w:rPr>
        <w:t xml:space="preserve"> approached the Commission.</w:t>
      </w:r>
      <w:r w:rsidR="00C22D82">
        <w:rPr>
          <w:rFonts w:ascii="Times New Roman" w:hAnsi="Times New Roman" w:cs="Times New Roman"/>
        </w:rPr>
        <w:t xml:space="preserve"> C</w:t>
      </w:r>
      <w:r w:rsidR="00BC3A62">
        <w:rPr>
          <w:rFonts w:ascii="Times New Roman" w:hAnsi="Times New Roman" w:cs="Times New Roman"/>
        </w:rPr>
        <w:t xml:space="preserve">hairman Cleveland informed Cole that </w:t>
      </w:r>
      <w:r w:rsidR="00571C9E">
        <w:rPr>
          <w:rFonts w:ascii="Times New Roman" w:hAnsi="Times New Roman" w:cs="Times New Roman"/>
        </w:rPr>
        <w:t>a request was</w:t>
      </w:r>
      <w:r w:rsidR="00BC3A62">
        <w:rPr>
          <w:rFonts w:ascii="Times New Roman" w:hAnsi="Times New Roman" w:cs="Times New Roman"/>
        </w:rPr>
        <w:t xml:space="preserve"> made to the Office of Procurement to provide clarification and guidance on contracts. Conversation continued as Commissioner Thompson suggested speaking with someone from Management &amp; Finance. LTC Hasselbeck reiterated that guidance comes from the Division of Administration</w:t>
      </w:r>
      <w:r w:rsidR="00790B83">
        <w:rPr>
          <w:rFonts w:ascii="Times New Roman" w:hAnsi="Times New Roman" w:cs="Times New Roman"/>
        </w:rPr>
        <w:t xml:space="preserve"> (DOA)</w:t>
      </w:r>
      <w:r w:rsidR="00BC3A62">
        <w:rPr>
          <w:rFonts w:ascii="Times New Roman" w:hAnsi="Times New Roman" w:cs="Times New Roman"/>
        </w:rPr>
        <w:t>. C</w:t>
      </w:r>
      <w:r w:rsidR="00C22D82">
        <w:rPr>
          <w:rFonts w:ascii="Times New Roman" w:hAnsi="Times New Roman" w:cs="Times New Roman"/>
        </w:rPr>
        <w:t xml:space="preserve">ole stated that </w:t>
      </w:r>
      <w:r w:rsidR="00BC3A62">
        <w:rPr>
          <w:rFonts w:ascii="Times New Roman" w:hAnsi="Times New Roman" w:cs="Times New Roman"/>
        </w:rPr>
        <w:t>he was able to obtain requirements for contracts from the Office of Procurement’s website.</w:t>
      </w:r>
      <w:r w:rsidR="00F975B8">
        <w:rPr>
          <w:rFonts w:ascii="Times New Roman" w:hAnsi="Times New Roman" w:cs="Times New Roman"/>
        </w:rPr>
        <w:t xml:space="preserve"> The discussion continued on the process for submitting contracts and the responsible party for the</w:t>
      </w:r>
      <w:r w:rsidR="00C22D82">
        <w:rPr>
          <w:rFonts w:ascii="Times New Roman" w:hAnsi="Times New Roman" w:cs="Times New Roman"/>
        </w:rPr>
        <w:t xml:space="preserve"> contracts</w:t>
      </w:r>
      <w:r w:rsidR="00F975B8">
        <w:rPr>
          <w:rFonts w:ascii="Times New Roman" w:hAnsi="Times New Roman" w:cs="Times New Roman"/>
        </w:rPr>
        <w:t>. Chairman Cleveland stated that information and guidance comes from the attorney. He also reminded Cole that an invoice is not a contract and in the past, proposals had been submitted. According to Attorney Hessick,</w:t>
      </w:r>
      <w:r w:rsidR="0066144A">
        <w:rPr>
          <w:rFonts w:ascii="Times New Roman" w:hAnsi="Times New Roman" w:cs="Times New Roman"/>
        </w:rPr>
        <w:t xml:space="preserve"> a standardized contract can be found on the Office of Procurement’</w:t>
      </w:r>
      <w:r w:rsidR="005A7155">
        <w:rPr>
          <w:rFonts w:ascii="Times New Roman" w:hAnsi="Times New Roman" w:cs="Times New Roman"/>
        </w:rPr>
        <w:t>s website. The Market Development A</w:t>
      </w:r>
      <w:r w:rsidR="0066144A">
        <w:rPr>
          <w:rFonts w:ascii="Times New Roman" w:hAnsi="Times New Roman" w:cs="Times New Roman"/>
        </w:rPr>
        <w:t xml:space="preserve">dvisory </w:t>
      </w:r>
      <w:r w:rsidR="005A7155">
        <w:rPr>
          <w:rFonts w:ascii="Times New Roman" w:hAnsi="Times New Roman" w:cs="Times New Roman"/>
        </w:rPr>
        <w:t>B</w:t>
      </w:r>
      <w:r w:rsidR="00AB19C8">
        <w:rPr>
          <w:rFonts w:ascii="Times New Roman" w:hAnsi="Times New Roman" w:cs="Times New Roman"/>
        </w:rPr>
        <w:t>oard</w:t>
      </w:r>
      <w:r w:rsidR="0066144A">
        <w:rPr>
          <w:rFonts w:ascii="Times New Roman" w:hAnsi="Times New Roman" w:cs="Times New Roman"/>
        </w:rPr>
        <w:t xml:space="preserve"> makes recommendations to the Commission, proposals are submitted, and office staff enters the contracts into Procurement.</w:t>
      </w:r>
      <w:r w:rsidR="00C22D82" w:rsidRPr="0066144A">
        <w:rPr>
          <w:rFonts w:ascii="Times New Roman" w:hAnsi="Times New Roman" w:cs="Times New Roman"/>
        </w:rPr>
        <w:t xml:space="preserve"> </w:t>
      </w:r>
      <w:r w:rsidR="0066144A">
        <w:rPr>
          <w:rFonts w:ascii="Times New Roman" w:hAnsi="Times New Roman" w:cs="Times New Roman"/>
        </w:rPr>
        <w:t>The</w:t>
      </w:r>
      <w:r w:rsidR="00AB19C8">
        <w:rPr>
          <w:rFonts w:ascii="Times New Roman" w:hAnsi="Times New Roman" w:cs="Times New Roman"/>
        </w:rPr>
        <w:t xml:space="preserve"> Board only provides guidance.</w:t>
      </w:r>
      <w:r w:rsidR="005A7155">
        <w:rPr>
          <w:rFonts w:ascii="Times New Roman" w:hAnsi="Times New Roman" w:cs="Times New Roman"/>
        </w:rPr>
        <w:t xml:space="preserve"> Ch</w:t>
      </w:r>
      <w:r w:rsidR="00582DF9">
        <w:rPr>
          <w:rFonts w:ascii="Times New Roman" w:hAnsi="Times New Roman" w:cs="Times New Roman"/>
        </w:rPr>
        <w:t xml:space="preserve">airman Cleveland asked </w:t>
      </w:r>
      <w:r w:rsidR="005A7155">
        <w:rPr>
          <w:rFonts w:ascii="Times New Roman" w:hAnsi="Times New Roman" w:cs="Times New Roman"/>
        </w:rPr>
        <w:t xml:space="preserve">Hessick if the Commission is responsible for obtaining </w:t>
      </w:r>
      <w:r w:rsidR="003C2387">
        <w:rPr>
          <w:rFonts w:ascii="Times New Roman" w:hAnsi="Times New Roman" w:cs="Times New Roman"/>
        </w:rPr>
        <w:t>contracts.</w:t>
      </w:r>
      <w:r w:rsidR="00571C9E">
        <w:rPr>
          <w:rFonts w:ascii="Times New Roman" w:hAnsi="Times New Roman" w:cs="Times New Roman"/>
        </w:rPr>
        <w:t xml:space="preserve"> Hessick suggested </w:t>
      </w:r>
      <w:r w:rsidR="003C2387">
        <w:rPr>
          <w:rFonts w:ascii="Times New Roman" w:hAnsi="Times New Roman" w:cs="Times New Roman"/>
        </w:rPr>
        <w:t>working</w:t>
      </w:r>
      <w:r w:rsidR="005A7155">
        <w:rPr>
          <w:rFonts w:ascii="Times New Roman" w:hAnsi="Times New Roman" w:cs="Times New Roman"/>
        </w:rPr>
        <w:t xml:space="preserve"> with the Board to provide p</w:t>
      </w:r>
      <w:r w:rsidR="00582DF9">
        <w:rPr>
          <w:rFonts w:ascii="Times New Roman" w:hAnsi="Times New Roman" w:cs="Times New Roman"/>
        </w:rPr>
        <w:t xml:space="preserve">roposals and contracts. </w:t>
      </w:r>
      <w:r w:rsidR="005A7155">
        <w:rPr>
          <w:rFonts w:ascii="Times New Roman" w:hAnsi="Times New Roman" w:cs="Times New Roman"/>
        </w:rPr>
        <w:t xml:space="preserve">Commissioner Monlezun asked </w:t>
      </w:r>
      <w:r w:rsidR="003C2387">
        <w:rPr>
          <w:rFonts w:ascii="Times New Roman" w:hAnsi="Times New Roman" w:cs="Times New Roman"/>
        </w:rPr>
        <w:t>if</w:t>
      </w:r>
      <w:r w:rsidR="00571C9E">
        <w:rPr>
          <w:rFonts w:ascii="Times New Roman" w:hAnsi="Times New Roman" w:cs="Times New Roman"/>
        </w:rPr>
        <w:t xml:space="preserve"> there </w:t>
      </w:r>
      <w:r w:rsidR="003C2387">
        <w:rPr>
          <w:rFonts w:ascii="Times New Roman" w:hAnsi="Times New Roman" w:cs="Times New Roman"/>
        </w:rPr>
        <w:t>was a</w:t>
      </w:r>
      <w:r w:rsidR="005A7155">
        <w:rPr>
          <w:rFonts w:ascii="Times New Roman" w:hAnsi="Times New Roman" w:cs="Times New Roman"/>
        </w:rPr>
        <w:t xml:space="preserve"> timeline f</w:t>
      </w:r>
      <w:r w:rsidR="003C2387">
        <w:rPr>
          <w:rFonts w:ascii="Times New Roman" w:hAnsi="Times New Roman" w:cs="Times New Roman"/>
        </w:rPr>
        <w:t>or a contract once</w:t>
      </w:r>
      <w:r w:rsidR="005A7155">
        <w:rPr>
          <w:rFonts w:ascii="Times New Roman" w:hAnsi="Times New Roman" w:cs="Times New Roman"/>
        </w:rPr>
        <w:t xml:space="preserve"> submitted. </w:t>
      </w:r>
      <w:r w:rsidR="00571C9E">
        <w:rPr>
          <w:rFonts w:ascii="Times New Roman" w:hAnsi="Times New Roman" w:cs="Times New Roman"/>
        </w:rPr>
        <w:t>There</w:t>
      </w:r>
      <w:r w:rsidR="005A7155">
        <w:rPr>
          <w:rFonts w:ascii="Times New Roman" w:hAnsi="Times New Roman" w:cs="Times New Roman"/>
        </w:rPr>
        <w:t xml:space="preserve"> is not exact timeline. Hessick stated that a contract for professional services with a lump sum (along with what the contract will fulfill) </w:t>
      </w:r>
      <w:r w:rsidR="003C2387">
        <w:rPr>
          <w:rFonts w:ascii="Times New Roman" w:hAnsi="Times New Roman" w:cs="Times New Roman"/>
        </w:rPr>
        <w:t>could</w:t>
      </w:r>
      <w:r w:rsidR="005A7155">
        <w:rPr>
          <w:rFonts w:ascii="Times New Roman" w:hAnsi="Times New Roman" w:cs="Times New Roman"/>
        </w:rPr>
        <w:t xml:space="preserve"> be submitted. If a professional service</w:t>
      </w:r>
      <w:r w:rsidR="00571C9E">
        <w:rPr>
          <w:rFonts w:ascii="Times New Roman" w:hAnsi="Times New Roman" w:cs="Times New Roman"/>
        </w:rPr>
        <w:t>s</w:t>
      </w:r>
      <w:r w:rsidR="005A7155">
        <w:rPr>
          <w:rFonts w:ascii="Times New Roman" w:hAnsi="Times New Roman" w:cs="Times New Roman"/>
        </w:rPr>
        <w:t xml:space="preserve"> contract with a lump </w:t>
      </w:r>
      <w:r w:rsidR="005A7155">
        <w:rPr>
          <w:rFonts w:ascii="Times New Roman" w:hAnsi="Times New Roman" w:cs="Times New Roman"/>
        </w:rPr>
        <w:lastRenderedPageBreak/>
        <w:t xml:space="preserve">sum is submitted, the Office of Management and Finance can then make payments. In order to address each contract, Hessick suggested </w:t>
      </w:r>
      <w:r w:rsidR="003C2387">
        <w:rPr>
          <w:rFonts w:ascii="Times New Roman" w:hAnsi="Times New Roman" w:cs="Times New Roman"/>
        </w:rPr>
        <w:t>reviewing</w:t>
      </w:r>
      <w:r w:rsidR="005A7155">
        <w:rPr>
          <w:rFonts w:ascii="Times New Roman" w:hAnsi="Times New Roman" w:cs="Times New Roman"/>
        </w:rPr>
        <w:t xml:space="preserve"> each proposal individually under Market Development business</w:t>
      </w:r>
      <w:r w:rsidR="00790B83">
        <w:rPr>
          <w:rFonts w:ascii="Times New Roman" w:hAnsi="Times New Roman" w:cs="Times New Roman"/>
        </w:rPr>
        <w:t>. The LPGC can request proposals/contracts. Proposals/contracts are submitted to LPGC. Any contracts provided by vendors has to matched requirements by D.O.A.</w:t>
      </w:r>
      <w:r w:rsidR="003D0942">
        <w:rPr>
          <w:rFonts w:ascii="Times New Roman" w:hAnsi="Times New Roman" w:cs="Times New Roman"/>
        </w:rPr>
        <w:t xml:space="preserve"> LTC Hasselbeck would </w:t>
      </w:r>
      <w:r w:rsidR="00790B83">
        <w:rPr>
          <w:rFonts w:ascii="Times New Roman" w:hAnsi="Times New Roman" w:cs="Times New Roman"/>
        </w:rPr>
        <w:t>like additional information on each proposal submitted to LPGC</w:t>
      </w:r>
      <w:r w:rsidR="00005095">
        <w:rPr>
          <w:rFonts w:ascii="Times New Roman" w:hAnsi="Times New Roman" w:cs="Times New Roman"/>
        </w:rPr>
        <w:t xml:space="preserve">. On behalf of the Louisiana Propane Gas Association (LPGA), Randy Hayden approached the Commission. Hayden stated that a summary was submitted to LPGC in hopes of getting an approved budget. </w:t>
      </w:r>
      <w:r w:rsidR="003C2387">
        <w:rPr>
          <w:rFonts w:ascii="Times New Roman" w:hAnsi="Times New Roman" w:cs="Times New Roman"/>
        </w:rPr>
        <w:t>In addition,</w:t>
      </w:r>
      <w:r w:rsidR="00005095">
        <w:rPr>
          <w:rFonts w:ascii="Times New Roman" w:hAnsi="Times New Roman" w:cs="Times New Roman"/>
        </w:rPr>
        <w:t xml:space="preserve"> </w:t>
      </w:r>
      <w:r w:rsidR="003C2387">
        <w:rPr>
          <w:rFonts w:ascii="Times New Roman" w:hAnsi="Times New Roman" w:cs="Times New Roman"/>
        </w:rPr>
        <w:t>he</w:t>
      </w:r>
      <w:r w:rsidR="00005095">
        <w:rPr>
          <w:rFonts w:ascii="Times New Roman" w:hAnsi="Times New Roman" w:cs="Times New Roman"/>
        </w:rPr>
        <w:t xml:space="preserve"> said, once the advisory board makes a recommendation, the vendors provide a contract. LTC Hasselbeck stated that a list of recommendations ha</w:t>
      </w:r>
      <w:r w:rsidR="003D0942">
        <w:rPr>
          <w:rFonts w:ascii="Times New Roman" w:hAnsi="Times New Roman" w:cs="Times New Roman"/>
        </w:rPr>
        <w:t>d</w:t>
      </w:r>
      <w:r w:rsidR="00005095">
        <w:rPr>
          <w:rFonts w:ascii="Times New Roman" w:hAnsi="Times New Roman" w:cs="Times New Roman"/>
        </w:rPr>
        <w:t xml:space="preserve"> been submitted. Hayden said he presented contracts to Attorney Holland. Thompson said not everything that was submitted was a contract. Hessick will check with Holland on the contracts she was given. The discussion about contracts continued. Hayden reminded the LPGC that Miss Louisiana has been a statewide sponsorship</w:t>
      </w:r>
      <w:r w:rsidR="003C2387">
        <w:rPr>
          <w:rFonts w:ascii="Times New Roman" w:hAnsi="Times New Roman" w:cs="Times New Roman"/>
        </w:rPr>
        <w:t xml:space="preserve"> for the last</w:t>
      </w:r>
      <w:r w:rsidR="00005095">
        <w:rPr>
          <w:rFonts w:ascii="Times New Roman" w:hAnsi="Times New Roman" w:cs="Times New Roman"/>
        </w:rPr>
        <w:t xml:space="preserve"> 12 years. LTC Hasselbeck suggested that a brief summary for each proposal be submitted with justification for each recommendation.</w:t>
      </w:r>
      <w:r w:rsidR="0040298D">
        <w:rPr>
          <w:rFonts w:ascii="Times New Roman" w:hAnsi="Times New Roman" w:cs="Times New Roman"/>
        </w:rPr>
        <w:t xml:space="preserve"> Cole reminded the LPGC that approximately $400K had been submitted in proposals. The Zurich Classic is going to be funded by the Propane Educational and Research Council (PERC). After reviewing the Miss Louisiana contract, Hessick stated that the contract would not meet t</w:t>
      </w:r>
      <w:r w:rsidR="00571C9E">
        <w:rPr>
          <w:rFonts w:ascii="Times New Roman" w:hAnsi="Times New Roman" w:cs="Times New Roman"/>
        </w:rPr>
        <w:t>he qualifications</w:t>
      </w:r>
      <w:r w:rsidR="0040298D">
        <w:rPr>
          <w:rFonts w:ascii="Times New Roman" w:hAnsi="Times New Roman" w:cs="Times New Roman"/>
        </w:rPr>
        <w:t xml:space="preserve"> by DOA. Hayden addressed his concerns</w:t>
      </w:r>
      <w:r w:rsidR="003D0942">
        <w:rPr>
          <w:rFonts w:ascii="Times New Roman" w:hAnsi="Times New Roman" w:cs="Times New Roman"/>
        </w:rPr>
        <w:t xml:space="preserve"> with the changes</w:t>
      </w:r>
      <w:r w:rsidR="0040298D">
        <w:rPr>
          <w:rFonts w:ascii="Times New Roman" w:hAnsi="Times New Roman" w:cs="Times New Roman"/>
        </w:rPr>
        <w:t>. Hayden was reminded that</w:t>
      </w:r>
      <w:r w:rsidR="00395D96">
        <w:rPr>
          <w:rFonts w:ascii="Times New Roman" w:hAnsi="Times New Roman" w:cs="Times New Roman"/>
        </w:rPr>
        <w:t xml:space="preserve"> it is a long process but the sooner the process starts, the faster the money can be provided. According to Hayden</w:t>
      </w:r>
      <w:r w:rsidR="00571C9E">
        <w:rPr>
          <w:rFonts w:ascii="Times New Roman" w:hAnsi="Times New Roman" w:cs="Times New Roman"/>
        </w:rPr>
        <w:t>,</w:t>
      </w:r>
      <w:r w:rsidR="00395D96">
        <w:rPr>
          <w:rFonts w:ascii="Times New Roman" w:hAnsi="Times New Roman" w:cs="Times New Roman"/>
        </w:rPr>
        <w:t xml:space="preserve"> a storage unit (for equipment and training materials) was paid and he</w:t>
      </w:r>
      <w:r w:rsidR="00571C9E">
        <w:rPr>
          <w:rFonts w:ascii="Times New Roman" w:hAnsi="Times New Roman" w:cs="Times New Roman"/>
        </w:rPr>
        <w:t xml:space="preserve"> inquired on how/why that</w:t>
      </w:r>
      <w:r w:rsidR="00395D96">
        <w:rPr>
          <w:rFonts w:ascii="Times New Roman" w:hAnsi="Times New Roman" w:cs="Times New Roman"/>
        </w:rPr>
        <w:t xml:space="preserve"> payment</w:t>
      </w:r>
      <w:r w:rsidR="00571C9E">
        <w:rPr>
          <w:rFonts w:ascii="Times New Roman" w:hAnsi="Times New Roman" w:cs="Times New Roman"/>
        </w:rPr>
        <w:t xml:space="preserve"> was made</w:t>
      </w:r>
      <w:r w:rsidR="00395D96">
        <w:rPr>
          <w:rFonts w:ascii="Times New Roman" w:hAnsi="Times New Roman" w:cs="Times New Roman"/>
        </w:rPr>
        <w:t>. Kimberly Wilson stated that the storage unit was less than $5,000 and was paid by Lacarte. In order to avoid the storage unit from being auctioned (due to a</w:t>
      </w:r>
      <w:r w:rsidR="00571C9E">
        <w:rPr>
          <w:rFonts w:ascii="Times New Roman" w:hAnsi="Times New Roman" w:cs="Times New Roman"/>
        </w:rPr>
        <w:t xml:space="preserve"> lack of payment), the payment was made</w:t>
      </w:r>
      <w:r w:rsidR="00395D96">
        <w:rPr>
          <w:rFonts w:ascii="Times New Roman" w:hAnsi="Times New Roman" w:cs="Times New Roman"/>
        </w:rPr>
        <w:t>.</w:t>
      </w:r>
      <w:r w:rsidR="005E5A5B">
        <w:rPr>
          <w:rFonts w:ascii="Times New Roman" w:hAnsi="Times New Roman" w:cs="Times New Roman"/>
        </w:rPr>
        <w:t xml:space="preserve"> Hayden informed the LPGC about an Attorney General’s opinion that stated the LPGC </w:t>
      </w:r>
      <w:r w:rsidR="003C2387">
        <w:rPr>
          <w:rFonts w:ascii="Times New Roman" w:hAnsi="Times New Roman" w:cs="Times New Roman"/>
        </w:rPr>
        <w:t>could not</w:t>
      </w:r>
      <w:r w:rsidR="005E5A5B">
        <w:rPr>
          <w:rFonts w:ascii="Times New Roman" w:hAnsi="Times New Roman" w:cs="Times New Roman"/>
        </w:rPr>
        <w:t xml:space="preserve"> modify any recommendations. Hessick will look for that opinion. Hayden reiterated that once the advisory board makes a recommendation, LPGC </w:t>
      </w:r>
      <w:r w:rsidR="003C2387">
        <w:rPr>
          <w:rFonts w:ascii="Times New Roman" w:hAnsi="Times New Roman" w:cs="Times New Roman"/>
        </w:rPr>
        <w:t>could not</w:t>
      </w:r>
      <w:r w:rsidR="005E5A5B">
        <w:rPr>
          <w:rFonts w:ascii="Times New Roman" w:hAnsi="Times New Roman" w:cs="Times New Roman"/>
        </w:rPr>
        <w:t xml:space="preserve"> vote up or down.</w:t>
      </w:r>
    </w:p>
    <w:p w:rsidR="003D0942" w:rsidRDefault="005E5A5B" w:rsidP="003D0942">
      <w:pPr>
        <w:pStyle w:val="ListParagraph"/>
        <w:ind w:firstLine="720"/>
        <w:jc w:val="both"/>
        <w:rPr>
          <w:rFonts w:ascii="Times New Roman" w:hAnsi="Times New Roman" w:cs="Times New Roman"/>
        </w:rPr>
      </w:pPr>
      <w:r>
        <w:rPr>
          <w:rFonts w:ascii="Times New Roman" w:hAnsi="Times New Roman" w:cs="Times New Roman"/>
        </w:rPr>
        <w:t xml:space="preserve"> Hayden informed the LPGC that the LPGA had a meeting. </w:t>
      </w:r>
      <w:r w:rsidR="003C2387">
        <w:rPr>
          <w:rFonts w:ascii="Times New Roman" w:hAnsi="Times New Roman" w:cs="Times New Roman"/>
        </w:rPr>
        <w:t>Because</w:t>
      </w:r>
      <w:r>
        <w:rPr>
          <w:rFonts w:ascii="Times New Roman" w:hAnsi="Times New Roman" w:cs="Times New Roman"/>
        </w:rPr>
        <w:t xml:space="preserve"> of that meeting, a piece of legislation was submitted to allow another state agency to takeover market development</w:t>
      </w:r>
      <w:r w:rsidR="00571C9E">
        <w:rPr>
          <w:rFonts w:ascii="Times New Roman" w:hAnsi="Times New Roman" w:cs="Times New Roman"/>
        </w:rPr>
        <w:t xml:space="preserve"> business</w:t>
      </w:r>
      <w:r>
        <w:rPr>
          <w:rFonts w:ascii="Times New Roman" w:hAnsi="Times New Roman" w:cs="Times New Roman"/>
        </w:rPr>
        <w:t>. Hayden said the Commissioner of Agriculture and Lt. Governor’s Office. Hayden said someone publicly said they do not know anything about advertising. Commissioner Thomp</w:t>
      </w:r>
      <w:r w:rsidR="003D0942">
        <w:rPr>
          <w:rFonts w:ascii="Times New Roman" w:hAnsi="Times New Roman" w:cs="Times New Roman"/>
        </w:rPr>
        <w:t>son said</w:t>
      </w:r>
      <w:r>
        <w:rPr>
          <w:rFonts w:ascii="Times New Roman" w:hAnsi="Times New Roman" w:cs="Times New Roman"/>
        </w:rPr>
        <w:t xml:space="preserve"> no elected official collects money to give to another elected official.</w:t>
      </w:r>
      <w:r w:rsidR="00F50B7A">
        <w:rPr>
          <w:rFonts w:ascii="Times New Roman" w:hAnsi="Times New Roman" w:cs="Times New Roman"/>
        </w:rPr>
        <w:t xml:space="preserve"> Thompson expressed his concerns and frustrations because the legislation did not come before LPGC. Hayden said the intent of the Bill was to remove the fees from a board that only wanted to focus on safety and training since so much time was being focused on market development. He stated the encouragement </w:t>
      </w:r>
      <w:r w:rsidR="003D0942">
        <w:rPr>
          <w:rFonts w:ascii="Times New Roman" w:hAnsi="Times New Roman" w:cs="Times New Roman"/>
        </w:rPr>
        <w:t>to move the funds ca</w:t>
      </w:r>
      <w:r w:rsidR="00F50B7A">
        <w:rPr>
          <w:rFonts w:ascii="Times New Roman" w:hAnsi="Times New Roman" w:cs="Times New Roman"/>
        </w:rPr>
        <w:t>me from comments made by someone</w:t>
      </w:r>
      <w:r w:rsidR="003D0942">
        <w:rPr>
          <w:rFonts w:ascii="Times New Roman" w:hAnsi="Times New Roman" w:cs="Times New Roman"/>
        </w:rPr>
        <w:t xml:space="preserve"> (no one in particular was specified)</w:t>
      </w:r>
      <w:r w:rsidR="00F50B7A">
        <w:rPr>
          <w:rFonts w:ascii="Times New Roman" w:hAnsi="Times New Roman" w:cs="Times New Roman"/>
        </w:rPr>
        <w:t xml:space="preserve"> on LPGC. The discussion about moving the funds to another agency</w:t>
      </w:r>
      <w:r w:rsidR="00F14D5F">
        <w:rPr>
          <w:rFonts w:ascii="Times New Roman" w:hAnsi="Times New Roman" w:cs="Times New Roman"/>
        </w:rPr>
        <w:t xml:space="preserve"> continued as concerns and opinions were addressed. </w:t>
      </w:r>
      <w:r w:rsidR="003C2387">
        <w:rPr>
          <w:rFonts w:ascii="Times New Roman" w:hAnsi="Times New Roman" w:cs="Times New Roman"/>
        </w:rPr>
        <w:t>Because</w:t>
      </w:r>
      <w:r w:rsidR="00F14D5F">
        <w:rPr>
          <w:rFonts w:ascii="Times New Roman" w:hAnsi="Times New Roman" w:cs="Times New Roman"/>
        </w:rPr>
        <w:t xml:space="preserve"> of that discussion, the funds will remain with this agency. </w:t>
      </w:r>
    </w:p>
    <w:p w:rsidR="00EA1A7E" w:rsidRPr="0066144A" w:rsidRDefault="00F14D5F" w:rsidP="003D0942">
      <w:pPr>
        <w:pStyle w:val="ListParagraph"/>
        <w:ind w:firstLine="720"/>
        <w:jc w:val="both"/>
        <w:rPr>
          <w:rFonts w:ascii="Times New Roman" w:hAnsi="Times New Roman" w:cs="Times New Roman"/>
        </w:rPr>
      </w:pPr>
      <w:r>
        <w:rPr>
          <w:rFonts w:ascii="Times New Roman" w:hAnsi="Times New Roman" w:cs="Times New Roman"/>
        </w:rPr>
        <w:t>Hessick reminded the LPGC to get items on the agenda for the next meeting. Chairman Cleveland would like to have proposals. Cole asked that someone check with the previous attorney for the contract</w:t>
      </w:r>
      <w:r w:rsidR="003D0942">
        <w:rPr>
          <w:rFonts w:ascii="Times New Roman" w:hAnsi="Times New Roman" w:cs="Times New Roman"/>
        </w:rPr>
        <w:t>s</w:t>
      </w:r>
      <w:r>
        <w:rPr>
          <w:rFonts w:ascii="Times New Roman" w:hAnsi="Times New Roman" w:cs="Times New Roman"/>
        </w:rPr>
        <w:t xml:space="preserve"> that had been submitted. According to Hessick, the office needs to work with the advisory board to get the contracts before LPGC. There was a brief discussion on the attendance of the advisory board members.</w:t>
      </w:r>
    </w:p>
    <w:p w:rsidR="00EE3409" w:rsidRPr="00CB44B3" w:rsidRDefault="00EE3409" w:rsidP="00BC737B">
      <w:pPr>
        <w:pStyle w:val="ListParagraph"/>
        <w:numPr>
          <w:ilvl w:val="0"/>
          <w:numId w:val="2"/>
        </w:numPr>
        <w:rPr>
          <w:rFonts w:ascii="Times New Roman" w:hAnsi="Times New Roman" w:cs="Times New Roman"/>
          <w:i/>
        </w:rPr>
      </w:pPr>
      <w:r>
        <w:rPr>
          <w:rFonts w:ascii="Times New Roman" w:hAnsi="Times New Roman" w:cs="Times New Roman"/>
          <w:b/>
        </w:rPr>
        <w:t xml:space="preserve">Adjournment </w:t>
      </w:r>
      <w:r w:rsidR="001D634F">
        <w:rPr>
          <w:rFonts w:ascii="Times New Roman" w:hAnsi="Times New Roman" w:cs="Times New Roman"/>
          <w:b/>
        </w:rPr>
        <w:t xml:space="preserve">– </w:t>
      </w:r>
      <w:r w:rsidR="001D634F" w:rsidRPr="00CB44B3">
        <w:rPr>
          <w:rFonts w:ascii="Times New Roman" w:hAnsi="Times New Roman" w:cs="Times New Roman"/>
          <w:i/>
        </w:rPr>
        <w:t>On motion by Commissioner Tho</w:t>
      </w:r>
      <w:r w:rsidR="00D76DA8" w:rsidRPr="00CB44B3">
        <w:rPr>
          <w:rFonts w:ascii="Times New Roman" w:hAnsi="Times New Roman" w:cs="Times New Roman"/>
          <w:i/>
        </w:rPr>
        <w:t>mpson, seconded by LTC Hasselbeck</w:t>
      </w:r>
      <w:r w:rsidR="001D634F" w:rsidRPr="00CB44B3">
        <w:rPr>
          <w:rFonts w:ascii="Times New Roman" w:hAnsi="Times New Roman" w:cs="Times New Roman"/>
          <w:i/>
        </w:rPr>
        <w:t xml:space="preserve">, the meeting </w:t>
      </w:r>
      <w:proofErr w:type="gramStart"/>
      <w:r w:rsidR="001D634F" w:rsidRPr="00CB44B3">
        <w:rPr>
          <w:rFonts w:ascii="Times New Roman" w:hAnsi="Times New Roman" w:cs="Times New Roman"/>
          <w:i/>
        </w:rPr>
        <w:t>was adjourned</w:t>
      </w:r>
      <w:proofErr w:type="gramEnd"/>
      <w:r w:rsidR="001D634F" w:rsidRPr="00CB44B3">
        <w:rPr>
          <w:rFonts w:ascii="Times New Roman" w:hAnsi="Times New Roman" w:cs="Times New Roman"/>
          <w:i/>
        </w:rPr>
        <w:t>.</w:t>
      </w:r>
      <w:r w:rsidR="00CB44B3">
        <w:rPr>
          <w:rFonts w:ascii="Times New Roman" w:hAnsi="Times New Roman" w:cs="Times New Roman"/>
          <w:i/>
        </w:rPr>
        <w:t xml:space="preserve"> Motion carried.</w:t>
      </w:r>
    </w:p>
    <w:p w:rsidR="004A4C74" w:rsidRPr="001D634F" w:rsidRDefault="004A4C74" w:rsidP="00DA5903">
      <w:pPr>
        <w:pStyle w:val="ListParagraph"/>
        <w:spacing w:after="0" w:line="240" w:lineRule="auto"/>
        <w:rPr>
          <w:rFonts w:ascii="Times New Roman" w:hAnsi="Times New Roman" w:cs="Times New Roman"/>
          <w:i/>
        </w:rPr>
      </w:pPr>
    </w:p>
    <w:sectPr w:rsidR="004A4C74" w:rsidRPr="001D6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F92"/>
    <w:multiLevelType w:val="hybridMultilevel"/>
    <w:tmpl w:val="BEAE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37FE"/>
    <w:multiLevelType w:val="hybridMultilevel"/>
    <w:tmpl w:val="7D6289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757157"/>
    <w:multiLevelType w:val="hybridMultilevel"/>
    <w:tmpl w:val="4022E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D414A9"/>
    <w:multiLevelType w:val="hybridMultilevel"/>
    <w:tmpl w:val="A0BCF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3923F2"/>
    <w:multiLevelType w:val="hybridMultilevel"/>
    <w:tmpl w:val="60E4A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2E520B"/>
    <w:multiLevelType w:val="hybridMultilevel"/>
    <w:tmpl w:val="5A6E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2122D"/>
    <w:multiLevelType w:val="hybridMultilevel"/>
    <w:tmpl w:val="F7203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551F5F"/>
    <w:multiLevelType w:val="hybridMultilevel"/>
    <w:tmpl w:val="7DBE6D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4D34B37"/>
    <w:multiLevelType w:val="hybridMultilevel"/>
    <w:tmpl w:val="0C4063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2B13F3"/>
    <w:multiLevelType w:val="hybridMultilevel"/>
    <w:tmpl w:val="BFCC78E4"/>
    <w:lvl w:ilvl="0" w:tplc="82A8E48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16CEB"/>
    <w:multiLevelType w:val="hybridMultilevel"/>
    <w:tmpl w:val="84681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C829C6"/>
    <w:multiLevelType w:val="hybridMultilevel"/>
    <w:tmpl w:val="B530A3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59055C"/>
    <w:multiLevelType w:val="hybridMultilevel"/>
    <w:tmpl w:val="25884216"/>
    <w:lvl w:ilvl="0" w:tplc="A882083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BB685A"/>
    <w:multiLevelType w:val="hybridMultilevel"/>
    <w:tmpl w:val="385E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0339D7"/>
    <w:multiLevelType w:val="hybridMultilevel"/>
    <w:tmpl w:val="FE1AE8EA"/>
    <w:lvl w:ilvl="0" w:tplc="0D52820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00F6C"/>
    <w:multiLevelType w:val="hybridMultilevel"/>
    <w:tmpl w:val="A42E0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26741A"/>
    <w:multiLevelType w:val="hybridMultilevel"/>
    <w:tmpl w:val="AC70D37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8076CA"/>
    <w:multiLevelType w:val="hybridMultilevel"/>
    <w:tmpl w:val="D474DE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9"/>
  </w:num>
  <w:num w:numId="3">
    <w:abstractNumId w:val="2"/>
  </w:num>
  <w:num w:numId="4">
    <w:abstractNumId w:val="4"/>
  </w:num>
  <w:num w:numId="5">
    <w:abstractNumId w:val="13"/>
  </w:num>
  <w:num w:numId="6">
    <w:abstractNumId w:val="8"/>
  </w:num>
  <w:num w:numId="7">
    <w:abstractNumId w:val="15"/>
  </w:num>
  <w:num w:numId="8">
    <w:abstractNumId w:val="1"/>
  </w:num>
  <w:num w:numId="9">
    <w:abstractNumId w:val="16"/>
  </w:num>
  <w:num w:numId="10">
    <w:abstractNumId w:val="17"/>
  </w:num>
  <w:num w:numId="11">
    <w:abstractNumId w:val="6"/>
  </w:num>
  <w:num w:numId="12">
    <w:abstractNumId w:val="0"/>
  </w:num>
  <w:num w:numId="13">
    <w:abstractNumId w:val="11"/>
  </w:num>
  <w:num w:numId="14">
    <w:abstractNumId w:val="5"/>
  </w:num>
  <w:num w:numId="15">
    <w:abstractNumId w:val="12"/>
  </w:num>
  <w:num w:numId="16">
    <w:abstractNumId w:val="7"/>
  </w:num>
  <w:num w:numId="17">
    <w:abstractNumId w:val="3"/>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11"/>
    <w:rsid w:val="00001D8D"/>
    <w:rsid w:val="00005095"/>
    <w:rsid w:val="00006749"/>
    <w:rsid w:val="0001541B"/>
    <w:rsid w:val="00032CC3"/>
    <w:rsid w:val="0004407B"/>
    <w:rsid w:val="00045B87"/>
    <w:rsid w:val="00050E39"/>
    <w:rsid w:val="0006160F"/>
    <w:rsid w:val="000D5F5D"/>
    <w:rsid w:val="000E2D64"/>
    <w:rsid w:val="000F2B9D"/>
    <w:rsid w:val="000F528C"/>
    <w:rsid w:val="001002E9"/>
    <w:rsid w:val="00100849"/>
    <w:rsid w:val="00103B4D"/>
    <w:rsid w:val="001104D4"/>
    <w:rsid w:val="001357AC"/>
    <w:rsid w:val="00141509"/>
    <w:rsid w:val="00161A16"/>
    <w:rsid w:val="00165140"/>
    <w:rsid w:val="00182758"/>
    <w:rsid w:val="00185D05"/>
    <w:rsid w:val="00190949"/>
    <w:rsid w:val="001C531B"/>
    <w:rsid w:val="001D06C9"/>
    <w:rsid w:val="001D634F"/>
    <w:rsid w:val="001E7C87"/>
    <w:rsid w:val="001F4138"/>
    <w:rsid w:val="00222D52"/>
    <w:rsid w:val="002604B6"/>
    <w:rsid w:val="002645E3"/>
    <w:rsid w:val="002668F6"/>
    <w:rsid w:val="00266FFF"/>
    <w:rsid w:val="00282FA1"/>
    <w:rsid w:val="00284EE8"/>
    <w:rsid w:val="00285B74"/>
    <w:rsid w:val="002906CC"/>
    <w:rsid w:val="002956F7"/>
    <w:rsid w:val="00296338"/>
    <w:rsid w:val="0029776F"/>
    <w:rsid w:val="002A6A09"/>
    <w:rsid w:val="002C7600"/>
    <w:rsid w:val="002D639D"/>
    <w:rsid w:val="002E4E7F"/>
    <w:rsid w:val="002F48CC"/>
    <w:rsid w:val="003007F4"/>
    <w:rsid w:val="00311473"/>
    <w:rsid w:val="00331318"/>
    <w:rsid w:val="00341A2E"/>
    <w:rsid w:val="0038208A"/>
    <w:rsid w:val="0038316D"/>
    <w:rsid w:val="00391405"/>
    <w:rsid w:val="00395D96"/>
    <w:rsid w:val="003B5B30"/>
    <w:rsid w:val="003B7932"/>
    <w:rsid w:val="003C2387"/>
    <w:rsid w:val="003C478A"/>
    <w:rsid w:val="003D0942"/>
    <w:rsid w:val="003F1A3B"/>
    <w:rsid w:val="0040298D"/>
    <w:rsid w:val="0041401A"/>
    <w:rsid w:val="0043015A"/>
    <w:rsid w:val="00455CB4"/>
    <w:rsid w:val="00463B96"/>
    <w:rsid w:val="0046418E"/>
    <w:rsid w:val="004644EF"/>
    <w:rsid w:val="00466776"/>
    <w:rsid w:val="004A4C74"/>
    <w:rsid w:val="004A62EF"/>
    <w:rsid w:val="004B7093"/>
    <w:rsid w:val="004D3707"/>
    <w:rsid w:val="0050286E"/>
    <w:rsid w:val="00512CEB"/>
    <w:rsid w:val="0051499F"/>
    <w:rsid w:val="00541249"/>
    <w:rsid w:val="0054477C"/>
    <w:rsid w:val="005548C0"/>
    <w:rsid w:val="00556F2E"/>
    <w:rsid w:val="00560C91"/>
    <w:rsid w:val="005711D7"/>
    <w:rsid w:val="00571C9E"/>
    <w:rsid w:val="00575FE2"/>
    <w:rsid w:val="00582DF9"/>
    <w:rsid w:val="00584A57"/>
    <w:rsid w:val="005A4565"/>
    <w:rsid w:val="005A7155"/>
    <w:rsid w:val="005D4EA1"/>
    <w:rsid w:val="005E5A5B"/>
    <w:rsid w:val="0062323F"/>
    <w:rsid w:val="00634AB7"/>
    <w:rsid w:val="00660BE4"/>
    <w:rsid w:val="0066144A"/>
    <w:rsid w:val="006719B0"/>
    <w:rsid w:val="006840F6"/>
    <w:rsid w:val="006923C6"/>
    <w:rsid w:val="006924DC"/>
    <w:rsid w:val="006A000C"/>
    <w:rsid w:val="006D70C8"/>
    <w:rsid w:val="006E2883"/>
    <w:rsid w:val="006E3E13"/>
    <w:rsid w:val="006E7C8C"/>
    <w:rsid w:val="00701DB6"/>
    <w:rsid w:val="007037F7"/>
    <w:rsid w:val="007213D3"/>
    <w:rsid w:val="00733BF3"/>
    <w:rsid w:val="00774947"/>
    <w:rsid w:val="00790B83"/>
    <w:rsid w:val="007A3410"/>
    <w:rsid w:val="007B56E1"/>
    <w:rsid w:val="007C73D8"/>
    <w:rsid w:val="007D208D"/>
    <w:rsid w:val="007D32B7"/>
    <w:rsid w:val="007E66A3"/>
    <w:rsid w:val="008233EA"/>
    <w:rsid w:val="00846C42"/>
    <w:rsid w:val="008520DA"/>
    <w:rsid w:val="0086551B"/>
    <w:rsid w:val="00871FA1"/>
    <w:rsid w:val="00885C79"/>
    <w:rsid w:val="008C5252"/>
    <w:rsid w:val="008D166A"/>
    <w:rsid w:val="008F08C7"/>
    <w:rsid w:val="009027B8"/>
    <w:rsid w:val="009111DE"/>
    <w:rsid w:val="00924ACE"/>
    <w:rsid w:val="009361B8"/>
    <w:rsid w:val="009370BD"/>
    <w:rsid w:val="00956B9D"/>
    <w:rsid w:val="009678ED"/>
    <w:rsid w:val="0097478F"/>
    <w:rsid w:val="00980049"/>
    <w:rsid w:val="009A080A"/>
    <w:rsid w:val="009B7A31"/>
    <w:rsid w:val="009E009C"/>
    <w:rsid w:val="009E16B2"/>
    <w:rsid w:val="009F2597"/>
    <w:rsid w:val="009F5F3B"/>
    <w:rsid w:val="009F65C0"/>
    <w:rsid w:val="00A45B87"/>
    <w:rsid w:val="00A91CD1"/>
    <w:rsid w:val="00A927D1"/>
    <w:rsid w:val="00AA06AE"/>
    <w:rsid w:val="00AA070E"/>
    <w:rsid w:val="00AA1D7D"/>
    <w:rsid w:val="00AB19C8"/>
    <w:rsid w:val="00AB1C45"/>
    <w:rsid w:val="00AD4DBE"/>
    <w:rsid w:val="00AE048B"/>
    <w:rsid w:val="00AE7095"/>
    <w:rsid w:val="00B02648"/>
    <w:rsid w:val="00B064A0"/>
    <w:rsid w:val="00B16C00"/>
    <w:rsid w:val="00B30B0F"/>
    <w:rsid w:val="00B37E4C"/>
    <w:rsid w:val="00B46630"/>
    <w:rsid w:val="00B612D4"/>
    <w:rsid w:val="00B9007A"/>
    <w:rsid w:val="00BA45F6"/>
    <w:rsid w:val="00BA6089"/>
    <w:rsid w:val="00BC3A62"/>
    <w:rsid w:val="00BF0D68"/>
    <w:rsid w:val="00C000AC"/>
    <w:rsid w:val="00C12693"/>
    <w:rsid w:val="00C22D82"/>
    <w:rsid w:val="00C2556A"/>
    <w:rsid w:val="00C25A4F"/>
    <w:rsid w:val="00C42389"/>
    <w:rsid w:val="00C72BC4"/>
    <w:rsid w:val="00C86BDE"/>
    <w:rsid w:val="00C91051"/>
    <w:rsid w:val="00CB3962"/>
    <w:rsid w:val="00CB44B3"/>
    <w:rsid w:val="00CE1740"/>
    <w:rsid w:val="00D03818"/>
    <w:rsid w:val="00D11303"/>
    <w:rsid w:val="00D16E11"/>
    <w:rsid w:val="00D34C2C"/>
    <w:rsid w:val="00D41B57"/>
    <w:rsid w:val="00D4643E"/>
    <w:rsid w:val="00D76DA8"/>
    <w:rsid w:val="00DA5903"/>
    <w:rsid w:val="00DF23B9"/>
    <w:rsid w:val="00E02E1B"/>
    <w:rsid w:val="00E14C01"/>
    <w:rsid w:val="00E32BF7"/>
    <w:rsid w:val="00E42636"/>
    <w:rsid w:val="00E43239"/>
    <w:rsid w:val="00E51681"/>
    <w:rsid w:val="00E71EC5"/>
    <w:rsid w:val="00EA1A7E"/>
    <w:rsid w:val="00EB18D6"/>
    <w:rsid w:val="00EC3C97"/>
    <w:rsid w:val="00EC6EAE"/>
    <w:rsid w:val="00EE3409"/>
    <w:rsid w:val="00EF1605"/>
    <w:rsid w:val="00EF67F0"/>
    <w:rsid w:val="00F1142C"/>
    <w:rsid w:val="00F14D5F"/>
    <w:rsid w:val="00F25E96"/>
    <w:rsid w:val="00F33D8D"/>
    <w:rsid w:val="00F3423C"/>
    <w:rsid w:val="00F50B7A"/>
    <w:rsid w:val="00F71168"/>
    <w:rsid w:val="00F71E15"/>
    <w:rsid w:val="00F81102"/>
    <w:rsid w:val="00F975B8"/>
    <w:rsid w:val="00FA5406"/>
    <w:rsid w:val="00FD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FB49"/>
  <w15:chartTrackingRefBased/>
  <w15:docId w15:val="{A9641B18-86B1-4D40-90D9-7D5E12F8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B74"/>
    <w:pPr>
      <w:ind w:left="720"/>
      <w:contextualSpacing/>
    </w:pPr>
  </w:style>
  <w:style w:type="paragraph" w:styleId="BalloonText">
    <w:name w:val="Balloon Text"/>
    <w:basedOn w:val="Normal"/>
    <w:link w:val="BalloonTextChar"/>
    <w:uiPriority w:val="99"/>
    <w:semiHidden/>
    <w:unhideWhenUsed/>
    <w:rsid w:val="0039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05"/>
    <w:rPr>
      <w:rFonts w:ascii="Segoe UI" w:hAnsi="Segoe UI" w:cs="Segoe UI"/>
      <w:sz w:val="18"/>
      <w:szCs w:val="18"/>
    </w:rPr>
  </w:style>
  <w:style w:type="character" w:styleId="CommentReference">
    <w:name w:val="annotation reference"/>
    <w:basedOn w:val="DefaultParagraphFont"/>
    <w:uiPriority w:val="99"/>
    <w:semiHidden/>
    <w:unhideWhenUsed/>
    <w:rsid w:val="00282FA1"/>
    <w:rPr>
      <w:sz w:val="16"/>
      <w:szCs w:val="16"/>
    </w:rPr>
  </w:style>
  <w:style w:type="paragraph" w:styleId="CommentText">
    <w:name w:val="annotation text"/>
    <w:basedOn w:val="Normal"/>
    <w:link w:val="CommentTextChar"/>
    <w:uiPriority w:val="99"/>
    <w:semiHidden/>
    <w:unhideWhenUsed/>
    <w:rsid w:val="00282FA1"/>
    <w:pPr>
      <w:spacing w:line="240" w:lineRule="auto"/>
    </w:pPr>
    <w:rPr>
      <w:sz w:val="20"/>
      <w:szCs w:val="20"/>
    </w:rPr>
  </w:style>
  <w:style w:type="character" w:customStyle="1" w:styleId="CommentTextChar">
    <w:name w:val="Comment Text Char"/>
    <w:basedOn w:val="DefaultParagraphFont"/>
    <w:link w:val="CommentText"/>
    <w:uiPriority w:val="99"/>
    <w:semiHidden/>
    <w:rsid w:val="00282FA1"/>
    <w:rPr>
      <w:sz w:val="20"/>
      <w:szCs w:val="20"/>
    </w:rPr>
  </w:style>
  <w:style w:type="paragraph" w:styleId="CommentSubject">
    <w:name w:val="annotation subject"/>
    <w:basedOn w:val="CommentText"/>
    <w:next w:val="CommentText"/>
    <w:link w:val="CommentSubjectChar"/>
    <w:uiPriority w:val="99"/>
    <w:semiHidden/>
    <w:unhideWhenUsed/>
    <w:rsid w:val="00282FA1"/>
    <w:rPr>
      <w:b/>
      <w:bCs/>
    </w:rPr>
  </w:style>
  <w:style w:type="character" w:customStyle="1" w:styleId="CommentSubjectChar">
    <w:name w:val="Comment Subject Char"/>
    <w:basedOn w:val="CommentTextChar"/>
    <w:link w:val="CommentSubject"/>
    <w:uiPriority w:val="99"/>
    <w:semiHidden/>
    <w:rsid w:val="00282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1DB8-88B5-4561-BB5B-FA5C522E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Ariesha Dents</dc:creator>
  <cp:keywords/>
  <dc:description/>
  <cp:lastModifiedBy>Ariesha Dents</cp:lastModifiedBy>
  <cp:revision>2</cp:revision>
  <cp:lastPrinted>2024-04-16T15:23:00Z</cp:lastPrinted>
  <dcterms:created xsi:type="dcterms:W3CDTF">2024-04-16T15:24:00Z</dcterms:created>
  <dcterms:modified xsi:type="dcterms:W3CDTF">2024-04-16T15:24:00Z</dcterms:modified>
</cp:coreProperties>
</file>