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8E"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Wednesday, April 26, 2023</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10:00 A.M.</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7919 Independence Blvd. Baton Rouge, LA 70806 – Room C</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sidRPr="00285B74">
        <w:rPr>
          <w:rFonts w:ascii="Times New Roman" w:hAnsi="Times New Roman" w:cs="Times New Roman"/>
          <w:b/>
          <w:u w:val="single"/>
        </w:rPr>
        <w:t>Member Absent:</w:t>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t>Commissioner Ricky Lee Cleveland</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Commissioner Todd Thompson</w:t>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0D5F5D" w:rsidRDefault="000D5F5D" w:rsidP="000D5F5D">
      <w:pPr>
        <w:spacing w:after="0" w:line="240" w:lineRule="auto"/>
        <w:jc w:val="both"/>
        <w:rPr>
          <w:rFonts w:ascii="Times New Roman" w:hAnsi="Times New Roman" w:cs="Times New Roman"/>
        </w:rPr>
      </w:pPr>
      <w:r>
        <w:rPr>
          <w:rFonts w:ascii="Times New Roman" w:hAnsi="Times New Roman" w:cs="Times New Roman"/>
        </w:rPr>
        <w:t>Interim Executive Director ArieSha J. Dents</w:t>
      </w:r>
    </w:p>
    <w:p w:rsidR="000D5F5D" w:rsidRDefault="000D5F5D" w:rsidP="000D5F5D">
      <w:pPr>
        <w:spacing w:after="0" w:line="240" w:lineRule="auto"/>
        <w:jc w:val="both"/>
        <w:rPr>
          <w:rFonts w:ascii="Times New Roman" w:hAnsi="Times New Roman" w:cs="Times New Roman"/>
        </w:rPr>
      </w:pPr>
      <w:r>
        <w:rPr>
          <w:rFonts w:ascii="Times New Roman" w:hAnsi="Times New Roman" w:cs="Times New Roman"/>
        </w:rPr>
        <w:t>LTC Jody Hasselbeck</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Attorney Gail Holland</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285B74" w:rsidRDefault="00285B74" w:rsidP="00CE1740">
      <w:pPr>
        <w:pStyle w:val="ListParagraph"/>
        <w:numPr>
          <w:ilvl w:val="0"/>
          <w:numId w:val="8"/>
        </w:numPr>
        <w:spacing w:after="0" w:line="240" w:lineRule="auto"/>
        <w:rPr>
          <w:rFonts w:ascii="Times New Roman" w:hAnsi="Times New Roman" w:cs="Times New Roman"/>
        </w:rPr>
      </w:pPr>
      <w:r w:rsidRPr="00285B74">
        <w:rPr>
          <w:rFonts w:ascii="Times New Roman" w:hAnsi="Times New Roman" w:cs="Times New Roman"/>
        </w:rPr>
        <w:t>Called to Order at 10:00 A.M.</w:t>
      </w:r>
      <w:r w:rsidR="00AE7095">
        <w:rPr>
          <w:rFonts w:ascii="Times New Roman" w:hAnsi="Times New Roman" w:cs="Times New Roman"/>
        </w:rPr>
        <w:t xml:space="preserve"> – change in the agenda – items XIII and XV moved.</w:t>
      </w:r>
      <w:r w:rsidR="00E14C01">
        <w:rPr>
          <w:rFonts w:ascii="Times New Roman" w:hAnsi="Times New Roman" w:cs="Times New Roman"/>
        </w:rPr>
        <w:t xml:space="preserve"> Applications ratified. </w:t>
      </w:r>
    </w:p>
    <w:p w:rsidR="00285B74" w:rsidRDefault="00285B74" w:rsidP="00CE17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Roll Call</w:t>
      </w:r>
    </w:p>
    <w:p w:rsidR="00285B74" w:rsidRDefault="00285B74" w:rsidP="00CE17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Consideration of the minutes from March 29, 2023</w:t>
      </w:r>
      <w:r w:rsidR="00A45B87">
        <w:rPr>
          <w:rFonts w:ascii="Times New Roman" w:hAnsi="Times New Roman" w:cs="Times New Roman"/>
        </w:rPr>
        <w:t xml:space="preserve"> – on motion by Commissioner Monlezun, seconded by Commissioner</w:t>
      </w:r>
      <w:r w:rsidR="00E14C01">
        <w:rPr>
          <w:rFonts w:ascii="Times New Roman" w:hAnsi="Times New Roman" w:cs="Times New Roman"/>
        </w:rPr>
        <w:t xml:space="preserve"> Thompson the minutes were considered. All agreed.</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Review the statistical report for March 2023</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Review the accounting total reports for March 2022/March 2023</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Review the report of fires and accidents for March 2023</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Review the compliance audits for March 2023</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Date for the next meeting – May 24, 2023 in Baton Rouge, LA</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Possible citations for next meeting</w:t>
      </w:r>
    </w:p>
    <w:p w:rsidR="00285B74" w:rsidRPr="00C502B9" w:rsidRDefault="00285B74" w:rsidP="00285B74">
      <w:pPr>
        <w:pStyle w:val="ListParagraph"/>
        <w:numPr>
          <w:ilvl w:val="0"/>
          <w:numId w:val="3"/>
        </w:numPr>
        <w:rPr>
          <w:rFonts w:ascii="Times New Roman" w:hAnsi="Times New Roman" w:cs="Times New Roman"/>
        </w:rPr>
      </w:pPr>
      <w:r w:rsidRPr="00C502B9">
        <w:rPr>
          <w:rFonts w:ascii="Times New Roman" w:hAnsi="Times New Roman" w:cs="Times New Roman"/>
        </w:rPr>
        <w:t>Regular citations – None</w:t>
      </w:r>
    </w:p>
    <w:p w:rsidR="00285B74" w:rsidRPr="00C502B9" w:rsidRDefault="00285B74" w:rsidP="00285B74">
      <w:pPr>
        <w:pStyle w:val="ListParagraph"/>
        <w:numPr>
          <w:ilvl w:val="0"/>
          <w:numId w:val="3"/>
        </w:numPr>
        <w:rPr>
          <w:rFonts w:ascii="Times New Roman" w:hAnsi="Times New Roman" w:cs="Times New Roman"/>
        </w:rPr>
      </w:pPr>
      <w:r w:rsidRPr="00C502B9">
        <w:rPr>
          <w:rFonts w:ascii="Times New Roman" w:hAnsi="Times New Roman" w:cs="Times New Roman"/>
        </w:rPr>
        <w:t>Insurance citations – None</w:t>
      </w:r>
    </w:p>
    <w:p w:rsidR="00285B74" w:rsidRDefault="00285B74" w:rsidP="00285B74">
      <w:pPr>
        <w:pStyle w:val="ListParagraph"/>
        <w:numPr>
          <w:ilvl w:val="0"/>
          <w:numId w:val="3"/>
        </w:numPr>
        <w:rPr>
          <w:rFonts w:ascii="Times New Roman" w:hAnsi="Times New Roman" w:cs="Times New Roman"/>
        </w:rPr>
      </w:pPr>
      <w:r w:rsidRPr="00C502B9">
        <w:rPr>
          <w:rFonts w:ascii="Times New Roman" w:hAnsi="Times New Roman" w:cs="Times New Roman"/>
        </w:rPr>
        <w:t>Permit renewals – Approximately 20+; failure to pay permit renewal.</w:t>
      </w:r>
    </w:p>
    <w:p w:rsidR="00285B74" w:rsidRDefault="00285B74" w:rsidP="00CE17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Other Business</w:t>
      </w:r>
    </w:p>
    <w:p w:rsidR="00285B74" w:rsidRPr="003A63F0" w:rsidRDefault="00285B74" w:rsidP="00285B74">
      <w:pPr>
        <w:pStyle w:val="ListParagraph"/>
        <w:numPr>
          <w:ilvl w:val="0"/>
          <w:numId w:val="5"/>
        </w:numPr>
        <w:rPr>
          <w:rFonts w:ascii="Times New Roman" w:hAnsi="Times New Roman" w:cs="Times New Roman"/>
        </w:rPr>
      </w:pPr>
      <w:r>
        <w:rPr>
          <w:rFonts w:ascii="Times New Roman" w:hAnsi="Times New Roman" w:cs="Times New Roman"/>
        </w:rPr>
        <w:t>Liquefied Petroleum Gas Commission Advisory Board</w:t>
      </w:r>
    </w:p>
    <w:p w:rsidR="00285B74" w:rsidRPr="00040AE2" w:rsidRDefault="00285B74" w:rsidP="00285B74">
      <w:pPr>
        <w:pStyle w:val="ListParagraph"/>
        <w:numPr>
          <w:ilvl w:val="0"/>
          <w:numId w:val="6"/>
        </w:numPr>
        <w:rPr>
          <w:rFonts w:ascii="Times New Roman" w:hAnsi="Times New Roman" w:cs="Times New Roman"/>
          <w:u w:val="single"/>
        </w:rPr>
      </w:pPr>
      <w:r w:rsidRPr="00040AE2">
        <w:rPr>
          <w:rFonts w:ascii="Times New Roman" w:hAnsi="Times New Roman" w:cs="Times New Roman"/>
        </w:rPr>
        <w:t xml:space="preserve">Purpose of the Liquefied Petroleum Gas Commission Advisory Board </w:t>
      </w:r>
      <w:r w:rsidR="00E14C01">
        <w:rPr>
          <w:rFonts w:ascii="Times New Roman" w:hAnsi="Times New Roman" w:cs="Times New Roman"/>
        </w:rPr>
        <w:t xml:space="preserve">– Executive Director Dents informed the Commission of RS 40:1851 (F) The commission shall establish a board to advise the commission on the expenditure of funds collected under this Section. One advisory board member shall be appointed by the commission from each commission inspector’s area, as designated by the commission, and two members shall be appointed at large. Each member of the advisory board shall be a holder of Class I, Class IV, or Class VI permit. Each class of permit holders on which this Section levies an assessment shall have at least two members who hold permits for their respective </w:t>
      </w:r>
      <w:r w:rsidR="009027B8">
        <w:rPr>
          <w:rFonts w:ascii="Times New Roman" w:hAnsi="Times New Roman" w:cs="Times New Roman"/>
        </w:rPr>
        <w:t>classes on the advisory board. There shall not be more than nine members of the advisory board. The advisory board members shall serve a term concurrent with that of the governor and, in case of resignation, the appointee will fill the unexpired term. Members shall not receive any compensation for serving the advisory board. On behalf of the Louisiana Propane Gas Association, Randy Hayden approached the commission to ask about the vacancies within the advisory board. He was informed that the vacancies will be addressed shortly.</w:t>
      </w:r>
    </w:p>
    <w:p w:rsidR="00285B74" w:rsidRPr="00040AE2" w:rsidRDefault="00285B74" w:rsidP="00285B74">
      <w:pPr>
        <w:pStyle w:val="ListParagraph"/>
        <w:numPr>
          <w:ilvl w:val="0"/>
          <w:numId w:val="6"/>
        </w:numPr>
        <w:rPr>
          <w:rFonts w:ascii="Times New Roman" w:hAnsi="Times New Roman" w:cs="Times New Roman"/>
          <w:u w:val="single"/>
        </w:rPr>
      </w:pPr>
      <w:r w:rsidRPr="00040AE2">
        <w:rPr>
          <w:rFonts w:ascii="Times New Roman" w:hAnsi="Times New Roman" w:cs="Times New Roman"/>
        </w:rPr>
        <w:lastRenderedPageBreak/>
        <w:t>Louisiana’s Open Meeting Law</w:t>
      </w:r>
      <w:r w:rsidR="009027B8">
        <w:rPr>
          <w:rFonts w:ascii="Times New Roman" w:hAnsi="Times New Roman" w:cs="Times New Roman"/>
        </w:rPr>
        <w:t>s</w:t>
      </w:r>
      <w:r w:rsidRPr="00040AE2">
        <w:rPr>
          <w:rFonts w:ascii="Times New Roman" w:hAnsi="Times New Roman" w:cs="Times New Roman"/>
        </w:rPr>
        <w:t xml:space="preserve"> (From the Louisiana Revised Statutes)</w:t>
      </w:r>
      <w:r w:rsidR="009027B8">
        <w:rPr>
          <w:rFonts w:ascii="Times New Roman" w:hAnsi="Times New Roman" w:cs="Times New Roman"/>
        </w:rPr>
        <w:t xml:space="preserve"> – a handout was distributed regarding Open Meeting Laws. Attorney Holland informed the commission that Open Meeting Laws must be followed with a quorum. A “walking quorum” was addressed. Commissioner Thompson reminded the commission that a discussion of three or more is considered a walking quorum. Attorney Holland informed the commission that Open Meeting Laws were established in order to allow public discussion.</w:t>
      </w:r>
    </w:p>
    <w:p w:rsidR="00C42389" w:rsidRPr="00040AE2" w:rsidRDefault="00285B74" w:rsidP="00C42389">
      <w:pPr>
        <w:pStyle w:val="ListParagraph"/>
        <w:numPr>
          <w:ilvl w:val="0"/>
          <w:numId w:val="6"/>
        </w:numPr>
        <w:rPr>
          <w:rFonts w:ascii="Times New Roman" w:hAnsi="Times New Roman" w:cs="Times New Roman"/>
          <w:u w:val="single"/>
        </w:rPr>
      </w:pPr>
      <w:r w:rsidRPr="00040AE2">
        <w:rPr>
          <w:rFonts w:ascii="Times New Roman" w:hAnsi="Times New Roman" w:cs="Times New Roman"/>
        </w:rPr>
        <w:t xml:space="preserve">Executive Session regarding Liquefied Petroleum Gas Commission Advisory Board vacancies and marketing </w:t>
      </w:r>
      <w:r>
        <w:rPr>
          <w:rFonts w:ascii="Times New Roman" w:hAnsi="Times New Roman" w:cs="Times New Roman"/>
        </w:rPr>
        <w:t>proposals/</w:t>
      </w:r>
      <w:r w:rsidRPr="00040AE2">
        <w:rPr>
          <w:rFonts w:ascii="Times New Roman" w:hAnsi="Times New Roman" w:cs="Times New Roman"/>
        </w:rPr>
        <w:t>contracts</w:t>
      </w:r>
      <w:r>
        <w:rPr>
          <w:rFonts w:ascii="Times New Roman" w:hAnsi="Times New Roman" w:cs="Times New Roman"/>
        </w:rPr>
        <w:t xml:space="preserve"> submissions</w:t>
      </w:r>
      <w:r w:rsidR="002A6A09">
        <w:rPr>
          <w:rFonts w:ascii="Times New Roman" w:hAnsi="Times New Roman" w:cs="Times New Roman"/>
        </w:rPr>
        <w:t xml:space="preserve"> –</w:t>
      </w:r>
      <w:r w:rsidR="00C42389">
        <w:rPr>
          <w:rFonts w:ascii="Times New Roman" w:hAnsi="Times New Roman" w:cs="Times New Roman"/>
        </w:rPr>
        <w:t xml:space="preserve"> on motion by Commissioner Monlezun, seconded by Commissioner Thompson an executive session was entered to address the vacancies. All agreed. On motion by LTC Hasselbeck seconded by Commissioner Thompson regular session</w:t>
      </w:r>
      <w:r w:rsidR="005D4EA1">
        <w:rPr>
          <w:rFonts w:ascii="Times New Roman" w:hAnsi="Times New Roman" w:cs="Times New Roman"/>
        </w:rPr>
        <w:t xml:space="preserve"> was entered</w:t>
      </w:r>
      <w:r w:rsidR="00C42389">
        <w:rPr>
          <w:rFonts w:ascii="Times New Roman" w:hAnsi="Times New Roman" w:cs="Times New Roman"/>
        </w:rPr>
        <w:t>. All agreed.</w:t>
      </w:r>
    </w:p>
    <w:p w:rsidR="00285B74" w:rsidRPr="00040AE2" w:rsidRDefault="00285B74" w:rsidP="00285B74">
      <w:pPr>
        <w:pStyle w:val="ListParagraph"/>
        <w:numPr>
          <w:ilvl w:val="0"/>
          <w:numId w:val="6"/>
        </w:numPr>
        <w:rPr>
          <w:rFonts w:ascii="Times New Roman" w:hAnsi="Times New Roman" w:cs="Times New Roman"/>
          <w:u w:val="single"/>
        </w:rPr>
      </w:pPr>
      <w:r w:rsidRPr="00040AE2">
        <w:rPr>
          <w:rFonts w:ascii="Times New Roman" w:hAnsi="Times New Roman" w:cs="Times New Roman"/>
        </w:rPr>
        <w:t>Consideration and vote on</w:t>
      </w:r>
      <w:r>
        <w:rPr>
          <w:rFonts w:ascii="Times New Roman" w:hAnsi="Times New Roman" w:cs="Times New Roman"/>
        </w:rPr>
        <w:t xml:space="preserve"> proposals/contracts</w:t>
      </w:r>
      <w:r w:rsidRPr="00040AE2">
        <w:rPr>
          <w:rFonts w:ascii="Times New Roman" w:hAnsi="Times New Roman" w:cs="Times New Roman"/>
        </w:rPr>
        <w:t xml:space="preserve"> </w:t>
      </w:r>
      <w:r>
        <w:rPr>
          <w:rFonts w:ascii="Times New Roman" w:hAnsi="Times New Roman" w:cs="Times New Roman"/>
        </w:rPr>
        <w:t xml:space="preserve">resubmissions and/or </w:t>
      </w:r>
      <w:r w:rsidRPr="00040AE2">
        <w:rPr>
          <w:rFonts w:ascii="Times New Roman" w:hAnsi="Times New Roman" w:cs="Times New Roman"/>
        </w:rPr>
        <w:t xml:space="preserve">whether to continue with marketing </w:t>
      </w:r>
      <w:r>
        <w:rPr>
          <w:rFonts w:ascii="Times New Roman" w:hAnsi="Times New Roman" w:cs="Times New Roman"/>
        </w:rPr>
        <w:t>proposals/</w:t>
      </w:r>
      <w:r w:rsidRPr="00040AE2">
        <w:rPr>
          <w:rFonts w:ascii="Times New Roman" w:hAnsi="Times New Roman" w:cs="Times New Roman"/>
        </w:rPr>
        <w:t>contracts</w:t>
      </w:r>
      <w:r>
        <w:rPr>
          <w:rFonts w:ascii="Times New Roman" w:hAnsi="Times New Roman" w:cs="Times New Roman"/>
        </w:rPr>
        <w:t xml:space="preserve"> – on motion by Commissioner Monlezun, seconded by Commissioner Thompson, tabled for the next meeting. All agreed.</w:t>
      </w:r>
    </w:p>
    <w:p w:rsidR="00285B74" w:rsidRPr="00040AE2" w:rsidRDefault="00285B74" w:rsidP="00285B74">
      <w:pPr>
        <w:pStyle w:val="ListParagraph"/>
        <w:numPr>
          <w:ilvl w:val="0"/>
          <w:numId w:val="6"/>
        </w:numPr>
        <w:rPr>
          <w:rFonts w:ascii="Times New Roman" w:hAnsi="Times New Roman" w:cs="Times New Roman"/>
          <w:u w:val="single"/>
        </w:rPr>
      </w:pPr>
      <w:r w:rsidRPr="00040AE2">
        <w:rPr>
          <w:rFonts w:ascii="Times New Roman" w:hAnsi="Times New Roman" w:cs="Times New Roman"/>
        </w:rPr>
        <w:t>Recommendations for the Liquefied Petroleum Gas Commission Advisory Board vacancies with public discussion and possible vote</w:t>
      </w:r>
      <w:r w:rsidR="002A6A09">
        <w:rPr>
          <w:rFonts w:ascii="Times New Roman" w:hAnsi="Times New Roman" w:cs="Times New Roman"/>
        </w:rPr>
        <w:t xml:space="preserve"> - </w:t>
      </w:r>
      <w:r w:rsidR="002A6A09">
        <w:rPr>
          <w:rFonts w:ascii="Times New Roman" w:hAnsi="Times New Roman" w:cs="Times New Roman"/>
        </w:rPr>
        <w:t>– On motion by Commissioner Monlezun, seconded by Commissioner Thompson an executive session was called. All agreed. On motion by LTC Hasselbeck seconded by Commissioner Thompson regular session was called. All agreed. Current advisory board members include: David Reed</w:t>
      </w:r>
      <w:r w:rsidR="00C42389">
        <w:rPr>
          <w:rFonts w:ascii="Times New Roman" w:hAnsi="Times New Roman" w:cs="Times New Roman"/>
        </w:rPr>
        <w:t xml:space="preserve"> (Class I – Reed Gas)</w:t>
      </w:r>
      <w:r w:rsidR="002A6A09">
        <w:rPr>
          <w:rFonts w:ascii="Times New Roman" w:hAnsi="Times New Roman" w:cs="Times New Roman"/>
        </w:rPr>
        <w:t>, Beau Comardelle</w:t>
      </w:r>
      <w:r w:rsidR="00C42389">
        <w:rPr>
          <w:rFonts w:ascii="Times New Roman" w:hAnsi="Times New Roman" w:cs="Times New Roman"/>
        </w:rPr>
        <w:t xml:space="preserve"> (Class IV – Pelican Propane)</w:t>
      </w:r>
      <w:r w:rsidR="002A6A09">
        <w:rPr>
          <w:rFonts w:ascii="Times New Roman" w:hAnsi="Times New Roman" w:cs="Times New Roman"/>
        </w:rPr>
        <w:t>, Artie Cole</w:t>
      </w:r>
      <w:r w:rsidR="00C42389">
        <w:rPr>
          <w:rFonts w:ascii="Times New Roman" w:hAnsi="Times New Roman" w:cs="Times New Roman"/>
        </w:rPr>
        <w:t xml:space="preserve"> (Class IV – Ferrell Gas)</w:t>
      </w:r>
      <w:r w:rsidR="002A6A09">
        <w:rPr>
          <w:rFonts w:ascii="Times New Roman" w:hAnsi="Times New Roman" w:cs="Times New Roman"/>
        </w:rPr>
        <w:t>, and Tom O’Neal</w:t>
      </w:r>
      <w:r w:rsidR="00CB3962">
        <w:rPr>
          <w:rFonts w:ascii="Times New Roman" w:hAnsi="Times New Roman" w:cs="Times New Roman"/>
        </w:rPr>
        <w:t xml:space="preserve"> (Class I – O’NealGas)</w:t>
      </w:r>
      <w:r w:rsidR="002A6A09">
        <w:rPr>
          <w:rFonts w:ascii="Times New Roman" w:hAnsi="Times New Roman" w:cs="Times New Roman"/>
        </w:rPr>
        <w:t>. New advisory board members include: Jody Herring; on motion by Commissioner Thompson, seconded by Commissioner Monlezun. All agreed. Ray Sparnecht</w:t>
      </w:r>
      <w:r w:rsidR="00CB3962">
        <w:rPr>
          <w:rFonts w:ascii="Times New Roman" w:hAnsi="Times New Roman" w:cs="Times New Roman"/>
        </w:rPr>
        <w:t xml:space="preserve"> (Class V- Tractor Supply)</w:t>
      </w:r>
      <w:r w:rsidR="002A6A09">
        <w:rPr>
          <w:rFonts w:ascii="Times New Roman" w:hAnsi="Times New Roman" w:cs="Times New Roman"/>
        </w:rPr>
        <w:t>; on motion by Commissioner Monlezun, seconded by LTC Hasselbeck. All agreed. Jessica Sinclair</w:t>
      </w:r>
      <w:r w:rsidR="00CB3962">
        <w:rPr>
          <w:rFonts w:ascii="Times New Roman" w:hAnsi="Times New Roman" w:cs="Times New Roman"/>
        </w:rPr>
        <w:t xml:space="preserve"> (Class V- Sullivan Feed)</w:t>
      </w:r>
      <w:r w:rsidR="002A6A09">
        <w:rPr>
          <w:rFonts w:ascii="Times New Roman" w:hAnsi="Times New Roman" w:cs="Times New Roman"/>
        </w:rPr>
        <w:t>; on motion by Commissioner Thompson, seconded by Commissioner Monlezun. All agreed. Member at large, Bill Lemaire</w:t>
      </w:r>
      <w:r w:rsidR="00CB3962">
        <w:rPr>
          <w:rFonts w:ascii="Times New Roman" w:hAnsi="Times New Roman" w:cs="Times New Roman"/>
        </w:rPr>
        <w:t xml:space="preserve"> (Class I – Lampton Love)</w:t>
      </w:r>
      <w:r w:rsidR="002A6A09">
        <w:rPr>
          <w:rFonts w:ascii="Times New Roman" w:hAnsi="Times New Roman" w:cs="Times New Roman"/>
        </w:rPr>
        <w:t>; on motion by LTC Hasselbeck, seconded by Commissioner Monlezun. All agreed.</w:t>
      </w:r>
      <w:r w:rsidR="00CB3962">
        <w:rPr>
          <w:rFonts w:ascii="Times New Roman" w:hAnsi="Times New Roman" w:cs="Times New Roman"/>
        </w:rPr>
        <w:t xml:space="preserve"> Member at large, </w:t>
      </w:r>
      <w:r w:rsidR="002A6A09">
        <w:rPr>
          <w:rFonts w:ascii="Times New Roman" w:hAnsi="Times New Roman" w:cs="Times New Roman"/>
        </w:rPr>
        <w:t>Horace Fontentot</w:t>
      </w:r>
      <w:r w:rsidR="00CB3962">
        <w:rPr>
          <w:rFonts w:ascii="Times New Roman" w:hAnsi="Times New Roman" w:cs="Times New Roman"/>
        </w:rPr>
        <w:t xml:space="preserve"> (Class I – Amerigas)</w:t>
      </w:r>
      <w:r w:rsidR="002A6A09">
        <w:rPr>
          <w:rFonts w:ascii="Times New Roman" w:hAnsi="Times New Roman" w:cs="Times New Roman"/>
        </w:rPr>
        <w:t>; on motion by Commissioner</w:t>
      </w:r>
      <w:r w:rsidR="00CB3962">
        <w:rPr>
          <w:rFonts w:ascii="Times New Roman" w:hAnsi="Times New Roman" w:cs="Times New Roman"/>
        </w:rPr>
        <w:t xml:space="preserve"> Monlezun, seconded by Commissioner Thompson. All agreed.</w:t>
      </w:r>
    </w:p>
    <w:p w:rsidR="00285B74" w:rsidRPr="00040AE2" w:rsidRDefault="00285B74" w:rsidP="00285B74">
      <w:pPr>
        <w:pStyle w:val="ListParagraph"/>
        <w:numPr>
          <w:ilvl w:val="0"/>
          <w:numId w:val="6"/>
        </w:numPr>
        <w:rPr>
          <w:rFonts w:ascii="Times New Roman" w:hAnsi="Times New Roman" w:cs="Times New Roman"/>
          <w:u w:val="single"/>
        </w:rPr>
      </w:pPr>
      <w:r>
        <w:rPr>
          <w:rFonts w:ascii="Times New Roman" w:hAnsi="Times New Roman" w:cs="Times New Roman"/>
        </w:rPr>
        <w:t>Consideration</w:t>
      </w:r>
      <w:r w:rsidRPr="00040AE2">
        <w:rPr>
          <w:rFonts w:ascii="Times New Roman" w:hAnsi="Times New Roman" w:cs="Times New Roman"/>
        </w:rPr>
        <w:t xml:space="preserve"> for protocols for any proposals submitted on behalf of the Chairman or his designee from Liquefied Petroleum Gas Commission Advisory Board to the Liquefied Petroleum Gas Commission</w:t>
      </w:r>
      <w:r>
        <w:rPr>
          <w:rFonts w:ascii="Times New Roman" w:hAnsi="Times New Roman" w:cs="Times New Roman"/>
        </w:rPr>
        <w:t xml:space="preserve"> - </w:t>
      </w:r>
      <w:r>
        <w:rPr>
          <w:rFonts w:ascii="Times New Roman" w:hAnsi="Times New Roman" w:cs="Times New Roman"/>
        </w:rPr>
        <w:t>on motion by Commissioner Monlezun, seconded by Commissioner Thompson, tabled for the next meeting. All agreed.</w:t>
      </w:r>
    </w:p>
    <w:p w:rsidR="00285B74" w:rsidRPr="00040AE2" w:rsidRDefault="00285B74" w:rsidP="00285B74">
      <w:pPr>
        <w:pStyle w:val="ListParagraph"/>
        <w:numPr>
          <w:ilvl w:val="0"/>
          <w:numId w:val="6"/>
        </w:numPr>
        <w:rPr>
          <w:rFonts w:ascii="Times New Roman" w:hAnsi="Times New Roman" w:cs="Times New Roman"/>
          <w:u w:val="single"/>
        </w:rPr>
      </w:pPr>
      <w:r w:rsidRPr="00040AE2">
        <w:rPr>
          <w:rFonts w:ascii="Times New Roman" w:hAnsi="Times New Roman" w:cs="Times New Roman"/>
        </w:rPr>
        <w:t xml:space="preserve">Market development bank reconciliation as of April 10, 2023: </w:t>
      </w:r>
      <w:r w:rsidRPr="00040AE2">
        <w:rPr>
          <w:rFonts w:ascii="Times New Roman" w:hAnsi="Times New Roman" w:cs="Times New Roman"/>
          <w:u w:val="single"/>
        </w:rPr>
        <w:t>$189,800.90</w:t>
      </w:r>
    </w:p>
    <w:p w:rsidR="00285B74" w:rsidRDefault="00285B74" w:rsidP="00285B74">
      <w:pPr>
        <w:pStyle w:val="ListParagraph"/>
        <w:numPr>
          <w:ilvl w:val="0"/>
          <w:numId w:val="5"/>
        </w:numPr>
        <w:rPr>
          <w:rFonts w:ascii="Times New Roman" w:hAnsi="Times New Roman" w:cs="Times New Roman"/>
        </w:rPr>
      </w:pPr>
      <w:r>
        <w:rPr>
          <w:rFonts w:ascii="Times New Roman" w:hAnsi="Times New Roman" w:cs="Times New Roman"/>
        </w:rPr>
        <w:t>2023 State of Louisiana Mobile LPG – Appliance Inspection decal</w:t>
      </w:r>
    </w:p>
    <w:p w:rsidR="00285B74" w:rsidRDefault="00285B74" w:rsidP="00285B74">
      <w:pPr>
        <w:pStyle w:val="ListParagraph"/>
        <w:numPr>
          <w:ilvl w:val="0"/>
          <w:numId w:val="7"/>
        </w:numPr>
        <w:rPr>
          <w:rFonts w:ascii="Times New Roman" w:hAnsi="Times New Roman" w:cs="Times New Roman"/>
        </w:rPr>
      </w:pPr>
      <w:r>
        <w:rPr>
          <w:rFonts w:ascii="Times New Roman" w:hAnsi="Times New Roman" w:cs="Times New Roman"/>
        </w:rPr>
        <w:t>Executive session for State of Louisiana Anhydrous ammonia inspection decal</w:t>
      </w:r>
      <w:r w:rsidR="005D4EA1">
        <w:rPr>
          <w:rFonts w:ascii="Times New Roman" w:hAnsi="Times New Roman" w:cs="Times New Roman"/>
        </w:rPr>
        <w:t xml:space="preserve"> – on motion by Commissioner Thompson, seconded by LTC Hasselbeck an executive session was entered. On motion by Commissioner Monlezun seconded by Commissioner Thompson regular session was entered.</w:t>
      </w:r>
    </w:p>
    <w:p w:rsidR="00285B74" w:rsidRDefault="00285B74" w:rsidP="00285B74">
      <w:pPr>
        <w:pStyle w:val="ListParagraph"/>
        <w:numPr>
          <w:ilvl w:val="0"/>
          <w:numId w:val="5"/>
        </w:numPr>
        <w:rPr>
          <w:rFonts w:ascii="Times New Roman" w:hAnsi="Times New Roman" w:cs="Times New Roman"/>
        </w:rPr>
      </w:pPr>
      <w:r w:rsidRPr="00AB33A6">
        <w:rPr>
          <w:rFonts w:ascii="Times New Roman" w:hAnsi="Times New Roman" w:cs="Times New Roman"/>
        </w:rPr>
        <w:t>Commission legislation and/or rule changes by Office of Legal Affairs representative (if applicable)</w:t>
      </w:r>
    </w:p>
    <w:p w:rsidR="00CE1740" w:rsidRPr="00CE1740" w:rsidRDefault="00CE1740" w:rsidP="00CE1740">
      <w:pPr>
        <w:pStyle w:val="ListParagraph"/>
        <w:numPr>
          <w:ilvl w:val="0"/>
          <w:numId w:val="8"/>
        </w:numPr>
        <w:rPr>
          <w:rFonts w:ascii="Times New Roman" w:hAnsi="Times New Roman" w:cs="Times New Roman"/>
        </w:rPr>
      </w:pPr>
      <w:r w:rsidRPr="00CE1740">
        <w:rPr>
          <w:rFonts w:ascii="Times New Roman" w:hAnsi="Times New Roman" w:cs="Times New Roman"/>
        </w:rPr>
        <w:lastRenderedPageBreak/>
        <w:t>Open discussion by Interim Executive Director</w:t>
      </w:r>
      <w:r w:rsidR="005D4EA1">
        <w:rPr>
          <w:rFonts w:ascii="Times New Roman" w:hAnsi="Times New Roman" w:cs="Times New Roman"/>
        </w:rPr>
        <w:t xml:space="preserve"> – handouts provided for Civil Law Trainings</w:t>
      </w:r>
    </w:p>
    <w:p w:rsidR="00CE1740" w:rsidRDefault="00CE1740" w:rsidP="00CE1740">
      <w:pPr>
        <w:pStyle w:val="ListParagraph"/>
        <w:numPr>
          <w:ilvl w:val="0"/>
          <w:numId w:val="8"/>
        </w:numPr>
        <w:rPr>
          <w:rFonts w:ascii="Times New Roman" w:hAnsi="Times New Roman" w:cs="Times New Roman"/>
        </w:rPr>
      </w:pPr>
      <w:r>
        <w:rPr>
          <w:rFonts w:ascii="Times New Roman" w:hAnsi="Times New Roman" w:cs="Times New Roman"/>
        </w:rPr>
        <w:t>Commission/Industry/Advisory Board Communication</w:t>
      </w:r>
      <w:r w:rsidR="004D3707">
        <w:rPr>
          <w:rFonts w:ascii="Times New Roman" w:hAnsi="Times New Roman" w:cs="Times New Roman"/>
        </w:rPr>
        <w:t xml:space="preserve"> – On behalf of Louisiana Propane Gas Association Randy Hayden approached the Commission.</w:t>
      </w:r>
      <w:r w:rsidR="005D4EA1">
        <w:rPr>
          <w:rFonts w:ascii="Times New Roman" w:hAnsi="Times New Roman" w:cs="Times New Roman"/>
        </w:rPr>
        <w:t xml:space="preserve"> Hayden asked for a status regarding proposals previously approved by the Commission. LTC Hasselbeck addressed the event coordinator contract that involves Hayden. LTC Hasselbeck said the contract isn’t valid</w:t>
      </w:r>
      <w:r w:rsidR="007213D3">
        <w:rPr>
          <w:rFonts w:ascii="Times New Roman" w:hAnsi="Times New Roman" w:cs="Times New Roman"/>
        </w:rPr>
        <w:t xml:space="preserve">. However, </w:t>
      </w:r>
      <w:r w:rsidR="005D4EA1">
        <w:rPr>
          <w:rFonts w:ascii="Times New Roman" w:hAnsi="Times New Roman" w:cs="Times New Roman"/>
        </w:rPr>
        <w:t>compensation will be made for any services rendered.</w:t>
      </w:r>
      <w:r w:rsidR="007213D3">
        <w:rPr>
          <w:rFonts w:ascii="Times New Roman" w:hAnsi="Times New Roman" w:cs="Times New Roman"/>
        </w:rPr>
        <w:t xml:space="preserve"> Protocols will be set for the advisory board to select officers. Chairman Cleveland also advised that only advisory board members can make proposal requests moving forward. Hayden reminded the commission of the upcoming joint convention in New Orleans, LA and Propane Days in Washington D.C. in June. </w:t>
      </w:r>
      <w:r w:rsidR="0006160F">
        <w:rPr>
          <w:rFonts w:ascii="Times New Roman" w:hAnsi="Times New Roman" w:cs="Times New Roman"/>
        </w:rPr>
        <w:t xml:space="preserve">Hayden also addressed a piece of legislation he intends to track regarding electric school buses and propane powered school buses. Hayden </w:t>
      </w:r>
      <w:r w:rsidR="007213D3">
        <w:rPr>
          <w:rFonts w:ascii="Times New Roman" w:hAnsi="Times New Roman" w:cs="Times New Roman"/>
        </w:rPr>
        <w:t xml:space="preserve">spoke of the success of </w:t>
      </w:r>
      <w:r w:rsidR="0006160F">
        <w:rPr>
          <w:rFonts w:ascii="Times New Roman" w:hAnsi="Times New Roman" w:cs="Times New Roman"/>
        </w:rPr>
        <w:t xml:space="preserve">the </w:t>
      </w:r>
      <w:r w:rsidR="007213D3">
        <w:rPr>
          <w:rFonts w:ascii="Times New Roman" w:hAnsi="Times New Roman" w:cs="Times New Roman"/>
        </w:rPr>
        <w:t xml:space="preserve">Clean Fuels event where Governor John Bel Edwards spoke about the importance of propane. And he thanked the Governor for his support of alternative fuel. The Zurich Classic </w:t>
      </w:r>
      <w:r w:rsidR="0006160F">
        <w:rPr>
          <w:rFonts w:ascii="Times New Roman" w:hAnsi="Times New Roman" w:cs="Times New Roman"/>
        </w:rPr>
        <w:t>was a successful event. Hayden also thanked the Commission for their support. Chairman Cleveland recommended a meeting with himself, Interim Executive Director,</w:t>
      </w:r>
      <w:bookmarkStart w:id="0" w:name="_GoBack"/>
      <w:bookmarkEnd w:id="0"/>
      <w:r w:rsidR="0006160F">
        <w:rPr>
          <w:rFonts w:ascii="Times New Roman" w:hAnsi="Times New Roman" w:cs="Times New Roman"/>
        </w:rPr>
        <w:t xml:space="preserve"> and Randy Hayden in the near future.</w:t>
      </w:r>
    </w:p>
    <w:p w:rsidR="00CE1740" w:rsidRDefault="00CE1740" w:rsidP="00CE1740">
      <w:pPr>
        <w:pStyle w:val="ListParagraph"/>
        <w:numPr>
          <w:ilvl w:val="0"/>
          <w:numId w:val="8"/>
        </w:numPr>
        <w:rPr>
          <w:rFonts w:ascii="Times New Roman" w:hAnsi="Times New Roman" w:cs="Times New Roman"/>
        </w:rPr>
      </w:pPr>
      <w:r>
        <w:rPr>
          <w:rFonts w:ascii="Times New Roman" w:hAnsi="Times New Roman" w:cs="Times New Roman"/>
        </w:rPr>
        <w:t>Violations to be heard (if applicable)</w:t>
      </w:r>
      <w:r w:rsidR="000D5F5D">
        <w:rPr>
          <w:rFonts w:ascii="Times New Roman" w:hAnsi="Times New Roman" w:cs="Times New Roman"/>
        </w:rPr>
        <w:t xml:space="preserve"> – see the docket</w:t>
      </w:r>
    </w:p>
    <w:p w:rsidR="00CE1740" w:rsidRDefault="00CE1740" w:rsidP="00CE1740">
      <w:pPr>
        <w:pStyle w:val="ListParagraph"/>
        <w:numPr>
          <w:ilvl w:val="0"/>
          <w:numId w:val="8"/>
        </w:numPr>
        <w:rPr>
          <w:rFonts w:ascii="Times New Roman" w:hAnsi="Times New Roman" w:cs="Times New Roman"/>
        </w:rPr>
      </w:pPr>
      <w:r>
        <w:rPr>
          <w:rFonts w:ascii="Times New Roman" w:hAnsi="Times New Roman" w:cs="Times New Roman"/>
        </w:rPr>
        <w:t>Applications to be ratified (if applicable)</w:t>
      </w:r>
      <w:r w:rsidR="000D5F5D">
        <w:rPr>
          <w:rFonts w:ascii="Times New Roman" w:hAnsi="Times New Roman" w:cs="Times New Roman"/>
        </w:rPr>
        <w:t xml:space="preserve"> – see the docket</w:t>
      </w:r>
    </w:p>
    <w:p w:rsidR="00CE1740" w:rsidRPr="00AB33A6" w:rsidRDefault="00CE1740" w:rsidP="00CE1740">
      <w:pPr>
        <w:pStyle w:val="ListParagraph"/>
        <w:numPr>
          <w:ilvl w:val="0"/>
          <w:numId w:val="8"/>
        </w:numPr>
        <w:rPr>
          <w:rFonts w:ascii="Times New Roman" w:hAnsi="Times New Roman" w:cs="Times New Roman"/>
        </w:rPr>
      </w:pPr>
      <w:r>
        <w:rPr>
          <w:rFonts w:ascii="Times New Roman" w:hAnsi="Times New Roman" w:cs="Times New Roman"/>
        </w:rPr>
        <w:t>Adjourn</w:t>
      </w:r>
      <w:r w:rsidR="000D5F5D">
        <w:rPr>
          <w:rFonts w:ascii="Times New Roman" w:hAnsi="Times New Roman" w:cs="Times New Roman"/>
        </w:rPr>
        <w:t>ment</w:t>
      </w:r>
      <w:r>
        <w:rPr>
          <w:rFonts w:ascii="Times New Roman" w:hAnsi="Times New Roman" w:cs="Times New Roman"/>
        </w:rPr>
        <w:t xml:space="preserve"> – On motion by Commissioner Monlezun, seconded by Commissioner Thompson the meeting adjourned. All agreed.</w:t>
      </w:r>
    </w:p>
    <w:p w:rsidR="00285B74" w:rsidRPr="00CE1740" w:rsidRDefault="00285B74" w:rsidP="00CE1740">
      <w:pPr>
        <w:spacing w:after="0" w:line="240" w:lineRule="auto"/>
        <w:rPr>
          <w:rFonts w:ascii="Times New Roman" w:hAnsi="Times New Roman" w:cs="Times New Roman"/>
        </w:rPr>
      </w:pPr>
    </w:p>
    <w:sectPr w:rsidR="00285B74" w:rsidRPr="00CE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C61"/>
    <w:multiLevelType w:val="hybridMultilevel"/>
    <w:tmpl w:val="B13A7A62"/>
    <w:lvl w:ilvl="0" w:tplc="CD26A0AA">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7713F5"/>
    <w:multiLevelType w:val="hybridMultilevel"/>
    <w:tmpl w:val="3E32978C"/>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5E97603"/>
    <w:multiLevelType w:val="hybridMultilevel"/>
    <w:tmpl w:val="3704F0F2"/>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2736E96"/>
    <w:multiLevelType w:val="hybridMultilevel"/>
    <w:tmpl w:val="A302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472F3"/>
    <w:multiLevelType w:val="hybridMultilevel"/>
    <w:tmpl w:val="DDDC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339D7"/>
    <w:multiLevelType w:val="hybridMultilevel"/>
    <w:tmpl w:val="60A2B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A64E1"/>
    <w:multiLevelType w:val="hybridMultilevel"/>
    <w:tmpl w:val="9C283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8B3C05"/>
    <w:multiLevelType w:val="hybridMultilevel"/>
    <w:tmpl w:val="23AAB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6160F"/>
    <w:rsid w:val="000D5F5D"/>
    <w:rsid w:val="000F528C"/>
    <w:rsid w:val="001E7C87"/>
    <w:rsid w:val="001F4138"/>
    <w:rsid w:val="00285B74"/>
    <w:rsid w:val="002A6A09"/>
    <w:rsid w:val="00391405"/>
    <w:rsid w:val="004D3707"/>
    <w:rsid w:val="005D4EA1"/>
    <w:rsid w:val="007213D3"/>
    <w:rsid w:val="009027B8"/>
    <w:rsid w:val="00A45B87"/>
    <w:rsid w:val="00AE7095"/>
    <w:rsid w:val="00B9007A"/>
    <w:rsid w:val="00C42389"/>
    <w:rsid w:val="00CB3962"/>
    <w:rsid w:val="00CE1740"/>
    <w:rsid w:val="00D16E11"/>
    <w:rsid w:val="00D41B57"/>
    <w:rsid w:val="00E14C01"/>
    <w:rsid w:val="00F3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0AFB"/>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2023-05-22T17:51:00Z</cp:lastPrinted>
  <dcterms:created xsi:type="dcterms:W3CDTF">2023-05-22T17:51:00Z</dcterms:created>
  <dcterms:modified xsi:type="dcterms:W3CDTF">2023-05-22T17:51:00Z</dcterms:modified>
</cp:coreProperties>
</file>