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58" w:rsidRDefault="00500F58" w:rsidP="00500F58">
      <w:pPr>
        <w:pStyle w:val="00001"/>
        <w:rPr>
          <w:color w:val="000000"/>
        </w:rPr>
      </w:pPr>
      <w:r>
        <w:rPr>
          <w:color w:val="000000"/>
        </w:rPr>
        <w:t>§2000.6.  Membership of board</w:t>
      </w:r>
    </w:p>
    <w:p w:rsidR="00500F58" w:rsidRDefault="00500F58" w:rsidP="00500F58">
      <w:pPr>
        <w:pStyle w:val="00002"/>
        <w:rPr>
          <w:color w:val="000000"/>
        </w:rPr>
      </w:pPr>
      <w:r>
        <w:rPr>
          <w:color w:val="000000"/>
        </w:rPr>
        <w:t>A.  The board shall consist of the following fourteen members:</w:t>
      </w:r>
    </w:p>
    <w:p w:rsidR="00500F58" w:rsidRDefault="00500F58" w:rsidP="00500F58">
      <w:pPr>
        <w:pStyle w:val="00002"/>
        <w:rPr>
          <w:color w:val="000000"/>
        </w:rPr>
      </w:pPr>
      <w:r>
        <w:rPr>
          <w:color w:val="000000"/>
        </w:rPr>
        <w:t>(1)  The governor or his designee within the office of the governor.</w:t>
      </w:r>
    </w:p>
    <w:p w:rsidR="00500F58" w:rsidRDefault="00500F58" w:rsidP="00500F58">
      <w:pPr>
        <w:pStyle w:val="00002"/>
        <w:rPr>
          <w:color w:val="000000"/>
        </w:rPr>
      </w:pPr>
      <w:r>
        <w:rPr>
          <w:color w:val="000000"/>
        </w:rPr>
        <w:t>(2)  The commissioner of the Department of Agriculture and Forestry or his designee within the department.</w:t>
      </w:r>
    </w:p>
    <w:p w:rsidR="00500F58" w:rsidRDefault="00500F58" w:rsidP="00500F58">
      <w:pPr>
        <w:pStyle w:val="00002"/>
        <w:rPr>
          <w:color w:val="000000"/>
        </w:rPr>
      </w:pPr>
      <w:r>
        <w:rPr>
          <w:color w:val="000000"/>
        </w:rPr>
        <w:t>(3)  The secretary of the Department of Culture, Recreation and Tourism or his designee within the department.</w:t>
      </w:r>
    </w:p>
    <w:p w:rsidR="00500F58" w:rsidRDefault="00500F58" w:rsidP="00500F58">
      <w:pPr>
        <w:pStyle w:val="00002"/>
        <w:rPr>
          <w:color w:val="000000"/>
        </w:rPr>
      </w:pPr>
      <w:r>
        <w:rPr>
          <w:color w:val="000000"/>
        </w:rPr>
        <w:t>(4)  The secretary of the Department of Environmental Quality or his designee within the department.</w:t>
      </w:r>
    </w:p>
    <w:p w:rsidR="00500F58" w:rsidRDefault="00500F58" w:rsidP="00500F58">
      <w:pPr>
        <w:pStyle w:val="00002"/>
        <w:rPr>
          <w:color w:val="000000"/>
        </w:rPr>
      </w:pPr>
      <w:r>
        <w:rPr>
          <w:color w:val="000000"/>
        </w:rPr>
        <w:t>(5)  The secretary of the Department of Health and Hospitals or his designee within the department.</w:t>
      </w:r>
    </w:p>
    <w:p w:rsidR="00500F58" w:rsidRDefault="00500F58" w:rsidP="00500F58">
      <w:pPr>
        <w:pStyle w:val="00002"/>
        <w:rPr>
          <w:color w:val="000000"/>
        </w:rPr>
      </w:pPr>
      <w:r>
        <w:rPr>
          <w:color w:val="000000"/>
        </w:rPr>
        <w:t>(6)  The secretary of the Department of Natural Resources or his designee within the department.</w:t>
      </w:r>
    </w:p>
    <w:p w:rsidR="00500F58" w:rsidRDefault="00500F58" w:rsidP="00500F58">
      <w:pPr>
        <w:pStyle w:val="00002"/>
        <w:rPr>
          <w:color w:val="000000"/>
        </w:rPr>
      </w:pPr>
      <w:r>
        <w:rPr>
          <w:color w:val="000000"/>
        </w:rPr>
        <w:t xml:space="preserve">(7)  The secretary of the Department of Transportation and </w:t>
      </w:r>
      <w:proofErr w:type="gramStart"/>
      <w:r>
        <w:rPr>
          <w:color w:val="000000"/>
        </w:rPr>
        <w:t>Development  or</w:t>
      </w:r>
      <w:proofErr w:type="gramEnd"/>
      <w:r>
        <w:rPr>
          <w:color w:val="000000"/>
        </w:rPr>
        <w:t xml:space="preserve"> his designee within the department.</w:t>
      </w:r>
    </w:p>
    <w:p w:rsidR="00500F58" w:rsidRDefault="00500F58" w:rsidP="00500F58">
      <w:pPr>
        <w:pStyle w:val="00002"/>
        <w:rPr>
          <w:color w:val="000000"/>
        </w:rPr>
      </w:pPr>
      <w:r>
        <w:rPr>
          <w:color w:val="000000"/>
        </w:rPr>
        <w:t>(8)  The secretary of the Department of Wildlife and Fisheries or his designee within the department.</w:t>
      </w:r>
    </w:p>
    <w:p w:rsidR="00500F58" w:rsidRDefault="00500F58" w:rsidP="00500F58">
      <w:pPr>
        <w:pStyle w:val="00002"/>
        <w:rPr>
          <w:color w:val="000000"/>
        </w:rPr>
      </w:pPr>
      <w:r>
        <w:rPr>
          <w:color w:val="000000"/>
        </w:rPr>
        <w:t>(9)  The director of the state land office or his designee within the office.</w:t>
      </w:r>
    </w:p>
    <w:p w:rsidR="00500F58" w:rsidRDefault="00500F58" w:rsidP="00500F58">
      <w:pPr>
        <w:pStyle w:val="00002"/>
        <w:rPr>
          <w:color w:val="000000"/>
        </w:rPr>
      </w:pPr>
      <w:r>
        <w:rPr>
          <w:color w:val="000000"/>
        </w:rPr>
        <w:t>(10)  A representative of the Atchafalaya Basin Levee Board, selected by the levee board.</w:t>
      </w:r>
    </w:p>
    <w:p w:rsidR="00500F58" w:rsidRDefault="00500F58" w:rsidP="00500F58">
      <w:pPr>
        <w:pStyle w:val="00002"/>
        <w:rPr>
          <w:color w:val="000000"/>
        </w:rPr>
      </w:pPr>
      <w:r>
        <w:rPr>
          <w:color w:val="000000"/>
        </w:rPr>
        <w:t>(11)  Two representatives to serve as ex officio and nonvoting members chosen by the Louisiana Police Jury Association from a list of names submitted by the parishes which lie, all or part thereof, within the boundaries of the Atchafalaya Basin west of the Atchafalaya River.</w:t>
      </w:r>
    </w:p>
    <w:p w:rsidR="00500F58" w:rsidRDefault="00500F58" w:rsidP="00500F58">
      <w:pPr>
        <w:pStyle w:val="00002"/>
        <w:rPr>
          <w:color w:val="000000"/>
        </w:rPr>
      </w:pPr>
      <w:r>
        <w:rPr>
          <w:color w:val="000000"/>
        </w:rPr>
        <w:t>(12)  Two representatives to serve as ex officio and nonvoting members chosen by the Louisiana Police Jury Association from a list of names submitted by the parishes which lie, all or part thereof, within the boundaries of the Atchafalaya Basin east of the Atchafalaya River.</w:t>
      </w:r>
    </w:p>
    <w:p w:rsidR="00500F58" w:rsidRDefault="00500F58" w:rsidP="00500F58">
      <w:pPr>
        <w:pStyle w:val="00002"/>
        <w:rPr>
          <w:color w:val="000000"/>
        </w:rPr>
      </w:pPr>
      <w:r>
        <w:rPr>
          <w:color w:val="000000"/>
        </w:rPr>
        <w:t>B.  Board members shall serve terms concurrent with the term of the secretary of the department or office represented. Members shall serve until their successors are appointed.</w:t>
      </w:r>
    </w:p>
    <w:p w:rsidR="00500F58" w:rsidRDefault="00500F58" w:rsidP="00500F58">
      <w:pPr>
        <w:pStyle w:val="00002"/>
        <w:rPr>
          <w:color w:val="000000"/>
        </w:rPr>
      </w:pPr>
      <w:r>
        <w:rPr>
          <w:color w:val="000000"/>
        </w:rPr>
        <w:t>C.  Vacancies shall be filled in the same manner as the original appointments for the unexpired portion of the term of office vacated.</w:t>
      </w:r>
    </w:p>
    <w:p w:rsidR="00500F58" w:rsidRDefault="00500F58" w:rsidP="00500F58">
      <w:pPr>
        <w:pStyle w:val="00002"/>
        <w:rPr>
          <w:color w:val="000000"/>
        </w:rPr>
      </w:pPr>
      <w:r>
        <w:rPr>
          <w:color w:val="000000"/>
        </w:rPr>
        <w:t>D.  A majority of the voting members of the board shall constitute a quorum for the transaction of business. All official actions of the board shall require the affirmative vote of a majority of the voting members of the board.</w:t>
      </w:r>
    </w:p>
    <w:p w:rsidR="00500F58" w:rsidRDefault="00500F58" w:rsidP="00500F58">
      <w:pPr>
        <w:pStyle w:val="00002"/>
        <w:rPr>
          <w:color w:val="000000"/>
        </w:rPr>
      </w:pPr>
      <w:r>
        <w:rPr>
          <w:color w:val="000000"/>
        </w:rPr>
        <w:t>E.  The board shall meet quarterly and may hold additional meetings on the call of the chairman.</w:t>
      </w:r>
    </w:p>
    <w:p w:rsidR="00500F58" w:rsidRDefault="00500F58" w:rsidP="00500F58">
      <w:pPr>
        <w:pStyle w:val="00002"/>
        <w:rPr>
          <w:color w:val="000000"/>
        </w:rPr>
      </w:pPr>
      <w:r>
        <w:rPr>
          <w:color w:val="000000"/>
        </w:rPr>
        <w:t>F.  Members of the board shall not receive any salary for their duties as members.  Members may receive a mileage allowance for mileage traveled in attending meetings.  The mileage allowance shall be fixed by the board in an amount not to exceed the mileage rate for state employees.</w:t>
      </w:r>
    </w:p>
    <w:p w:rsidR="00500F58" w:rsidRDefault="00500F58" w:rsidP="00500F58">
      <w:pPr>
        <w:pStyle w:val="00002"/>
        <w:rPr>
          <w:color w:val="000000"/>
        </w:rPr>
      </w:pPr>
      <w:r>
        <w:rPr>
          <w:color w:val="000000"/>
        </w:rPr>
        <w:t>Acts 1998, 1st Ex. Sess., No. 3, §1, eff. April 23, 1998.</w:t>
      </w:r>
    </w:p>
    <w:p w:rsidR="003D1031" w:rsidRDefault="003D1031"/>
    <w:sectPr w:rsidR="003D1031" w:rsidSect="003D1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F58"/>
    <w:rsid w:val="003D1031"/>
    <w:rsid w:val="0050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1">
    <w:name w:val="00001"/>
    <w:basedOn w:val="Normal"/>
    <w:rsid w:val="00500F58"/>
    <w:pPr>
      <w:spacing w:after="0" w:line="300" w:lineRule="atLeas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00002">
    <w:name w:val="00002"/>
    <w:basedOn w:val="Normal"/>
    <w:rsid w:val="00500F58"/>
    <w:pPr>
      <w:spacing w:after="0" w:line="300" w:lineRule="atLeast"/>
      <w:ind w:firstLine="7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>LDNR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Chustz</dc:creator>
  <cp:keywords/>
  <dc:description/>
  <cp:lastModifiedBy>Stephen Chustz</cp:lastModifiedBy>
  <cp:revision>1</cp:revision>
  <dcterms:created xsi:type="dcterms:W3CDTF">2010-12-28T15:27:00Z</dcterms:created>
  <dcterms:modified xsi:type="dcterms:W3CDTF">2010-12-28T15:28:00Z</dcterms:modified>
</cp:coreProperties>
</file>